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2E75B6"/>
          <w:sz w:val="24"/>
          <w:szCs w:val="24"/>
        </w:rPr>
        <w:t xml:space="preserve">PROPUESTA TÉCNICA · v2.0</w:t>
      </w:r>
    </w:p>
    <w:p>
      <w:pPr>
        <w:spacing w:after="60"/>
      </w:pPr>
      <w:r>
        <w:rPr>
          <w:b/>
          <w:bCs/>
          <w:color w:val="1F4E79"/>
          <w:sz w:val="56"/>
          <w:szCs w:val="56"/>
        </w:rPr>
        <w:t xml:space="preserve">Plataforma de Lead Generation</w:t>
      </w:r>
    </w:p>
    <w:p>
      <w:pPr>
        <w:spacing w:after="200"/>
      </w:pPr>
      <w:r>
        <w:rPr>
          <w:b/>
          <w:bCs/>
          <w:color w:val="1F4E79"/>
          <w:sz w:val="40"/>
          <w:szCs w:val="40"/>
        </w:rPr>
        <w:t xml:space="preserve">para Distressed Properties — South Florida</w:t>
      </w:r>
    </w:p>
    <w:p>
      <w:pPr>
        <w:pBdr>
          <w:bottom w:val="single" w:color="2E75B6" w:sz="8" w:space="1"/>
        </w:pBdr>
        <w:spacing w:after="200" w:before="0"/>
      </w:pPr>
      <w:r>
        <w:t xml:space="preserve"/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Cliente: </w:t>
      </w:r>
      <w:r>
        <w:rPr>
          <w:sz w:val="22"/>
          <w:szCs w:val="22"/>
        </w:rPr>
        <w:t xml:space="preserve">101 Advisors (Real Estate Agency)</w:t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Preparado por: </w:t>
      </w:r>
      <w:r>
        <w:rPr>
          <w:sz w:val="22"/>
          <w:szCs w:val="22"/>
        </w:rPr>
        <w:t xml:space="preserve">Samuel Reyes</w:t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Mayo 2026</w:t>
      </w:r>
    </w:p>
    <w:p>
      <w:pPr>
        <w:spacing w:after="60"/>
      </w:pPr>
      <w:r>
        <w:rPr>
          <w:b/>
          <w:bCs/>
          <w:color w:val="595959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2.0 — Budget reducido + Dashboard + MLS feed</w:t>
      </w:r>
    </w:p>
    <w:p>
      <w:pPr>
        <w:spacing w:after="0"/>
      </w:pPr>
      <w:r>
        <w:rPr>
          <w:b/>
          <w:bCs/>
          <w:color w:val="595959"/>
          <w:sz w:val="22"/>
          <w:szCs w:val="22"/>
        </w:rPr>
        <w:t xml:space="preserve">Cambios desde v1.0: </w:t>
      </w:r>
      <w:r>
        <w:rPr>
          <w:sz w:val="22"/>
          <w:szCs w:val="22"/>
        </w:rPr>
        <w:t xml:space="preserve">Operating cost &lt;$50/mes (de $180–290), dashboard Streamlit incluido, MLS RESO Web API integrado.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Resumen Ejecutivo</w:t>
      </w:r>
    </w:p>
    <w:p>
      <w:pPr>
        <w:spacing w:after="120"/>
      </w:pPr>
      <w:r>
        <w:t xml:space="preserve">101 Advisors invierte ~40 minutos al día buscando manualmente propiedades distressed en South Florida que califiquen según sus parámetros (Probate, Lis Pendens, Foreclosure, Tax Delinquent, Liens) en single-family, multi-family, duplex, triplex y fourplex. Hoy esa búsqueda cruza 5 fuentes y deja al equipo reaccionando a propiedades que la competencia ya vio.</w:t>
      </w:r>
    </w:p>
    <w:p>
      <w:pPr>
        <w:spacing w:after="120"/>
      </w:pPr>
      <w:r>
        <w:t xml:space="preserve">Esta propuesta versión 2 describe una aplicación de automatización con presupuesto operativo bajo $50/mes que ingiere las fuentes diariamente (o cada 2 días), filtra por los parámetros del cliente, hace skip-tracing selectivo, y entrega los leads viables a un dashboard web simple, Google Sheets y email digest. Si 101 Advisors paga MLS premium, integramos también el feed RESO Web API para enriquecer los leads con condición, valor estimado y status de listing.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BFCEDC" w:sz="4"/>
              <w:bottom w:val="single" w:color="BFCEDC" w:sz="4"/>
              <w:right w:val="single" w:color="BFCEDC" w:sz="4"/>
            </w:tcBorders>
            <w:shd w:fill="EAF1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Resumen de lo que se entrega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De 40 min/día buscando → 0 min. Solo leads viables, ya filtrados.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Dashboard minimalista para que el equipo vea, filtre y exporte.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MLS feed integrado: cruza distressed con listings activos en MLS.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Refresh diario o cada 2 días — primeros en llamar.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Costo operativo: $30–$50/mes. Stack: Python + Streamlit + Sheets.</w:t>
            </w:r>
          </w:p>
        </w:tc>
      </w:tr>
    </w:tbl>
    <w:p>
      <w:pPr>
        <w:pStyle w:val="Heading1"/>
        <w:spacing w:after="180" w:before="360"/>
      </w:pPr>
      <w:r>
        <w:t xml:space="preserve">2. Plataformas Existentes vs. Solución Custom</w:t>
      </w:r>
    </w:p>
    <w:p>
      <w:pPr>
        <w:spacing w:after="120"/>
      </w:pPr>
      <w:r>
        <w:t xml:space="preserve">El cliente preguntó: "ya hay plataformas como PropStream Intelligence que hacen esto, ¿por qué construir?". Respuesta corta: porque las que hacen esto no resuelven el problema específico de los 40 minutos. Comparativa: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Capacidad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PropStream Intelligence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BatchLeads (PropStream)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Solución custom 101 Advisors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Costo mensual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$99–199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$99–349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$30–50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Pre-filtra por SUS parámetros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 (UI genérica con 165 filtros)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 (igual)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Sí (YAML config)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Solo entrega leads NUEVOS hoy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Manual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Automático (dedup contra historial)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Push directo a Sheet/CRM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Manual export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Webhook básico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Sí, sin tocar nada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Cobertura MLS Florida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Limitada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Sí, RESO Web API directo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Mantiene historial propio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 (locked-in)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No</w:t>
            </w:r>
          </w:p>
        </w:tc>
        <w:tc>
          <w:tcPr>
            <w:tcW w:type="dxa" w:w="232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Sí, en Sheet + SQLite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Conclusión: las plataformas comerciales son útiles para investors solos. Para una agencia con criterios estables, una solución custom cuesta menos, ahorra los 40 min reales, y queda totalmente bajo control de 101 Advisors.</w:t>
      </w:r>
    </w:p>
    <w:p>
      <w:pPr>
        <w:pStyle w:val="Heading1"/>
        <w:spacing w:after="180" w:before="360"/>
      </w:pPr>
      <w:r>
        <w:t xml:space="preserve">3. Parámetros del Cliente</w:t>
      </w:r>
    </w:p>
    <w:p>
      <w:pPr>
        <w:pStyle w:val="Heading2"/>
        <w:spacing w:after="120" w:before="280"/>
      </w:pPr>
      <w:r>
        <w:t xml:space="preserve">3.1 Criterios de búsqueda (5)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Probate (sucesiones)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 Pendens (demandas pendientes)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Foreclosure (ejecuciones)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 Delinquent (morosos)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Liens (gravámenes)</w:t>
      </w:r>
    </w:p>
    <w:p>
      <w:pPr>
        <w:pStyle w:val="Heading2"/>
        <w:spacing w:after="120" w:before="280"/>
      </w:pPr>
      <w:r>
        <w:t xml:space="preserve">3.2 Property types</w:t>
      </w:r>
    </w:p>
    <w:p>
      <w:pPr>
        <w:spacing w:after="80"/>
      </w:pPr>
      <w:r>
        <w:rPr>
          <w:b/>
          <w:bCs/>
        </w:rPr>
        <w:t xml:space="preserve">Incluir: </w:t>
      </w:r>
      <w:r>
        <w:t xml:space="preserve">Single-family, Multi-family, Duplex, Triplex, Fourplex.</w:t>
      </w:r>
    </w:p>
    <w:p>
      <w:pPr>
        <w:spacing w:after="120"/>
      </w:pPr>
      <w:r>
        <w:rPr>
          <w:b/>
          <w:bCs/>
        </w:rPr>
        <w:t xml:space="preserve">Excluir: </w:t>
      </w:r>
      <w:r>
        <w:t xml:space="preserve">Condominios, Apartamentos, Townhomes.</w:t>
      </w:r>
    </w:p>
    <w:p>
      <w:pPr>
        <w:pStyle w:val="Heading2"/>
        <w:spacing w:after="120" w:before="280"/>
      </w:pPr>
      <w:r>
        <w:t xml:space="preserve">3.3 Geografía</w:t>
      </w:r>
    </w:p>
    <w:p>
      <w:pPr>
        <w:spacing w:after="120"/>
      </w:pPr>
      <w:r>
        <w:t xml:space="preserve">Tri-county: Miami-Dade, Broward, Palm Beach.</w:t>
      </w:r>
    </w:p>
    <w:p>
      <w:pPr>
        <w:pStyle w:val="Heading1"/>
        <w:spacing w:after="180" w:before="360"/>
      </w:pPr>
      <w:r>
        <w:t xml:space="preserve">4. Fuentes de Datos</w:t>
      </w:r>
    </w:p>
    <w:p>
      <w:pPr>
        <w:spacing w:after="120"/>
      </w:pPr>
      <w:r>
        <w:t xml:space="preserve">Seis fuentes en total (las 5 originales + MLS si está disponible). El plan asume modo low-cost: APIs on-demand y scraping de portales públicos en lugar de subscripciones bulk.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Fuente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Método (low-cost)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Costo/mes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Miami-Dade Clerk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API on-demand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~$25 (cap)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$0.20/req. ~125 queries/mes para deltas diarios.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Broward Clerk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Scraping portal Web2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Trade-off: más frágil que el API premium ($30+).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Palm Beach Clerk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eCaseView scraping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Foreclosure auctions + Lis Pendens. Igual que v1.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Tax Collectors (3)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Listas públicas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Reports descargables. Refresh mensual es suficiente.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Property Appraisers (3)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Endpoints públicos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Crítico: filtra property type + units + bedrooms.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MLS RESO Web API ★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Bridge / MLS Grid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$0–60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Si el cliente paga MLS, esto es ORO. Ver sección 5.</w:t>
            </w:r>
          </w:p>
        </w:tc>
      </w:tr>
      <w:tr>
        <w:tc>
          <w:tcPr>
            <w:tcW w:type="dxa" w:w="22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BatchSkipTracing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API pay-per-result</w:t>
            </w:r>
          </w:p>
        </w:tc>
        <w:tc>
          <w:tcPr>
            <w:tcW w:type="dxa" w:w="18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~$20 (cap)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Cap mensual: 100 owner lookups priorizados por foreclosure first.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5. Integración MLS — Por Qué Es Importante</w:t>
      </w:r>
    </w:p>
    <w:p>
      <w:pPr>
        <w:spacing w:after="120"/>
      </w:pPr>
      <w:r>
        <w:t xml:space="preserve">Si 101 Advisors paga MLS premium (cosa que confirmaste), podemos integrar el feed RESO Web API y eso multiplica el valor de cada lead. Razones: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MLS tiene flags específicos: REO (Bank-Owned), Short Sale, Auction, Pre-Foreclosure. Esos listings vienen directo del banco; los Clerks de Court no los muestran.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Cruzando cada dirección del Clerk contra MLS sabemos si la propiedad está listada actualmente, valor estimado, días en mercado, condición, fotos, agente actual.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dueño ya intentó vender por MLS y no funcionó, es señal fuerte de motivated seller — 101 Advisors puede aproximar como cash buyer.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MLS tiene historial de venta: precio que el dueño pagó originalmente, fecha, fluctuaciones. Útil para negociar.</w:t>
      </w:r>
    </w:p>
    <w:p>
      <w:pPr>
        <w:pStyle w:val="Heading2"/>
        <w:spacing w:after="120" w:before="280"/>
      </w:pPr>
      <w:r>
        <w:t xml:space="preserve">5.1 Cómo se accede</w:t>
      </w:r>
    </w:p>
    <w:p>
      <w:pPr>
        <w:spacing w:after="120"/>
      </w:pPr>
      <w:r>
        <w:t xml:space="preserve">Los 3 MLS principales que cubren tri-county Florida son: MIAMI Realtors (Miami-Dade), BeachesMLS (Broward + Palm Beach), y Stellar MLS (cobertura amplia). Todos exponen RESO Web API a través de uno de dos gateways: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Bridge Interactive (gatekeeper de MIAMI MLS, también soporta otros).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MLS Grid (alternativa más estandarizada).</w:t>
      </w:r>
    </w:p>
    <w:p>
      <w:pPr>
        <w:spacing w:after="120"/>
      </w:pPr>
      <w:r>
        <w:t xml:space="preserve">El proceso: el broker firma un display agreement con el MLS → se solicita IDX/RESO Web API en Bridge o MLS Grid → MLS aprueba (1–3 semanas) y emite URL + token → empezamos a consumir.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D7D31" w:sz="12"/>
              <w:left w:val="single" w:color="BFCEDC" w:sz="4"/>
              <w:bottom w:val="single" w:color="BFCEDC" w:sz="4"/>
              <w:right w:val="single" w:color="BFCEDC" w:sz="4"/>
            </w:tcBorders>
            <w:shd w:fill="FFF2C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Acción crítica para Samuel: 5 preguntas al cliente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¿Cuál MLS usa específicamente 101 Advisors? (Miami Realtors / BeachesMLS / Stellar / otro)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¿El titular de la membresía es Broker o Agent? Si es Agent, ¿el broker aprueba?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¿Tienen ya una cuenta Bridge Interactive o están en MLS Grid?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¿Cuál es el costo actual de su MLS premium? (algunos incluyen API, otros cobran $40–80/mes adicional)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¿Tienen MLS ID y Office ID listos? Los necesitamos para el agreement.</w:t>
            </w:r>
          </w:p>
        </w:tc>
      </w:tr>
    </w:tbl>
    <w:p>
      <w:pPr>
        <w:pStyle w:val="Heading2"/>
        <w:spacing w:after="120" w:before="280"/>
      </w:pPr>
      <w:r>
        <w:t xml:space="preserve">5.2 Plan B si MLS no es viable</w:t>
      </w:r>
    </w:p>
    <w:p>
      <w:pPr>
        <w:spacing w:after="120"/>
      </w:pPr>
      <w:r>
        <w:t xml:space="preserve">Si por algún motivo no se puede acceder al MLS (broker no aprueba, cuenta Agent sin permisos, etc.), el sistema funciona perfectamente sin él. Solo perdemos el cross-reference contra listings activos. La data de los Clerks + Tax Collectors + Property Appraisers es suficiente para identificar y contactar leads.</w:t>
      </w:r>
    </w:p>
    <w:p>
      <w:pPr>
        <w:pStyle w:val="Heading1"/>
        <w:spacing w:after="180" w:before="360"/>
      </w:pPr>
      <w:r>
        <w:t xml:space="preserve">6. Arquitectura y Stack</w:t>
      </w:r>
    </w:p>
    <w:p>
      <w:pPr>
        <w:pStyle w:val="Heading2"/>
        <w:spacing w:after="120" w:before="280"/>
      </w:pPr>
      <w:r>
        <w:t xml:space="preserve">6.1 Pipeline de 5 etapas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INGEST. Collectors descargan deltas de cada fuente (refresh diario o cada 2 días).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ENRICH. Cruza con Property Appraiser para property type/units/beds. Cruza con MLS para status/valor/condición.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FILTER. Aplica reglas YAML (incluir/excluir property types, mínimo de equity, etc.). Tira ~70–85% de matches.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SKIP-TRACE. BatchSkipTracing solo a leads que pasaron el filtro y no están skip-traced ya. Cap mensual.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DELIVER. Push al dashboard, Google Sheet, email digest 7 AM.</w:t>
      </w:r>
    </w:p>
    <w:p>
      <w:pPr>
        <w:pStyle w:val="Heading2"/>
        <w:spacing w:after="120" w:before="280"/>
      </w:pPr>
      <w:r>
        <w:t xml:space="preserve">6.2 Stack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Backend / Pipeline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Python 3.12 + httpx + pandas + BeautifulSoup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 (open source)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SQLite (historial) + Google Sheets (UI cliente)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Streamlit + Streamlit Community Cloud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 (free hosting)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Auth dashboard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Password compartido (1 password para el equipo)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Scheduler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GitHub Actions (cron diario 6 AM ET)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 (free tier)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Email digest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SendGrid (free 100/día) o Gmail SMTP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MLS feed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Bridge Interactive / MLS Grid (RESO Web API)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$0–$60 (depende del MLS del cliente)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Skip-tracing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BatchSkipTracing API (cap $20)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$20 max</w:t>
            </w:r>
          </w:p>
        </w:tc>
      </w:tr>
      <w:tr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Source data Miami-Dade</w:t>
            </w:r>
          </w:p>
        </w:tc>
        <w:tc>
          <w:tcPr>
            <w:tcW w:type="dxa" w:w="2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MD Clerk Commercial Data API</w:t>
            </w:r>
          </w:p>
        </w:tc>
        <w:tc>
          <w:tcPr>
            <w:tcW w:type="dxa" w:w="45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$25 max (cap)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7. Dashboard — Cómo Se Ve</w:t>
      </w:r>
    </w:p>
    <w:p>
      <w:pPr>
        <w:spacing w:after="120"/>
      </w:pPr>
      <w:r>
        <w:t xml:space="preserve">El dashboard es el primer touchpoint del equipo cada mañana. Diseñado para ser minimalista: una sola página, una tabla, filtros laterales, sin distracciones. La meta es que el equipo entre, vea los nuevos leads del día, decida cuáles llamar primero, y exporte si necesitan.</w:t>
      </w:r>
    </w:p>
    <w:p>
      <w:pPr>
        <w:pStyle w:val="Heading2"/>
        <w:spacing w:after="120" w:before="280"/>
      </w:pPr>
      <w:r>
        <w:t xml:space="preserve">7.1 Estructura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Header simple con logo de 101 Advisors + fecha del último refresh.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Sidebar con filtros: condado, categoría (probate/foreclosure/etc.), estatus de contacto, property type, rango de equity, días desde que apareció.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Tabla principal con columnas ordenables: dirección, categoría, dueño, teléfono, equity estimado, días en pipeline, badge de "NEW".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Acciones por fila: "Marcar como contactado", "Asignar a agente", "Notas".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Botones globales: "Export CSV", "Export to PDF", "Refresh ahora".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Sección "Hoy" arriba: contador de leads NUEVOS del día, leads de ayer pendientes, leads contactados esta semana.</w:t>
      </w:r>
    </w:p>
    <w:p>
      <w:pPr>
        <w:pStyle w:val="Heading2"/>
        <w:spacing w:after="120" w:before="280"/>
      </w:pPr>
      <w:r>
        <w:t xml:space="preserve">7.2 Vistas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"Today": solo los nuevos del día.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"Pipeline": todos los leads activos con su status.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"History": archivo de leads ya procesados.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Vista "Stats": métricas básicas — leads/día, conversion rate, ROI por fuente.</w:t>
      </w:r>
    </w:p>
    <w:p>
      <w:pPr>
        <w:pStyle w:val="Heading2"/>
        <w:spacing w:after="120" w:before="280"/>
      </w:pPr>
      <w:r>
        <w:t xml:space="preserve">7.3 Acceso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custom (ej: 101advisors-leads.streamlit.app).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password compartida para el equipo (configurable en panel admin).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Funciona desde celular y desktop responsively.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más adelante necesitan login individual por agente, se actualiza sin reescribir nada.</w:t>
      </w:r>
    </w:p>
    <w:p>
      <w:pPr>
        <w:pStyle w:val="Heading1"/>
        <w:spacing w:after="180" w:before="360"/>
      </w:pPr>
      <w:r>
        <w:t xml:space="preserve">8. Plan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436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Fase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Duración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Entregables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Validación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0: Acceso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 1 (paralelo)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Registro Miami-Dade Commercial Data. Setup BatchSkipTracing. Solicitud IDX/MLS al broker. Setup repo + Streamlit Cloud.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Credenciales en mano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1: MVP Miami-Dade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Semanas 1–2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Foreclosure + Lis Pendens MD. Property Appraiser enrichment. Filter engine. Skip-tracing. Sheet writer.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Primer Sheet con leads viables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2: Dashboard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 2–3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Streamlit dashboard. Vista Today/Pipeline. Filtros. Export CSV. Auth password compartido.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Cliente accede desde URL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3: Broward + Palm Beach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 3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Scrapers Broward eCaseView y Palm Beach eCaseView.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Tri-county cobertura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4: MLS + Probate + Tax + Liens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 4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Integración MLS RESO Web API (Bridge/MLS Grid). Probate cases. Tax delinquent. Liens.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Las 5 categorías + MLS activas</w:t>
            </w:r>
          </w:p>
        </w:tc>
      </w:tr>
      <w:tr>
        <w:tc>
          <w:tcPr>
            <w:tcW w:type="dxa" w:w="13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Fase 5: Polish + Handoff</w:t>
            </w:r>
          </w:p>
        </w:tc>
        <w:tc>
          <w:tcPr>
            <w:tcW w:type="dxa" w:w="17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Semana 5</w:t>
            </w:r>
          </w:p>
        </w:tc>
        <w:tc>
          <w:tcPr>
            <w:tcW w:type="dxa" w:w="4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Email digest. Alertas. Documentación. Training de 1 hora con el equipo. Runbook.</w:t>
            </w:r>
          </w:p>
        </w:tc>
        <w:tc>
          <w:tcPr>
            <w:tcW w:type="dxa" w:w="20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Producción autónoma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9. Estructura de Costos — Versión Lean</w:t>
      </w:r>
    </w:p>
    <w:p>
      <w:pPr>
        <w:pStyle w:val="Heading2"/>
        <w:spacing w:after="120" w:before="280"/>
      </w:pPr>
      <w:r>
        <w:t xml:space="preserve">9.1 Recurrente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600"/>
        <w:gridCol w:w="3360"/>
      </w:tblGrid>
      <w:tr>
        <w:trPr>
          <w:tblHeader/>
        </w:trP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Concepto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Costo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Miami-Dade Commercial Data API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$15–25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$0.20/req con cap mensual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Broward Clerk (scraping portal público)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Web2 portal. Trade-off: requires patching ~1–2 veces al año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Palm Beach Clerk (eCaseView scraping)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Igual que arriba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Tax Collectors + Property Appraisers (3 cond.)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Endpoints públicos gratis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MLS RESO Web API (si aplica)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$0–60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Depende del MLS del cliente. Muchos lo incluyen en su membresía actual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BatchSkipTracing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$15–20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Cap 100 lookups/mes a $0.18 promedio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Streamlit Community Cloud (dashboard)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Free tier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GitHub Actions (cron)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Free tier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4F8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Google Sheets API + SendGrid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$0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Free tiers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TOTAL SIN MLS extra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$30–45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E2F0D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Encaja en el budget objetivo (&lt;$50)</w:t>
            </w:r>
          </w:p>
        </w:tc>
      </w:tr>
      <w:tr>
        <w:tc>
          <w:tcPr>
            <w:tcW w:type="dxa" w:w="44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TOTAL CON MLS feed pago ($60)</w:t>
            </w:r>
          </w:p>
        </w:tc>
        <w:tc>
          <w:tcPr>
            <w:tcW w:type="dxa" w:w="160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$90–105</w:t>
            </w:r>
          </w:p>
        </w:tc>
        <w:tc>
          <w:tcPr>
            <w:tcW w:type="dxa" w:w="3360"/>
            <w:tcBorders>
              <w:top w:val="single" w:color="BFCEDC" w:sz="4"/>
              <w:left w:val="single" w:color="BFCEDC" w:sz="4"/>
              <w:bottom w:val="single" w:color="BFCEDC" w:sz="4"/>
              <w:right w:val="single" w:color="BFCEDC" w:sz="4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sz w:val="22"/>
                <w:szCs w:val="22"/>
              </w:rPr>
              <w:t xml:space="preserve">Solo si el MLS del cliente cobra extra por API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t xml:space="preserve">9.2 Cómo se compara con la v1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v1 (sin restricción de budget): $180–290/mes.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v2 (lean): $30–45/mes — ahorro de ~80% sin perder cobertura crítica.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Diferencia: en v2 cambiamos APIs pagas por scraping en Broward, y limitamos skip-tracing/queries con caps.</w:t>
      </w:r>
    </w:p>
    <w:p>
      <w:pPr>
        <w:pStyle w:val="Heading2"/>
        <w:spacing w:after="120" w:before="280"/>
      </w:pPr>
      <w:r>
        <w:t xml:space="preserve">9.3 Setup one-time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Notarización Broward (si activan API premium después): ~$25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Dominio custom para email digest (opcional): ~$12/año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Resto: $0</w:t>
      </w:r>
    </w:p>
    <w:p>
      <w:pPr>
        <w:pStyle w:val="Heading1"/>
        <w:spacing w:after="180" w:before="360"/>
      </w:pPr>
      <w:r>
        <w:t xml:space="preserve">10. Trade-offs del Modelo Lean</w:t>
      </w:r>
    </w:p>
    <w:p>
      <w:pPr>
        <w:spacing w:after="120"/>
      </w:pPr>
      <w:r>
        <w:t xml:space="preserve">Por transparencia con el cliente, los compromisos del budget reducido son:</w:t>
      </w:r>
    </w:p>
    <w:p>
      <w:pPr>
        <w:pStyle w:val="Heading2"/>
        <w:spacing w:after="120" w:before="280"/>
      </w:pPr>
      <w:r>
        <w:t xml:space="preserve">10.1 Scraping vs. API oficial (Broward)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Riesgo: Broward puede cambiar su HTML — el collector se rompe.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Mitigación: tests automáticos diarios + alertas inmediatas + selectores en config separada.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Estimado: 1–2 incidentes/año, downtime de 1–3 días por incidente.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esto se vuelve problema, se puede activar Broward API premium en cualquier momento (+$30–60/mes).</w:t>
      </w:r>
    </w:p>
    <w:p>
      <w:pPr>
        <w:pStyle w:val="Heading2"/>
        <w:spacing w:after="120" w:before="280"/>
      </w:pPr>
      <w:r>
        <w:t xml:space="preserve">10.2 Skip-tracing limitado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 a 100 lookups/mes. Si un mes hay 200 leads viables, los priorizamos así: foreclosure &gt; probate &gt; tax delinquent &gt; lis pendens &gt; liens.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que no se trazan este mes quedan en cola para el siguiente.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crecen el volumen, ajustamos el cap.</w:t>
      </w:r>
    </w:p>
    <w:p>
      <w:pPr>
        <w:pStyle w:val="Heading2"/>
        <w:spacing w:after="120" w:before="280"/>
      </w:pPr>
      <w:r>
        <w:t xml:space="preserve">10.3 Refresh diario vs. cada 2 días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Recomendación: cada 2 días reduce queries Miami-Dade a ~60/mes ($12 en lugar de $25).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Diario es mejor para llegar primero, pero cada 2 días sigue siendo más rápido que la competencia.</w:t>
      </w:r>
    </w:p>
    <w:p>
      <w:pPr>
        <w:pStyle w:val="Heading1"/>
        <w:spacing w:after="180" w:before="360"/>
      </w:pPr>
      <w:r>
        <w:t xml:space="preserve">11. Acciones Pendientes</w:t>
      </w:r>
    </w:p>
    <w:p>
      <w:pPr>
        <w:pStyle w:val="Heading2"/>
        <w:spacing w:after="120" w:before="280"/>
      </w:pPr>
      <w:r>
        <w:t xml:space="preserve">11.1 Para Samuel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Coordinar reunión con 101 Advisors para confirmar 5 puntos sobre MLS (sección 5.1).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email del cliente para digest.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refresh diario o cada 2 días.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password compartido inicial del dashboard.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logo + colores de 101 Advisors para branding del dashboard.</w:t>
      </w:r>
    </w:p>
    <w:p>
      <w:pPr>
        <w:pStyle w:val="Heading2"/>
        <w:spacing w:after="120" w:before="280"/>
      </w:pPr>
      <w:r>
        <w:t xml:space="preserve">11.2 Para 101 Advisors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Iniciar registro Miami-Dade Commercial Data Services (gratis, 3–5 días hábiles).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quieren MLS feed: el broker firma display agreement con su MLS provider.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cuenta BatchSkipTracing y compartir API key.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Crear cuenta Streamlit Community Cloud (gratis).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BFCEDC" w:sz="4"/>
              <w:bottom w:val="single" w:color="BFCEDC" w:sz="4"/>
              <w:right w:val="single" w:color="BFCEDC" w:sz="4"/>
            </w:tcBorders>
            <w:shd w:fill="EAF1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Camino crítico — qué bloquea qué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Fase 1 puede arrancar HOY con el registro Miami-Dade en paralelo (3–5 días).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Fase 2 (dashboard) no depende de credenciales externas — corre en paralelo a la Fase 1.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Fase 4 (MLS) depende del display agreement, que toma 1–3 semanas. Por eso va al final.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Si MLS no se aprueba, Fase 4 simplemente omite ese paso. Todo lo demás sigue funcionando.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Propuesta v2.0 · Lean budget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8"/>
        <w:szCs w:val="18"/>
      </w:rPr>
      <w:t xml:space="preserve">101 Advisors — Lead Gen Platform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101 Advisors - Plataforma Lead Gen v2</dc:title>
  <dc:creator>Samuel Reyes</dc:creator>
  <dc:description>Propuesta tecnica v2 con budget reducido, dashboard y MLS</dc:description>
  <cp:lastModifiedBy>Un-named</cp:lastModifiedBy>
  <cp:revision>1</cp:revision>
  <dcterms:created xsi:type="dcterms:W3CDTF">2026-05-06T16:32:38.877Z</dcterms:created>
  <dcterms:modified xsi:type="dcterms:W3CDTF">2026-05-06T16:32:38.887Z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