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E1DB8" w:rsidP="7FB2FF39" w:rsidRDefault="007E1DB8" w14:paraId="419355AC" w14:textId="03D68FDA">
      <w:pPr>
        <w:jc w:val="center"/>
        <w:rPr>
          <w:rFonts w:ascii="Aptos" w:hAnsi="Aptos" w:eastAsia="Aptos" w:cs="Aptos"/>
          <w:b w:val="0"/>
          <w:bCs w:val="0"/>
          <w:i w:val="0"/>
          <w:iCs w:val="0"/>
          <w:caps w:val="0"/>
          <w:smallCaps w:val="0"/>
          <w:noProof w:val="0"/>
          <w:color w:val="000000" w:themeColor="text1" w:themeTint="FF" w:themeShade="FF"/>
          <w:sz w:val="56"/>
          <w:szCs w:val="56"/>
          <w:lang w:val="fr-FR"/>
        </w:rPr>
      </w:pPr>
    </w:p>
    <w:p w:rsidR="007E1DB8" w:rsidP="7FB2FF39" w:rsidRDefault="007E1DB8" w14:paraId="34B35871" w14:textId="745AA47E">
      <w:pPr>
        <w:jc w:val="center"/>
        <w:rPr>
          <w:rFonts w:ascii="Aptos" w:hAnsi="Aptos" w:eastAsia="Aptos" w:cs="Aptos"/>
          <w:b w:val="0"/>
          <w:bCs w:val="0"/>
          <w:i w:val="0"/>
          <w:iCs w:val="0"/>
          <w:caps w:val="0"/>
          <w:smallCaps w:val="0"/>
          <w:noProof w:val="0"/>
          <w:color w:val="000000" w:themeColor="text1" w:themeTint="FF" w:themeShade="FF"/>
          <w:sz w:val="56"/>
          <w:szCs w:val="56"/>
          <w:lang w:val="fr-FR"/>
        </w:rPr>
      </w:pPr>
    </w:p>
    <w:p w:rsidR="007E1DB8" w:rsidP="7FB2FF39" w:rsidRDefault="007E1DB8" w14:paraId="1A297DB0" w14:textId="3050D4AB">
      <w:pPr>
        <w:pStyle w:val="Normal"/>
        <w:jc w:val="center"/>
        <w:rPr>
          <w:rFonts w:ascii="Aptos" w:hAnsi="Aptos" w:eastAsia="Aptos" w:cs="Aptos"/>
          <w:noProof w:val="0"/>
          <w:sz w:val="56"/>
          <w:szCs w:val="56"/>
          <w:lang w:val="fr-FR"/>
        </w:rPr>
      </w:pPr>
      <w:r w:rsidRPr="7FB2FF39" w:rsidR="581F2A9C">
        <w:rPr>
          <w:rFonts w:ascii="Aptos" w:hAnsi="Aptos" w:eastAsia="Aptos" w:cs="Aptos"/>
          <w:b w:val="0"/>
          <w:bCs w:val="0"/>
          <w:i w:val="0"/>
          <w:iCs w:val="0"/>
          <w:caps w:val="0"/>
          <w:smallCaps w:val="0"/>
          <w:noProof w:val="0"/>
          <w:color w:val="000000" w:themeColor="text1" w:themeTint="FF" w:themeShade="FF"/>
          <w:sz w:val="56"/>
          <w:szCs w:val="56"/>
          <w:lang w:val="fr-FR"/>
        </w:rPr>
        <w:t>INSTITUT SUPÉRIEUR DE L’ÉLECTRONIQUE DE PARIS (ISEP)</w:t>
      </w:r>
    </w:p>
    <w:p w:rsidR="581F2A9C" w:rsidP="7FB2FF39" w:rsidRDefault="581F2A9C" w14:paraId="14C16821" w14:textId="4537E25D">
      <w:pPr>
        <w:jc w:val="center"/>
        <w:rPr>
          <w:rFonts w:eastAsia="ＭＳ 明朝" w:eastAsiaTheme="minorEastAsia"/>
          <w:sz w:val="56"/>
          <w:szCs w:val="56"/>
        </w:rPr>
      </w:pPr>
      <w:r w:rsidRPr="7FB2FF39" w:rsidR="581F2A9C">
        <w:rPr>
          <w:rFonts w:eastAsia="ＭＳ 明朝" w:eastAsiaTheme="minorEastAsia"/>
          <w:sz w:val="56"/>
          <w:szCs w:val="56"/>
        </w:rPr>
        <w:t xml:space="preserve">Réseau : </w:t>
      </w:r>
      <w:r w:rsidRPr="7FB2FF39" w:rsidR="6E885C68">
        <w:rPr>
          <w:rFonts w:eastAsia="ＭＳ 明朝" w:eastAsiaTheme="minorEastAsia"/>
          <w:sz w:val="56"/>
          <w:szCs w:val="56"/>
        </w:rPr>
        <w:t>Projet DDOS</w:t>
      </w:r>
    </w:p>
    <w:p w:rsidR="6959C041" w:rsidP="6959C041" w:rsidRDefault="6959C041" w14:paraId="4DE61767" w14:textId="42F8204B">
      <w:pPr>
        <w:pStyle w:val="Normal"/>
        <w:jc w:val="center"/>
      </w:pPr>
    </w:p>
    <w:p w:rsidR="1A1913B6" w:rsidP="6959C041" w:rsidRDefault="1A1913B6" w14:paraId="66F9CF7B" w14:textId="2BA0895B">
      <w:pPr>
        <w:pStyle w:val="Normal"/>
        <w:jc w:val="center"/>
      </w:pPr>
    </w:p>
    <w:p w:rsidR="7FB2FF39" w:rsidP="7FB2FF39" w:rsidRDefault="7FB2FF39" w14:paraId="42DD6DF7" w14:textId="2B3D3144">
      <w:pPr>
        <w:pStyle w:val="Normal"/>
        <w:jc w:val="center"/>
      </w:pPr>
    </w:p>
    <w:p w:rsidR="7FB2FF39" w:rsidP="7FB2FF39" w:rsidRDefault="7FB2FF39" w14:paraId="5BFE9B0B" w14:textId="546E1501">
      <w:pPr>
        <w:pStyle w:val="Normal"/>
        <w:jc w:val="center"/>
      </w:pPr>
    </w:p>
    <w:p w:rsidR="7FB2FF39" w:rsidP="7FB2FF39" w:rsidRDefault="7FB2FF39" w14:paraId="6231B824" w14:textId="3486799B">
      <w:pPr>
        <w:pStyle w:val="Normal"/>
        <w:jc w:val="center"/>
      </w:pPr>
    </w:p>
    <w:p w:rsidR="626F5ABF" w:rsidP="4F3B6E78" w:rsidRDefault="626F5ABF" w14:paraId="52192032" w14:textId="2DC1EE7C">
      <w:pPr>
        <w:jc w:val="center"/>
      </w:pPr>
      <w:r w:rsidRPr="7FB2FF39" w:rsidR="626F5ABF">
        <w:rPr>
          <w:rFonts w:eastAsia="ＭＳ 明朝" w:eastAsiaTheme="minorEastAsia"/>
          <w:sz w:val="36"/>
          <w:szCs w:val="36"/>
        </w:rPr>
        <w:t>Membre</w:t>
      </w:r>
      <w:r w:rsidRPr="7FB2FF39" w:rsidR="5FF066FA">
        <w:rPr>
          <w:rFonts w:eastAsia="ＭＳ 明朝" w:eastAsiaTheme="minorEastAsia"/>
          <w:sz w:val="36"/>
          <w:szCs w:val="36"/>
        </w:rPr>
        <w:t>s</w:t>
      </w:r>
      <w:r w:rsidRPr="7FB2FF39" w:rsidR="626F5ABF">
        <w:rPr>
          <w:rFonts w:eastAsia="ＭＳ 明朝" w:eastAsiaTheme="minorEastAsia"/>
          <w:sz w:val="36"/>
          <w:szCs w:val="36"/>
        </w:rPr>
        <w:t xml:space="preserve"> :</w:t>
      </w:r>
    </w:p>
    <w:p w:rsidR="626F5ABF" w:rsidP="4F3B6E78" w:rsidRDefault="626F5ABF" w14:paraId="359670E3" w14:textId="13F36BBF">
      <w:pPr>
        <w:jc w:val="center"/>
      </w:pPr>
      <w:r w:rsidRPr="6959C041" w:rsidR="626F5ABF">
        <w:rPr>
          <w:rFonts w:eastAsia="ＭＳ 明朝" w:eastAsiaTheme="minorEastAsia"/>
          <w:sz w:val="36"/>
          <w:szCs w:val="36"/>
        </w:rPr>
        <w:t xml:space="preserve">Alexandre </w:t>
      </w:r>
      <w:r w:rsidRPr="6959C041" w:rsidR="626F5ABF">
        <w:rPr>
          <w:rFonts w:eastAsia="ＭＳ 明朝" w:eastAsiaTheme="minorEastAsia"/>
          <w:sz w:val="36"/>
          <w:szCs w:val="36"/>
        </w:rPr>
        <w:t>F</w:t>
      </w:r>
      <w:r w:rsidRPr="6959C041" w:rsidR="453320EB">
        <w:rPr>
          <w:sz w:val="36"/>
          <w:szCs w:val="36"/>
        </w:rPr>
        <w:t>lament</w:t>
      </w:r>
    </w:p>
    <w:p w:rsidR="453320EB" w:rsidP="4F3B6E78" w:rsidRDefault="453320EB" w14:paraId="4DE24CC0" w14:textId="5104F1B3">
      <w:pPr>
        <w:jc w:val="center"/>
      </w:pPr>
      <w:r w:rsidRPr="6959C041" w:rsidR="453320EB">
        <w:rPr>
          <w:rFonts w:eastAsia="ＭＳ 明朝" w:eastAsiaTheme="minorEastAsia"/>
          <w:sz w:val="36"/>
          <w:szCs w:val="36"/>
        </w:rPr>
        <w:t>Albéric Desjobert</w:t>
      </w:r>
    </w:p>
    <w:p w:rsidR="453320EB" w:rsidP="7FB2FF39" w:rsidRDefault="453320EB" w14:paraId="1714F2BF" w14:textId="7FC348D4">
      <w:pPr>
        <w:jc w:val="center"/>
        <w:rPr>
          <w:rFonts w:eastAsia="ＭＳ 明朝" w:eastAsiaTheme="minorEastAsia"/>
          <w:sz w:val="36"/>
          <w:szCs w:val="36"/>
        </w:rPr>
      </w:pPr>
      <w:r w:rsidRPr="7FB2FF39" w:rsidR="453320EB">
        <w:rPr>
          <w:rFonts w:eastAsia="ＭＳ 明朝" w:eastAsiaTheme="minorEastAsia"/>
          <w:sz w:val="36"/>
          <w:szCs w:val="36"/>
        </w:rPr>
        <w:t>Lucas Huy</w:t>
      </w:r>
      <w:r w:rsidRPr="7FB2FF39" w:rsidR="2A31C2E5">
        <w:rPr>
          <w:rFonts w:eastAsia="ＭＳ 明朝" w:eastAsiaTheme="minorEastAsia"/>
          <w:sz w:val="36"/>
          <w:szCs w:val="36"/>
        </w:rPr>
        <w:t>nh</w:t>
      </w:r>
    </w:p>
    <w:p w:rsidR="4F3B6E78" w:rsidP="4F3B6E78" w:rsidRDefault="4F3B6E78" w14:paraId="6A8DC57F" w14:textId="6E7974C3">
      <w:pPr>
        <w:jc w:val="center"/>
      </w:pPr>
      <w:r w:rsidRPr="6959C041" w:rsidR="453320EB">
        <w:rPr>
          <w:rFonts w:eastAsia="ＭＳ 明朝" w:eastAsiaTheme="minorEastAsia"/>
          <w:sz w:val="36"/>
          <w:szCs w:val="36"/>
        </w:rPr>
        <w:t xml:space="preserve">Samuel </w:t>
      </w:r>
      <w:r w:rsidRPr="6959C041" w:rsidR="453320EB">
        <w:rPr>
          <w:rFonts w:eastAsia="ＭＳ 明朝" w:eastAsiaTheme="minorEastAsia"/>
          <w:sz w:val="36"/>
          <w:szCs w:val="36"/>
        </w:rPr>
        <w:t>Saminathan</w:t>
      </w:r>
    </w:p>
    <w:p w:rsidR="4F3B6E78" w:rsidP="6959C041" w:rsidRDefault="4F3B6E78" w14:paraId="3C9F3F84" w14:textId="24C0B2A1">
      <w:pPr>
        <w:jc w:val="center"/>
        <w:rPr>
          <w:rFonts w:eastAsia="ＭＳ 明朝" w:eastAsiaTheme="minorEastAsia"/>
          <w:sz w:val="36"/>
          <w:szCs w:val="36"/>
        </w:rPr>
      </w:pPr>
    </w:p>
    <w:p w:rsidR="4F3B6E78" w:rsidP="6959C041" w:rsidRDefault="4F3B6E78" w14:paraId="138ABD08" w14:textId="1C7376C5">
      <w:pPr>
        <w:pStyle w:val="Normal"/>
        <w:jc w:val="center"/>
      </w:pPr>
      <w:r w:rsidRPr="6959C041" w:rsidR="42CC7D2A">
        <w:rPr>
          <w:rFonts w:ascii="Aptos Display" w:hAnsi="Aptos Display" w:eastAsia="Aptos Display" w:cs="Aptos Display" w:asciiTheme="majorAscii" w:hAnsiTheme="majorAscii" w:eastAsiaTheme="majorAscii" w:cstheme="majorAscii"/>
          <w:sz w:val="36"/>
          <w:szCs w:val="36"/>
        </w:rPr>
        <w:t xml:space="preserve">Encadrant : </w:t>
      </w:r>
      <w:r w:rsidRPr="6959C041" w:rsidR="42CC7D2A">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36"/>
          <w:szCs w:val="36"/>
          <w:lang w:val="fr-FR"/>
        </w:rPr>
        <w:t>M. DEBLANGY</w:t>
      </w:r>
    </w:p>
    <w:p w:rsidR="4F3B6E78" w:rsidP="6959C041" w:rsidRDefault="4F3B6E78" w14:paraId="06631883" w14:textId="301F44B5">
      <w:pPr>
        <w:jc w:val="center"/>
        <w:rPr>
          <w:rFonts w:ascii="Aptos" w:hAnsi="Aptos" w:eastAsia="Aptos" w:cs="Aptos"/>
          <w:b w:val="0"/>
          <w:bCs w:val="0"/>
          <w:i w:val="0"/>
          <w:iCs w:val="0"/>
          <w:caps w:val="0"/>
          <w:smallCaps w:val="0"/>
          <w:noProof w:val="0"/>
          <w:color w:val="000000" w:themeColor="text1" w:themeTint="FF" w:themeShade="FF"/>
          <w:sz w:val="36"/>
          <w:szCs w:val="36"/>
          <w:lang w:val="fr-FR"/>
        </w:rPr>
      </w:pPr>
    </w:p>
    <w:p w:rsidR="4F3B6E78" w:rsidP="6959C041" w:rsidRDefault="4F3B6E78" w14:paraId="3B53A5C8" w14:textId="0A78FA59">
      <w:pPr>
        <w:jc w:val="center"/>
        <w:rPr>
          <w:rFonts w:ascii="Aptos" w:hAnsi="Aptos" w:eastAsia="Aptos" w:cs="Aptos"/>
          <w:b w:val="0"/>
          <w:bCs w:val="0"/>
          <w:i w:val="0"/>
          <w:iCs w:val="0"/>
          <w:caps w:val="0"/>
          <w:smallCaps w:val="0"/>
          <w:noProof w:val="0"/>
          <w:color w:val="000000" w:themeColor="text1" w:themeTint="FF" w:themeShade="FF"/>
          <w:sz w:val="36"/>
          <w:szCs w:val="36"/>
          <w:lang w:val="fr-FR"/>
        </w:rPr>
      </w:pPr>
      <w:r w:rsidRPr="6959C041" w:rsidR="42CC7D2A">
        <w:rPr>
          <w:rFonts w:ascii="Aptos" w:hAnsi="Aptos" w:eastAsia="Aptos" w:cs="Aptos"/>
          <w:b w:val="0"/>
          <w:bCs w:val="0"/>
          <w:i w:val="0"/>
          <w:iCs w:val="0"/>
          <w:caps w:val="0"/>
          <w:smallCaps w:val="0"/>
          <w:noProof w:val="0"/>
          <w:color w:val="000000" w:themeColor="text1" w:themeTint="FF" w:themeShade="FF"/>
          <w:sz w:val="36"/>
          <w:szCs w:val="36"/>
          <w:lang w:val="fr-FR"/>
        </w:rPr>
        <w:t>Année universitaire : 2025 – 2026</w:t>
      </w:r>
    </w:p>
    <w:p w:rsidRPr="007D6595" w:rsidR="007E1DB8" w:rsidP="62FDAE88" w:rsidRDefault="007E1DB8" w14:paraId="64F6D7CB" w14:textId="77777777">
      <w:pPr>
        <w:rPr>
          <w:rFonts w:eastAsiaTheme="minorEastAsia"/>
        </w:rPr>
      </w:pPr>
      <w:r w:rsidRPr="62FDAE88">
        <w:rPr>
          <w:rFonts w:eastAsiaTheme="minorEastAsia"/>
        </w:rPr>
        <w:br w:type="page"/>
      </w:r>
    </w:p>
    <w:sdt>
      <w:sdtPr>
        <w:id w:val="1537402324"/>
        <w:docPartObj>
          <w:docPartGallery w:val="Table of Contents"/>
          <w:docPartUnique/>
        </w:docPartObj>
      </w:sdtPr>
      <w:sdtContent>
        <w:p w:rsidRPr="00DD3C20" w:rsidR="007E1DB8" w:rsidP="7F0658C9" w:rsidRDefault="6E885C68" w14:paraId="6CC16813" w14:textId="77777777">
          <w:pPr>
            <w:pStyle w:val="TOCHeading"/>
            <w:rPr>
              <w:rFonts w:ascii="Aptos" w:hAnsi="Aptos" w:eastAsia="ＭＳ 明朝" w:cs="Arial" w:asciiTheme="minorAscii" w:hAnsiTheme="minorAscii" w:eastAsiaTheme="minorEastAsia" w:cstheme="minorBidi"/>
              <w:sz w:val="36"/>
              <w:szCs w:val="36"/>
            </w:rPr>
          </w:pPr>
          <w:r w:rsidRPr="7FB2FF39" w:rsidR="6E885C68">
            <w:rPr>
              <w:sz w:val="36"/>
              <w:szCs w:val="36"/>
            </w:rPr>
            <w:t>Table des matières</w:t>
          </w:r>
        </w:p>
        <w:p w:rsidRPr="00DD3C20" w:rsidR="007E1DB8" w:rsidP="7F0658C9" w:rsidRDefault="007E1DB8" w14:paraId="52C29F3B" w14:textId="77777777">
          <w:pPr>
            <w:rPr>
              <w:rFonts w:eastAsia="ＭＳ 明朝" w:eastAsiaTheme="minorEastAsia"/>
              <w:lang w:eastAsia="fr-FR"/>
            </w:rPr>
          </w:pPr>
        </w:p>
        <w:p w:rsidRPr="00DD3C20" w:rsidR="007E1DB8" w:rsidP="7FB2FF39" w:rsidRDefault="007E1DB8" w14:paraId="0F637DDE" w14:textId="53780FEC">
          <w:pPr>
            <w:pStyle w:val="TOC1"/>
            <w:tabs>
              <w:tab w:val="left" w:leader="none" w:pos="435"/>
              <w:tab w:val="right" w:leader="dot" w:pos="9060"/>
            </w:tabs>
            <w:rPr>
              <w:rStyle w:val="Hyperlink"/>
              <w:noProof/>
              <w:lang w:eastAsia="fr-FR"/>
            </w:rPr>
          </w:pPr>
          <w:r>
            <w:fldChar w:fldCharType="begin"/>
          </w:r>
          <w:r>
            <w:instrText xml:space="preserve">TOC \o "1-3" \z \u \h</w:instrText>
          </w:r>
          <w:r>
            <w:fldChar w:fldCharType="separate"/>
          </w:r>
          <w:hyperlink w:anchor="_Toc1777668248">
            <w:r w:rsidRPr="7FB2FF39" w:rsidR="7FB2FF39">
              <w:rPr>
                <w:rStyle w:val="Hyperlink"/>
              </w:rPr>
              <w:t>1.</w:t>
            </w:r>
            <w:r>
              <w:tab/>
            </w:r>
            <w:r w:rsidRPr="7FB2FF39" w:rsidR="7FB2FF39">
              <w:rPr>
                <w:rStyle w:val="Hyperlink"/>
              </w:rPr>
              <w:t>Introduction</w:t>
            </w:r>
            <w:r>
              <w:tab/>
            </w:r>
            <w:r>
              <w:fldChar w:fldCharType="begin"/>
            </w:r>
            <w:r>
              <w:instrText xml:space="preserve">PAGEREF _Toc1777668248 \h</w:instrText>
            </w:r>
            <w:r>
              <w:fldChar w:fldCharType="separate"/>
            </w:r>
            <w:r w:rsidRPr="7FB2FF39" w:rsidR="7FB2FF39">
              <w:rPr>
                <w:rStyle w:val="Hyperlink"/>
              </w:rPr>
              <w:t>2</w:t>
            </w:r>
            <w:r>
              <w:fldChar w:fldCharType="end"/>
            </w:r>
          </w:hyperlink>
        </w:p>
        <w:p w:rsidRPr="00DD3C20" w:rsidR="007E1DB8" w:rsidP="7FB2FF39" w:rsidRDefault="6E885C68" w14:paraId="76E0628B" w14:textId="4B3DB57A">
          <w:pPr>
            <w:pStyle w:val="TOC1"/>
            <w:tabs>
              <w:tab w:val="left" w:leader="none" w:pos="435"/>
              <w:tab w:val="right" w:leader="dot" w:pos="9060"/>
            </w:tabs>
            <w:rPr>
              <w:rStyle w:val="Hyperlink"/>
              <w:noProof/>
              <w:lang w:eastAsia="fr-FR"/>
            </w:rPr>
          </w:pPr>
          <w:hyperlink w:anchor="_Toc599139160">
            <w:r w:rsidRPr="7FB2FF39" w:rsidR="7FB2FF39">
              <w:rPr>
                <w:rStyle w:val="Hyperlink"/>
              </w:rPr>
              <w:t>2.</w:t>
            </w:r>
            <w:r>
              <w:tab/>
            </w:r>
            <w:r w:rsidRPr="7FB2FF39" w:rsidR="7FB2FF39">
              <w:rPr>
                <w:rStyle w:val="Hyperlink"/>
              </w:rPr>
              <w:t>Les attaques DDoS</w:t>
            </w:r>
            <w:r>
              <w:tab/>
            </w:r>
            <w:r>
              <w:fldChar w:fldCharType="begin"/>
            </w:r>
            <w:r>
              <w:instrText xml:space="preserve">PAGEREF _Toc599139160 \h</w:instrText>
            </w:r>
            <w:r>
              <w:fldChar w:fldCharType="separate"/>
            </w:r>
            <w:r w:rsidRPr="7FB2FF39" w:rsidR="7FB2FF39">
              <w:rPr>
                <w:rStyle w:val="Hyperlink"/>
              </w:rPr>
              <w:t>3</w:t>
            </w:r>
            <w:r>
              <w:fldChar w:fldCharType="end"/>
            </w:r>
          </w:hyperlink>
        </w:p>
        <w:p w:rsidRPr="00DD3C20" w:rsidR="007E1DB8" w:rsidP="7FB2FF39" w:rsidRDefault="6E885C68" w14:paraId="193177D8" w14:textId="5A3B8178">
          <w:pPr>
            <w:pStyle w:val="TOC2"/>
            <w:tabs>
              <w:tab w:val="left" w:leader="none" w:pos="660"/>
              <w:tab w:val="right" w:leader="dot" w:pos="9060"/>
            </w:tabs>
            <w:rPr>
              <w:rStyle w:val="Hyperlink"/>
              <w:noProof/>
              <w:lang w:eastAsia="fr-FR"/>
            </w:rPr>
          </w:pPr>
          <w:hyperlink w:anchor="_Toc1721267741">
            <w:r w:rsidRPr="7FB2FF39" w:rsidR="7FB2FF39">
              <w:rPr>
                <w:rStyle w:val="Hyperlink"/>
              </w:rPr>
              <w:t>a)</w:t>
            </w:r>
            <w:r>
              <w:tab/>
            </w:r>
            <w:r w:rsidRPr="7FB2FF39" w:rsidR="7FB2FF39">
              <w:rPr>
                <w:rStyle w:val="Hyperlink"/>
              </w:rPr>
              <w:t>Qu’est-ce qu’une attaque DDoS ?</w:t>
            </w:r>
            <w:r>
              <w:tab/>
            </w:r>
            <w:r>
              <w:fldChar w:fldCharType="begin"/>
            </w:r>
            <w:r>
              <w:instrText xml:space="preserve">PAGEREF _Toc1721267741 \h</w:instrText>
            </w:r>
            <w:r>
              <w:fldChar w:fldCharType="separate"/>
            </w:r>
            <w:r w:rsidRPr="7FB2FF39" w:rsidR="7FB2FF39">
              <w:rPr>
                <w:rStyle w:val="Hyperlink"/>
              </w:rPr>
              <w:t>3</w:t>
            </w:r>
            <w:r>
              <w:fldChar w:fldCharType="end"/>
            </w:r>
          </w:hyperlink>
        </w:p>
        <w:p w:rsidRPr="00DD3C20" w:rsidR="007E1DB8" w:rsidP="7FB2FF39" w:rsidRDefault="6E885C68" w14:paraId="19CF4B00" w14:textId="489BDED9">
          <w:pPr>
            <w:pStyle w:val="TOC2"/>
            <w:tabs>
              <w:tab w:val="left" w:leader="none" w:pos="660"/>
              <w:tab w:val="right" w:leader="dot" w:pos="9060"/>
            </w:tabs>
            <w:rPr>
              <w:rStyle w:val="Hyperlink"/>
              <w:noProof/>
              <w:lang w:eastAsia="fr-FR"/>
            </w:rPr>
          </w:pPr>
          <w:hyperlink w:anchor="_Toc1742807952">
            <w:r w:rsidRPr="7FB2FF39" w:rsidR="7FB2FF39">
              <w:rPr>
                <w:rStyle w:val="Hyperlink"/>
              </w:rPr>
              <w:t>b)</w:t>
            </w:r>
            <w:r>
              <w:tab/>
            </w:r>
            <w:r w:rsidRPr="7FB2FF39" w:rsidR="7FB2FF39">
              <w:rPr>
                <w:rStyle w:val="Hyperlink"/>
              </w:rPr>
              <w:t>Qui peut être visé ?</w:t>
            </w:r>
            <w:r>
              <w:tab/>
            </w:r>
            <w:r>
              <w:fldChar w:fldCharType="begin"/>
            </w:r>
            <w:r>
              <w:instrText xml:space="preserve">PAGEREF _Toc1742807952 \h</w:instrText>
            </w:r>
            <w:r>
              <w:fldChar w:fldCharType="separate"/>
            </w:r>
            <w:r w:rsidRPr="7FB2FF39" w:rsidR="7FB2FF39">
              <w:rPr>
                <w:rStyle w:val="Hyperlink"/>
              </w:rPr>
              <w:t>4</w:t>
            </w:r>
            <w:r>
              <w:fldChar w:fldCharType="end"/>
            </w:r>
          </w:hyperlink>
        </w:p>
        <w:p w:rsidRPr="00DD3C20" w:rsidR="007E1DB8" w:rsidP="7FB2FF39" w:rsidRDefault="6E885C68" w14:paraId="407CF4F3" w14:textId="7BA99D45">
          <w:pPr>
            <w:pStyle w:val="TOC2"/>
            <w:tabs>
              <w:tab w:val="left" w:leader="none" w:pos="660"/>
              <w:tab w:val="right" w:leader="dot" w:pos="9060"/>
            </w:tabs>
            <w:rPr>
              <w:rStyle w:val="Hyperlink"/>
              <w:noProof/>
              <w:lang w:eastAsia="fr-FR"/>
            </w:rPr>
          </w:pPr>
          <w:hyperlink w:anchor="_Toc554056915">
            <w:r w:rsidRPr="7FB2FF39" w:rsidR="7FB2FF39">
              <w:rPr>
                <w:rStyle w:val="Hyperlink"/>
              </w:rPr>
              <w:t>c)</w:t>
            </w:r>
            <w:r>
              <w:tab/>
            </w:r>
            <w:r w:rsidRPr="7FB2FF39" w:rsidR="7FB2FF39">
              <w:rPr>
                <w:rStyle w:val="Hyperlink"/>
              </w:rPr>
              <w:t>Portscan</w:t>
            </w:r>
            <w:r>
              <w:tab/>
            </w:r>
            <w:r>
              <w:fldChar w:fldCharType="begin"/>
            </w:r>
            <w:r>
              <w:instrText xml:space="preserve">PAGEREF _Toc554056915 \h</w:instrText>
            </w:r>
            <w:r>
              <w:fldChar w:fldCharType="separate"/>
            </w:r>
            <w:r w:rsidRPr="7FB2FF39" w:rsidR="7FB2FF39">
              <w:rPr>
                <w:rStyle w:val="Hyperlink"/>
              </w:rPr>
              <w:t>5</w:t>
            </w:r>
            <w:r>
              <w:fldChar w:fldCharType="end"/>
            </w:r>
          </w:hyperlink>
        </w:p>
        <w:p w:rsidRPr="00DD3C20" w:rsidR="007E1DB8" w:rsidP="7FB2FF39" w:rsidRDefault="6E885C68" w14:paraId="14CDDFBA" w14:textId="5062B1DE">
          <w:pPr>
            <w:pStyle w:val="TOC1"/>
            <w:tabs>
              <w:tab w:val="left" w:leader="none" w:pos="435"/>
              <w:tab w:val="right" w:leader="dot" w:pos="9060"/>
            </w:tabs>
            <w:rPr>
              <w:rStyle w:val="Hyperlink"/>
              <w:noProof/>
              <w:lang w:eastAsia="fr-FR"/>
            </w:rPr>
          </w:pPr>
          <w:hyperlink w:anchor="_Toc293387592">
            <w:r w:rsidRPr="7FB2FF39" w:rsidR="7FB2FF39">
              <w:rPr>
                <w:rStyle w:val="Hyperlink"/>
              </w:rPr>
              <w:t>3.</w:t>
            </w:r>
            <w:r>
              <w:tab/>
            </w:r>
            <w:r w:rsidRPr="7FB2FF39" w:rsidR="7FB2FF39">
              <w:rPr>
                <w:rStyle w:val="Hyperlink"/>
              </w:rPr>
              <w:t>Analyse des Vecteurs d'Attaque Spécifiques et de leur Fonctionnement</w:t>
            </w:r>
            <w:r>
              <w:tab/>
            </w:r>
            <w:r>
              <w:fldChar w:fldCharType="begin"/>
            </w:r>
            <w:r>
              <w:instrText xml:space="preserve">PAGEREF _Toc293387592 \h</w:instrText>
            </w:r>
            <w:r>
              <w:fldChar w:fldCharType="separate"/>
            </w:r>
            <w:r w:rsidRPr="7FB2FF39" w:rsidR="7FB2FF39">
              <w:rPr>
                <w:rStyle w:val="Hyperlink"/>
              </w:rPr>
              <w:t>6</w:t>
            </w:r>
            <w:r>
              <w:fldChar w:fldCharType="end"/>
            </w:r>
          </w:hyperlink>
        </w:p>
        <w:p w:rsidRPr="00DD3C20" w:rsidR="007E1DB8" w:rsidP="7FB2FF39" w:rsidRDefault="6E885C68" w14:paraId="390CA70E" w14:textId="47C5B538">
          <w:pPr>
            <w:pStyle w:val="TOC2"/>
            <w:tabs>
              <w:tab w:val="left" w:leader="none" w:pos="660"/>
              <w:tab w:val="right" w:leader="dot" w:pos="9060"/>
            </w:tabs>
            <w:rPr>
              <w:rStyle w:val="Hyperlink"/>
              <w:noProof/>
              <w:lang w:eastAsia="fr-FR"/>
            </w:rPr>
          </w:pPr>
          <w:hyperlink w:anchor="_Toc172426997">
            <w:r w:rsidRPr="7FB2FF39" w:rsidR="7FB2FF39">
              <w:rPr>
                <w:rStyle w:val="Hyperlink"/>
              </w:rPr>
              <w:t>a)</w:t>
            </w:r>
            <w:r>
              <w:tab/>
            </w:r>
            <w:r w:rsidRPr="7FB2FF39" w:rsidR="7FB2FF39">
              <w:rPr>
                <w:rStyle w:val="Hyperlink"/>
              </w:rPr>
              <w:t>Les attaques de protocole (SYN flooding et Teardrop)</w:t>
            </w:r>
            <w:r>
              <w:tab/>
            </w:r>
            <w:r>
              <w:fldChar w:fldCharType="begin"/>
            </w:r>
            <w:r>
              <w:instrText xml:space="preserve">PAGEREF _Toc172426997 \h</w:instrText>
            </w:r>
            <w:r>
              <w:fldChar w:fldCharType="separate"/>
            </w:r>
            <w:r w:rsidRPr="7FB2FF39" w:rsidR="7FB2FF39">
              <w:rPr>
                <w:rStyle w:val="Hyperlink"/>
              </w:rPr>
              <w:t>6</w:t>
            </w:r>
            <w:r>
              <w:fldChar w:fldCharType="end"/>
            </w:r>
          </w:hyperlink>
        </w:p>
        <w:p w:rsidRPr="00DD3C20" w:rsidR="007E1DB8" w:rsidP="7FB2FF39" w:rsidRDefault="6E885C68" w14:paraId="35719EAD" w14:textId="03B2C0C3">
          <w:pPr>
            <w:pStyle w:val="TOC2"/>
            <w:tabs>
              <w:tab w:val="left" w:leader="none" w:pos="660"/>
              <w:tab w:val="right" w:leader="dot" w:pos="9060"/>
            </w:tabs>
            <w:rPr>
              <w:rStyle w:val="Hyperlink"/>
              <w:noProof/>
              <w:lang w:eastAsia="fr-FR"/>
            </w:rPr>
          </w:pPr>
          <w:hyperlink w:anchor="_Toc564277100">
            <w:r w:rsidRPr="7FB2FF39" w:rsidR="7FB2FF39">
              <w:rPr>
                <w:rStyle w:val="Hyperlink"/>
              </w:rPr>
              <w:t>b)</w:t>
            </w:r>
            <w:r>
              <w:tab/>
            </w:r>
            <w:r w:rsidRPr="7FB2FF39" w:rsidR="7FB2FF39">
              <w:rPr>
                <w:rStyle w:val="Hyperlink"/>
              </w:rPr>
              <w:t>Les attaques au niveau de la couche d’application (Floods HTTP, Attaque de type « low-and-slow », Slowloris)</w:t>
            </w:r>
            <w:r>
              <w:tab/>
            </w:r>
            <w:r>
              <w:fldChar w:fldCharType="begin"/>
            </w:r>
            <w:r>
              <w:instrText xml:space="preserve">PAGEREF _Toc564277100 \h</w:instrText>
            </w:r>
            <w:r>
              <w:fldChar w:fldCharType="separate"/>
            </w:r>
            <w:r w:rsidRPr="7FB2FF39" w:rsidR="7FB2FF39">
              <w:rPr>
                <w:rStyle w:val="Hyperlink"/>
              </w:rPr>
              <w:t>7</w:t>
            </w:r>
            <w:r>
              <w:fldChar w:fldCharType="end"/>
            </w:r>
          </w:hyperlink>
        </w:p>
        <w:p w:rsidRPr="00DD3C20" w:rsidR="007E1DB8" w:rsidP="7FB2FF39" w:rsidRDefault="6E885C68" w14:paraId="62E11D79" w14:textId="31BEB044">
          <w:pPr>
            <w:pStyle w:val="TOC2"/>
            <w:tabs>
              <w:tab w:val="left" w:leader="none" w:pos="660"/>
              <w:tab w:val="right" w:leader="dot" w:pos="9060"/>
            </w:tabs>
            <w:rPr>
              <w:rStyle w:val="Hyperlink"/>
              <w:noProof/>
              <w:lang w:eastAsia="fr-FR"/>
            </w:rPr>
          </w:pPr>
          <w:hyperlink w:anchor="_Toc715754222">
            <w:r w:rsidRPr="7FB2FF39" w:rsidR="7FB2FF39">
              <w:rPr>
                <w:rStyle w:val="Hyperlink"/>
              </w:rPr>
              <w:t>c)</w:t>
            </w:r>
            <w:r>
              <w:tab/>
            </w:r>
            <w:r w:rsidRPr="7FB2FF39" w:rsidR="7FB2FF39">
              <w:rPr>
                <w:rStyle w:val="Hyperlink"/>
              </w:rPr>
              <w:t>Attaques Volumétriques (UDP flood et ICMP floods)</w:t>
            </w:r>
            <w:r>
              <w:tab/>
            </w:r>
            <w:r>
              <w:fldChar w:fldCharType="begin"/>
            </w:r>
            <w:r>
              <w:instrText xml:space="preserve">PAGEREF _Toc715754222 \h</w:instrText>
            </w:r>
            <w:r>
              <w:fldChar w:fldCharType="separate"/>
            </w:r>
            <w:r w:rsidRPr="7FB2FF39" w:rsidR="7FB2FF39">
              <w:rPr>
                <w:rStyle w:val="Hyperlink"/>
              </w:rPr>
              <w:t>8</w:t>
            </w:r>
            <w:r>
              <w:fldChar w:fldCharType="end"/>
            </w:r>
          </w:hyperlink>
        </w:p>
        <w:p w:rsidRPr="00DD3C20" w:rsidR="007E1DB8" w:rsidP="7FB2FF39" w:rsidRDefault="6E885C68" w14:paraId="7134A7DC" w14:textId="2DB0475D">
          <w:pPr>
            <w:pStyle w:val="TOC2"/>
            <w:tabs>
              <w:tab w:val="left" w:leader="none" w:pos="660"/>
              <w:tab w:val="right" w:leader="dot" w:pos="9060"/>
            </w:tabs>
            <w:rPr>
              <w:rStyle w:val="Hyperlink"/>
              <w:noProof/>
              <w:lang w:eastAsia="fr-FR"/>
            </w:rPr>
          </w:pPr>
          <w:hyperlink w:anchor="_Toc855577633">
            <w:r w:rsidRPr="7FB2FF39" w:rsidR="7FB2FF39">
              <w:rPr>
                <w:rStyle w:val="Hyperlink"/>
              </w:rPr>
              <w:t>d)</w:t>
            </w:r>
            <w:r>
              <w:tab/>
            </w:r>
            <w:r w:rsidRPr="7FB2FF39" w:rsidR="7FB2FF39">
              <w:rPr>
                <w:rStyle w:val="Hyperlink"/>
              </w:rPr>
              <w:t>Attaques par Amplification et Réflexion (amplification DNS)</w:t>
            </w:r>
            <w:r>
              <w:tab/>
            </w:r>
            <w:r>
              <w:fldChar w:fldCharType="begin"/>
            </w:r>
            <w:r>
              <w:instrText xml:space="preserve">PAGEREF _Toc855577633 \h</w:instrText>
            </w:r>
            <w:r>
              <w:fldChar w:fldCharType="separate"/>
            </w:r>
            <w:r w:rsidRPr="7FB2FF39" w:rsidR="7FB2FF39">
              <w:rPr>
                <w:rStyle w:val="Hyperlink"/>
              </w:rPr>
              <w:t>9</w:t>
            </w:r>
            <w:r>
              <w:fldChar w:fldCharType="end"/>
            </w:r>
          </w:hyperlink>
        </w:p>
        <w:p w:rsidRPr="00DD3C20" w:rsidR="007E1DB8" w:rsidP="7FB2FF39" w:rsidRDefault="6E885C68" w14:paraId="0C189B43" w14:textId="2ED421A8">
          <w:pPr>
            <w:pStyle w:val="TOC1"/>
            <w:tabs>
              <w:tab w:val="left" w:leader="none" w:pos="435"/>
              <w:tab w:val="right" w:leader="dot" w:pos="9060"/>
            </w:tabs>
            <w:rPr>
              <w:rStyle w:val="Hyperlink"/>
              <w:noProof/>
              <w:lang w:eastAsia="fr-FR"/>
            </w:rPr>
          </w:pPr>
          <w:hyperlink w:anchor="_Toc1302435620">
            <w:r w:rsidRPr="7FB2FF39" w:rsidR="7FB2FF39">
              <w:rPr>
                <w:rStyle w:val="Hyperlink"/>
              </w:rPr>
              <w:t>4.</w:t>
            </w:r>
            <w:r>
              <w:tab/>
            </w:r>
            <w:r w:rsidRPr="7FB2FF39" w:rsidR="7FB2FF39">
              <w:rPr>
                <w:rStyle w:val="Hyperlink"/>
              </w:rPr>
              <w:t>Comment Éviter ces Attaques ?</w:t>
            </w:r>
            <w:r>
              <w:tab/>
            </w:r>
            <w:r>
              <w:fldChar w:fldCharType="begin"/>
            </w:r>
            <w:r>
              <w:instrText xml:space="preserve">PAGEREF _Toc1302435620 \h</w:instrText>
            </w:r>
            <w:r>
              <w:fldChar w:fldCharType="separate"/>
            </w:r>
            <w:r w:rsidRPr="7FB2FF39" w:rsidR="7FB2FF39">
              <w:rPr>
                <w:rStyle w:val="Hyperlink"/>
              </w:rPr>
              <w:t>9</w:t>
            </w:r>
            <w:r>
              <w:fldChar w:fldCharType="end"/>
            </w:r>
          </w:hyperlink>
        </w:p>
        <w:p w:rsidRPr="00DD3C20" w:rsidR="007E1DB8" w:rsidP="7FB2FF39" w:rsidRDefault="6E885C68" w14:paraId="27090207" w14:textId="3E8E994F">
          <w:pPr>
            <w:pStyle w:val="TOC2"/>
            <w:tabs>
              <w:tab w:val="left" w:leader="none" w:pos="660"/>
              <w:tab w:val="right" w:leader="dot" w:pos="9060"/>
            </w:tabs>
            <w:rPr>
              <w:rStyle w:val="Hyperlink"/>
              <w:noProof/>
              <w:lang w:eastAsia="fr-FR"/>
            </w:rPr>
          </w:pPr>
          <w:hyperlink w:anchor="_Toc563748761">
            <w:r w:rsidRPr="7FB2FF39" w:rsidR="7FB2FF39">
              <w:rPr>
                <w:rStyle w:val="Hyperlink"/>
              </w:rPr>
              <w:t>a)</w:t>
            </w:r>
            <w:r>
              <w:tab/>
            </w:r>
            <w:r w:rsidRPr="7FB2FF39" w:rsidR="7FB2FF39">
              <w:rPr>
                <w:rStyle w:val="Hyperlink"/>
              </w:rPr>
              <w:t>Mesures en bordure de réseau</w:t>
            </w:r>
            <w:r>
              <w:tab/>
            </w:r>
            <w:r>
              <w:fldChar w:fldCharType="begin"/>
            </w:r>
            <w:r>
              <w:instrText xml:space="preserve">PAGEREF _Toc563748761 \h</w:instrText>
            </w:r>
            <w:r>
              <w:fldChar w:fldCharType="separate"/>
            </w:r>
            <w:r w:rsidRPr="7FB2FF39" w:rsidR="7FB2FF39">
              <w:rPr>
                <w:rStyle w:val="Hyperlink"/>
              </w:rPr>
              <w:t>10</w:t>
            </w:r>
            <w:r>
              <w:fldChar w:fldCharType="end"/>
            </w:r>
          </w:hyperlink>
        </w:p>
        <w:p w:rsidRPr="00DD3C20" w:rsidR="007E1DB8" w:rsidP="7FB2FF39" w:rsidRDefault="6E885C68" w14:paraId="1F9F9239" w14:textId="291827BD">
          <w:pPr>
            <w:pStyle w:val="TOC2"/>
            <w:tabs>
              <w:tab w:val="left" w:leader="none" w:pos="660"/>
              <w:tab w:val="right" w:leader="dot" w:pos="9060"/>
            </w:tabs>
            <w:rPr>
              <w:rStyle w:val="Hyperlink"/>
              <w:noProof/>
              <w:lang w:eastAsia="fr-FR"/>
            </w:rPr>
          </w:pPr>
          <w:hyperlink w:anchor="_Toc1143154485">
            <w:r w:rsidRPr="7FB2FF39" w:rsidR="7FB2FF39">
              <w:rPr>
                <w:rStyle w:val="Hyperlink"/>
              </w:rPr>
              <w:t>b)</w:t>
            </w:r>
            <w:r>
              <w:tab/>
            </w:r>
            <w:r w:rsidRPr="7FB2FF39" w:rsidR="7FB2FF39">
              <w:rPr>
                <w:rStyle w:val="Hyperlink"/>
              </w:rPr>
              <w:t>Solutions de protection externalisées</w:t>
            </w:r>
            <w:r>
              <w:tab/>
            </w:r>
            <w:r>
              <w:fldChar w:fldCharType="begin"/>
            </w:r>
            <w:r>
              <w:instrText xml:space="preserve">PAGEREF _Toc1143154485 \h</w:instrText>
            </w:r>
            <w:r>
              <w:fldChar w:fldCharType="separate"/>
            </w:r>
            <w:r w:rsidRPr="7FB2FF39" w:rsidR="7FB2FF39">
              <w:rPr>
                <w:rStyle w:val="Hyperlink"/>
              </w:rPr>
              <w:t>11</w:t>
            </w:r>
            <w:r>
              <w:fldChar w:fldCharType="end"/>
            </w:r>
          </w:hyperlink>
        </w:p>
        <w:p w:rsidRPr="00DD3C20" w:rsidR="007E1DB8" w:rsidP="7FB2FF39" w:rsidRDefault="6E885C68" w14:paraId="47B959B7" w14:textId="33C4E5B2">
          <w:pPr>
            <w:pStyle w:val="TOC2"/>
            <w:tabs>
              <w:tab w:val="left" w:leader="none" w:pos="660"/>
              <w:tab w:val="right" w:leader="dot" w:pos="9060"/>
            </w:tabs>
            <w:rPr>
              <w:rStyle w:val="Hyperlink"/>
              <w:noProof/>
              <w:lang w:eastAsia="fr-FR"/>
            </w:rPr>
          </w:pPr>
          <w:hyperlink w:anchor="_Toc1902347674">
            <w:r w:rsidRPr="7FB2FF39" w:rsidR="7FB2FF39">
              <w:rPr>
                <w:rStyle w:val="Hyperlink"/>
              </w:rPr>
              <w:t>c)</w:t>
            </w:r>
            <w:r>
              <w:tab/>
            </w:r>
            <w:r w:rsidRPr="7FB2FF39" w:rsidR="7FB2FF39">
              <w:rPr>
                <w:rStyle w:val="Hyperlink"/>
              </w:rPr>
              <w:t>Mesures organisationnelles et humaines</w:t>
            </w:r>
            <w:r>
              <w:tab/>
            </w:r>
            <w:r>
              <w:fldChar w:fldCharType="begin"/>
            </w:r>
            <w:r>
              <w:instrText xml:space="preserve">PAGEREF _Toc1902347674 \h</w:instrText>
            </w:r>
            <w:r>
              <w:fldChar w:fldCharType="separate"/>
            </w:r>
            <w:r w:rsidRPr="7FB2FF39" w:rsidR="7FB2FF39">
              <w:rPr>
                <w:rStyle w:val="Hyperlink"/>
              </w:rPr>
              <w:t>12</w:t>
            </w:r>
            <w:r>
              <w:fldChar w:fldCharType="end"/>
            </w:r>
          </w:hyperlink>
        </w:p>
        <w:p w:rsidRPr="00DD3C20" w:rsidR="007E1DB8" w:rsidP="7FB2FF39" w:rsidRDefault="6E885C68" w14:paraId="2CB3A67C" w14:textId="06B30698">
          <w:pPr>
            <w:pStyle w:val="TOC1"/>
            <w:tabs>
              <w:tab w:val="left" w:leader="none" w:pos="435"/>
              <w:tab w:val="right" w:leader="dot" w:pos="9060"/>
            </w:tabs>
            <w:rPr>
              <w:rStyle w:val="Hyperlink"/>
              <w:noProof/>
              <w:lang w:eastAsia="fr-FR"/>
            </w:rPr>
          </w:pPr>
          <w:hyperlink w:anchor="_Toc1144009646">
            <w:r w:rsidRPr="7FB2FF39" w:rsidR="7FB2FF39">
              <w:rPr>
                <w:rStyle w:val="Hyperlink"/>
              </w:rPr>
              <w:t>5.</w:t>
            </w:r>
            <w:r>
              <w:tab/>
            </w:r>
            <w:r w:rsidRPr="7FB2FF39" w:rsidR="7FB2FF39">
              <w:rPr>
                <w:rStyle w:val="Hyperlink"/>
              </w:rPr>
              <w:t>Comment Détecter et Réagir Face à un DDoS ?</w:t>
            </w:r>
            <w:r>
              <w:tab/>
            </w:r>
            <w:r>
              <w:fldChar w:fldCharType="begin"/>
            </w:r>
            <w:r>
              <w:instrText xml:space="preserve">PAGEREF _Toc1144009646 \h</w:instrText>
            </w:r>
            <w:r>
              <w:fldChar w:fldCharType="separate"/>
            </w:r>
            <w:r w:rsidRPr="7FB2FF39" w:rsidR="7FB2FF39">
              <w:rPr>
                <w:rStyle w:val="Hyperlink"/>
              </w:rPr>
              <w:t>12</w:t>
            </w:r>
            <w:r>
              <w:fldChar w:fldCharType="end"/>
            </w:r>
          </w:hyperlink>
        </w:p>
        <w:p w:rsidRPr="00DD3C20" w:rsidR="007E1DB8" w:rsidP="7FB2FF39" w:rsidRDefault="6E885C68" w14:paraId="0306B732" w14:textId="06805737">
          <w:pPr>
            <w:pStyle w:val="TOC2"/>
            <w:tabs>
              <w:tab w:val="left" w:leader="none" w:pos="660"/>
              <w:tab w:val="right" w:leader="dot" w:pos="9060"/>
            </w:tabs>
            <w:rPr>
              <w:rStyle w:val="Hyperlink"/>
              <w:noProof/>
              <w:lang w:eastAsia="fr-FR"/>
            </w:rPr>
          </w:pPr>
          <w:hyperlink w:anchor="_Toc607618098">
            <w:r w:rsidRPr="7FB2FF39" w:rsidR="7FB2FF39">
              <w:rPr>
                <w:rStyle w:val="Hyperlink"/>
              </w:rPr>
              <w:t>a)</w:t>
            </w:r>
            <w:r>
              <w:tab/>
            </w:r>
            <w:r w:rsidRPr="7FB2FF39" w:rsidR="7FB2FF39">
              <w:rPr>
                <w:rStyle w:val="Hyperlink"/>
              </w:rPr>
              <w:t>Méthodes de détection (Identifier l'attaque)</w:t>
            </w:r>
            <w:r>
              <w:tab/>
            </w:r>
            <w:r>
              <w:fldChar w:fldCharType="begin"/>
            </w:r>
            <w:r>
              <w:instrText xml:space="preserve">PAGEREF _Toc607618098 \h</w:instrText>
            </w:r>
            <w:r>
              <w:fldChar w:fldCharType="separate"/>
            </w:r>
            <w:r w:rsidRPr="7FB2FF39" w:rsidR="7FB2FF39">
              <w:rPr>
                <w:rStyle w:val="Hyperlink"/>
              </w:rPr>
              <w:t>13</w:t>
            </w:r>
            <w:r>
              <w:fldChar w:fldCharType="end"/>
            </w:r>
          </w:hyperlink>
        </w:p>
        <w:p w:rsidRPr="00DD3C20" w:rsidR="007E1DB8" w:rsidP="7FB2FF39" w:rsidRDefault="6E885C68" w14:paraId="33AEABF7" w14:textId="2A7B9757">
          <w:pPr>
            <w:pStyle w:val="TOC2"/>
            <w:tabs>
              <w:tab w:val="left" w:leader="none" w:pos="660"/>
              <w:tab w:val="right" w:leader="dot" w:pos="9060"/>
            </w:tabs>
            <w:rPr>
              <w:rStyle w:val="Hyperlink"/>
              <w:noProof/>
              <w:lang w:eastAsia="fr-FR"/>
            </w:rPr>
          </w:pPr>
          <w:hyperlink w:anchor="_Toc1795314442">
            <w:r w:rsidRPr="7FB2FF39" w:rsidR="7FB2FF39">
              <w:rPr>
                <w:rStyle w:val="Hyperlink"/>
              </w:rPr>
              <w:t>b)</w:t>
            </w:r>
            <w:r>
              <w:tab/>
            </w:r>
            <w:r w:rsidRPr="7FB2FF39" w:rsidR="7FB2FF39">
              <w:rPr>
                <w:rStyle w:val="Hyperlink"/>
              </w:rPr>
              <w:t>Mise en œuvre de la réaction</w:t>
            </w:r>
            <w:r>
              <w:tab/>
            </w:r>
            <w:r>
              <w:fldChar w:fldCharType="begin"/>
            </w:r>
            <w:r>
              <w:instrText xml:space="preserve">PAGEREF _Toc1795314442 \h</w:instrText>
            </w:r>
            <w:r>
              <w:fldChar w:fldCharType="separate"/>
            </w:r>
            <w:r w:rsidRPr="7FB2FF39" w:rsidR="7FB2FF39">
              <w:rPr>
                <w:rStyle w:val="Hyperlink"/>
              </w:rPr>
              <w:t>13</w:t>
            </w:r>
            <w:r>
              <w:fldChar w:fldCharType="end"/>
            </w:r>
          </w:hyperlink>
        </w:p>
        <w:p w:rsidRPr="00DD3C20" w:rsidR="007E1DB8" w:rsidP="7FB2FF39" w:rsidRDefault="6E885C68" w14:paraId="4F08026A" w14:textId="24ADD5FC">
          <w:pPr>
            <w:pStyle w:val="TOC1"/>
            <w:tabs>
              <w:tab w:val="left" w:leader="none" w:pos="435"/>
              <w:tab w:val="right" w:leader="dot" w:pos="9060"/>
            </w:tabs>
            <w:rPr>
              <w:rStyle w:val="Hyperlink"/>
              <w:noProof/>
              <w:lang w:eastAsia="fr-FR"/>
            </w:rPr>
          </w:pPr>
          <w:hyperlink w:anchor="_Toc391128978">
            <w:r w:rsidRPr="7FB2FF39" w:rsidR="7FB2FF39">
              <w:rPr>
                <w:rStyle w:val="Hyperlink"/>
              </w:rPr>
              <w:t>6.</w:t>
            </w:r>
            <w:r>
              <w:tab/>
            </w:r>
            <w:r w:rsidRPr="7FB2FF39" w:rsidR="7FB2FF39">
              <w:rPr>
                <w:rStyle w:val="Hyperlink"/>
              </w:rPr>
              <w:t>Rappel des points essentiels (la conclusion)</w:t>
            </w:r>
            <w:r>
              <w:tab/>
            </w:r>
            <w:r>
              <w:fldChar w:fldCharType="begin"/>
            </w:r>
            <w:r>
              <w:instrText xml:space="preserve">PAGEREF _Toc391128978 \h</w:instrText>
            </w:r>
            <w:r>
              <w:fldChar w:fldCharType="separate"/>
            </w:r>
            <w:r w:rsidRPr="7FB2FF39" w:rsidR="7FB2FF39">
              <w:rPr>
                <w:rStyle w:val="Hyperlink"/>
              </w:rPr>
              <w:t>14</w:t>
            </w:r>
            <w:r>
              <w:fldChar w:fldCharType="end"/>
            </w:r>
          </w:hyperlink>
        </w:p>
        <w:p w:rsidRPr="00DD3C20" w:rsidR="007E1DB8" w:rsidP="7FB2FF39" w:rsidRDefault="6E885C68" w14:paraId="01518BA1" w14:textId="4AA0F794">
          <w:pPr>
            <w:pStyle w:val="TOC1"/>
            <w:tabs>
              <w:tab w:val="left" w:leader="none" w:pos="435"/>
              <w:tab w:val="right" w:leader="dot" w:pos="9060"/>
            </w:tabs>
            <w:rPr>
              <w:rStyle w:val="Hyperlink"/>
              <w:noProof/>
              <w:lang w:eastAsia="fr-FR"/>
            </w:rPr>
          </w:pPr>
          <w:hyperlink w:anchor="_Toc1482001317">
            <w:r w:rsidRPr="7FB2FF39" w:rsidR="7FB2FF39">
              <w:rPr>
                <w:rStyle w:val="Hyperlink"/>
              </w:rPr>
              <w:t>7.</w:t>
            </w:r>
            <w:r>
              <w:tab/>
            </w:r>
            <w:r w:rsidRPr="7FB2FF39" w:rsidR="7FB2FF39">
              <w:rPr>
                <w:rStyle w:val="Hyperlink"/>
              </w:rPr>
              <w:t>Bibliographie</w:t>
            </w:r>
            <w:r>
              <w:tab/>
            </w:r>
            <w:r>
              <w:fldChar w:fldCharType="begin"/>
            </w:r>
            <w:r>
              <w:instrText xml:space="preserve">PAGEREF _Toc1482001317 \h</w:instrText>
            </w:r>
            <w:r>
              <w:fldChar w:fldCharType="separate"/>
            </w:r>
            <w:r w:rsidRPr="7FB2FF39" w:rsidR="7FB2FF39">
              <w:rPr>
                <w:rStyle w:val="Hyperlink"/>
              </w:rPr>
              <w:t>15</w:t>
            </w:r>
            <w:r>
              <w:fldChar w:fldCharType="end"/>
            </w:r>
          </w:hyperlink>
          <w:r>
            <w:fldChar w:fldCharType="end"/>
          </w:r>
        </w:p>
      </w:sdtContent>
    </w:sdt>
    <w:p w:rsidR="007E1DB8" w:rsidP="7F0658C9" w:rsidRDefault="007E1DB8" w14:paraId="30666147" w14:textId="77777777">
      <w:pPr>
        <w:rPr>
          <w:rFonts w:eastAsia="ＭＳ 明朝" w:eastAsiaTheme="minorEastAsia"/>
        </w:rPr>
      </w:pPr>
    </w:p>
    <w:p w:rsidRPr="007D6595" w:rsidR="007E1DB8" w:rsidP="62FDAE88" w:rsidRDefault="007E1DB8" w14:paraId="62AEA6B3" w14:textId="77777777">
      <w:pPr>
        <w:rPr>
          <w:rFonts w:eastAsiaTheme="minorEastAsia"/>
        </w:rPr>
      </w:pPr>
    </w:p>
    <w:p w:rsidR="62FDAE88" w:rsidP="62FDAE88" w:rsidRDefault="62FDAE88" w14:paraId="383F3C89" w14:textId="4D3B0405">
      <w:pPr>
        <w:rPr>
          <w:rFonts w:eastAsiaTheme="minorEastAsia"/>
        </w:rPr>
      </w:pPr>
    </w:p>
    <w:p w:rsidR="62FDAE88" w:rsidP="62FDAE88" w:rsidRDefault="62FDAE88" w14:paraId="2DD56002" w14:textId="7390CAC9">
      <w:pPr>
        <w:rPr>
          <w:rFonts w:eastAsiaTheme="minorEastAsia"/>
        </w:rPr>
      </w:pPr>
    </w:p>
    <w:p w:rsidR="62FDAE88" w:rsidP="62FDAE88" w:rsidRDefault="62FDAE88" w14:paraId="1923E55E" w14:textId="5A1F97B9">
      <w:pPr>
        <w:rPr>
          <w:rFonts w:eastAsiaTheme="minorEastAsia"/>
        </w:rPr>
      </w:pPr>
    </w:p>
    <w:p w:rsidR="62FDAE88" w:rsidP="7F0658C9" w:rsidRDefault="62FDAE88" w14:paraId="49264470" w14:textId="59736E91">
      <w:pPr>
        <w:pStyle w:val="Normal"/>
        <w:rPr>
          <w:rFonts w:eastAsia="ＭＳ 明朝" w:eastAsiaTheme="minorEastAsia"/>
        </w:rPr>
      </w:pPr>
    </w:p>
    <w:p w:rsidR="7F0658C9" w:rsidP="7F0658C9" w:rsidRDefault="7F0658C9" w14:paraId="110964C9" w14:textId="6C23F5BC">
      <w:pPr>
        <w:pStyle w:val="Normal"/>
        <w:rPr>
          <w:rFonts w:eastAsia="ＭＳ 明朝" w:eastAsiaTheme="minorEastAsia"/>
        </w:rPr>
      </w:pPr>
    </w:p>
    <w:p w:rsidR="7F0658C9" w:rsidP="7F0658C9" w:rsidRDefault="7F0658C9" w14:paraId="7C63666E" w14:textId="4E85BE8B">
      <w:pPr>
        <w:pStyle w:val="Normal"/>
        <w:rPr>
          <w:rFonts w:eastAsia="ＭＳ 明朝" w:eastAsiaTheme="minorEastAsia"/>
        </w:rPr>
      </w:pPr>
    </w:p>
    <w:p w:rsidRPr="007D6595" w:rsidR="007E1DB8" w:rsidP="7F0658C9" w:rsidRDefault="6E885C68" w14:paraId="613E186D" w14:textId="329303EA">
      <w:pPr>
        <w:pStyle w:val="Heading1"/>
        <w:numPr>
          <w:ilvl w:val="0"/>
          <w:numId w:val="5"/>
        </w:numPr>
        <w:tabs>
          <w:tab w:val="num" w:pos="720"/>
        </w:tabs>
        <w:rPr>
          <w:rFonts w:ascii="Aptos" w:hAnsi="Aptos" w:eastAsia="ＭＳ 明朝" w:cs="Arial" w:asciiTheme="minorAscii" w:hAnsiTheme="minorAscii" w:eastAsiaTheme="minorEastAsia" w:cstheme="minorBidi"/>
          <w:color w:val="auto"/>
          <w:sz w:val="44"/>
          <w:szCs w:val="44"/>
        </w:rPr>
      </w:pPr>
      <w:bookmarkStart w:name="_Toc1777668248" w:id="1716929398"/>
      <w:r w:rsidRPr="7FB2FF39" w:rsidR="6E885C68">
        <w:rPr>
          <w:rFonts w:ascii="Aptos" w:hAnsi="Aptos" w:eastAsia="ＭＳ 明朝" w:cs="Arial" w:asciiTheme="minorAscii" w:hAnsiTheme="minorAscii" w:eastAsiaTheme="minorEastAsia" w:cstheme="minorBidi"/>
          <w:color w:val="auto"/>
          <w:sz w:val="44"/>
          <w:szCs w:val="44"/>
        </w:rPr>
        <w:t>Introduction</w:t>
      </w:r>
      <w:bookmarkEnd w:id="1716929398"/>
      <w:r w:rsidRPr="7FB2FF39" w:rsidR="6E885C68">
        <w:rPr>
          <w:rFonts w:ascii="Aptos" w:hAnsi="Aptos" w:eastAsia="ＭＳ 明朝" w:cs="Arial" w:asciiTheme="minorAscii" w:hAnsiTheme="minorAscii" w:eastAsiaTheme="minorEastAsia" w:cstheme="minorBidi"/>
          <w:color w:val="auto"/>
          <w:sz w:val="44"/>
          <w:szCs w:val="44"/>
        </w:rPr>
        <w:t xml:space="preserve"> </w:t>
      </w:r>
    </w:p>
    <w:p w:rsidR="7F0658C9" w:rsidP="7F0658C9" w:rsidRDefault="7F0658C9" w14:paraId="347B7FBD" w14:textId="2DF2056D">
      <w:pPr>
        <w:pStyle w:val="Normal"/>
        <w:tabs>
          <w:tab w:val="num" w:leader="none" w:pos="720"/>
        </w:tabs>
      </w:pPr>
    </w:p>
    <w:p w:rsidRPr="007D6595" w:rsidR="007E1DB8" w:rsidP="7F0658C9" w:rsidRDefault="6E885C68" w14:paraId="263BE544" w14:textId="56680942">
      <w:pPr>
        <w:ind w:firstLine="708"/>
        <w:jc w:val="both"/>
      </w:pPr>
      <w:r w:rsidRPr="7FB2FF39" w:rsidR="6E885C68">
        <w:rPr>
          <w:rFonts w:eastAsia="ＭＳ 明朝" w:eastAsiaTheme="minorEastAsia"/>
        </w:rPr>
        <w:t>La sécurisation des infrastructures face aux attaques par déni de service distribué (DDoS) constitue une composante essentielle, définie dans les stratégies de résilience numérique, afin de garantir la disponibilité ininterrompue des services. Les serveurs et équipements réseaux visés subissent des saturations critiques causées par l'épuisement des ressources de la bande passante (attaques volumétriques) et par l'exploitation de vulnérabilités protocolaires spécifiques. Ces flux hostiles sont compensés structurellement par un durcissement des mesures en bordure de réseau avant même l'atteinte de la cible, assurant que les requêtes légitimes continuent d'être traitées avec la même fluidité que dans un environnement non contraint.</w:t>
      </w:r>
      <w:r>
        <w:br/>
      </w:r>
      <w:r>
        <w:br/>
      </w:r>
      <w:r>
        <w:tab/>
      </w:r>
      <w:r w:rsidRPr="7FB2FF39" w:rsidR="6E885C68">
        <w:rPr>
          <w:rFonts w:eastAsia="ＭＳ 明朝" w:eastAsiaTheme="minorEastAsia"/>
        </w:rPr>
        <w:t xml:space="preserve">Les vecteurs d'attaque complexes, tels que les inondations au niveau de la couche application (HTTP </w:t>
      </w:r>
      <w:r w:rsidRPr="7FB2FF39" w:rsidR="6E885C68">
        <w:rPr>
          <w:rFonts w:eastAsia="ＭＳ 明朝" w:eastAsiaTheme="minorEastAsia"/>
        </w:rPr>
        <w:t>floods</w:t>
      </w:r>
      <w:r w:rsidRPr="7FB2FF39" w:rsidR="6E885C68">
        <w:rPr>
          <w:rFonts w:eastAsia="ＭＳ 明朝" w:eastAsiaTheme="minorEastAsia"/>
        </w:rPr>
        <w:t xml:space="preserve">, </w:t>
      </w:r>
      <w:r w:rsidRPr="7FB2FF39" w:rsidR="6E885C68">
        <w:rPr>
          <w:rFonts w:eastAsia="ＭＳ 明朝" w:eastAsiaTheme="minorEastAsia"/>
        </w:rPr>
        <w:t>Slowloris</w:t>
      </w:r>
      <w:r w:rsidRPr="7FB2FF39" w:rsidR="6E885C68">
        <w:rPr>
          <w:rFonts w:eastAsia="ＭＳ 明朝" w:eastAsiaTheme="minorEastAsia"/>
        </w:rPr>
        <w:t>) ou les phénomènes d'amplification DNS, qui ne peuvent être endigués par de simples restrictions de débit, sont traités par les dispositifs de défense grâce à une analyse granulaire des signatures de trafic. Cette protection utilise des solutions externalisées et des mécanismes de filtrage pour ajuster dynamiquement la réponse face à l'incident. Le balayage de ports (</w:t>
      </w:r>
      <w:r w:rsidRPr="7FB2FF39" w:rsidR="6E885C68">
        <w:rPr>
          <w:rFonts w:eastAsia="ＭＳ 明朝" w:eastAsiaTheme="minorEastAsia"/>
        </w:rPr>
        <w:t>Portscan</w:t>
      </w:r>
      <w:r w:rsidRPr="7FB2FF39" w:rsidR="6E885C68">
        <w:rPr>
          <w:rFonts w:eastAsia="ＭＳ 明朝" w:eastAsiaTheme="minorEastAsia"/>
        </w:rPr>
        <w:t xml:space="preserve">), souvent précurseur de l'exploitation, est également intégré dans les modèles de surveillance que l'administrateur doit interpréter. Le système assure ainsi une cohérence opérationnelle entre détection des anomalies et </w:t>
      </w:r>
      <w:r w:rsidRPr="7FB2FF39" w:rsidR="6E885C68">
        <w:rPr>
          <w:rFonts w:eastAsia="ＭＳ 明朝" w:eastAsiaTheme="minorEastAsia"/>
        </w:rPr>
        <w:t>activatiosn</w:t>
      </w:r>
      <w:r w:rsidRPr="7FB2FF39" w:rsidR="6E885C68">
        <w:rPr>
          <w:rFonts w:eastAsia="ＭＳ 明朝" w:eastAsiaTheme="minorEastAsia"/>
        </w:rPr>
        <w:t xml:space="preserve"> des contre-mesures.</w:t>
      </w:r>
      <w:r>
        <w:br/>
      </w:r>
      <w:r>
        <w:br/>
      </w:r>
      <w:r>
        <w:tab/>
      </w:r>
      <w:r w:rsidRPr="7FB2FF39" w:rsidR="6E885C68">
        <w:rPr>
          <w:rFonts w:eastAsia="ＭＳ 明朝" w:eastAsiaTheme="minorEastAsia"/>
        </w:rPr>
        <w:t>Enfin, les protocoles de sécurité intègrent une dimension d'</w:t>
      </w:r>
      <w:r w:rsidRPr="7FB2FF39" w:rsidR="6E885C68">
        <w:rPr>
          <w:rFonts w:eastAsia="ＭＳ 明朝" w:eastAsiaTheme="minorEastAsia"/>
        </w:rPr>
        <w:t>organisition</w:t>
      </w:r>
      <w:r w:rsidRPr="7FB2FF39" w:rsidR="6E885C68">
        <w:rPr>
          <w:rFonts w:eastAsia="ＭＳ 明朝" w:eastAsiaTheme="minorEastAsia"/>
        </w:rPr>
        <w:t xml:space="preserve"> en plus de la </w:t>
      </w:r>
      <w:r w:rsidRPr="7FB2FF39" w:rsidR="6E885C68">
        <w:rPr>
          <w:rFonts w:eastAsia="ＭＳ 明朝" w:eastAsiaTheme="minorEastAsia"/>
        </w:rPr>
        <w:t>dimention</w:t>
      </w:r>
      <w:r w:rsidRPr="7FB2FF39" w:rsidR="6E885C68">
        <w:rPr>
          <w:rFonts w:eastAsia="ＭＳ 明朝" w:eastAsiaTheme="minorEastAsia"/>
        </w:rPr>
        <w:t xml:space="preserve"> humaine pour la mise en œuvre de la réaction face à un DDOS. L'ensemble de ces corrections, réparties entre l'identification précise des vecteurs (SYN </w:t>
      </w:r>
      <w:r w:rsidRPr="7FB2FF39" w:rsidR="6E885C68">
        <w:rPr>
          <w:rFonts w:eastAsia="ＭＳ 明朝" w:eastAsiaTheme="minorEastAsia"/>
        </w:rPr>
        <w:t>flooding</w:t>
      </w:r>
      <w:r w:rsidRPr="7FB2FF39" w:rsidR="6E885C68">
        <w:rPr>
          <w:rFonts w:eastAsia="ＭＳ 明朝" w:eastAsiaTheme="minorEastAsia"/>
        </w:rPr>
        <w:t>, UDP, ICMP), les so</w:t>
      </w:r>
      <w:r w:rsidRPr="7FB2FF39" w:rsidR="6E885C68">
        <w:rPr>
          <w:rFonts w:eastAsia="ＭＳ 明朝" w:eastAsiaTheme="minorEastAsia"/>
        </w:rPr>
        <w:t>lutions techniques de protection et les procédures de réponse, permet aux infrastructures de délivrer des services compatibles avec les exigences de disponibilité, de performance et de continuité d'activité visées.</w:t>
      </w:r>
      <w:r>
        <w:br/>
      </w:r>
      <w:r>
        <w:br/>
      </w:r>
    </w:p>
    <w:p w:rsidR="7F0658C9" w:rsidRDefault="7F0658C9" w14:paraId="5D6D9CA5" w14:textId="7D6C6E34"/>
    <w:p w:rsidR="7F0658C9" w:rsidRDefault="7F0658C9" w14:paraId="5EAF4E55" w14:textId="262D1456"/>
    <w:p w:rsidR="7F0658C9" w:rsidRDefault="7F0658C9" w14:paraId="1F40AAF1" w14:textId="18396F33"/>
    <w:p w:rsidR="7F0658C9" w:rsidRDefault="7F0658C9" w14:paraId="09F9D64C" w14:textId="22E7E91C"/>
    <w:p w:rsidR="7F0658C9" w:rsidRDefault="7F0658C9" w14:paraId="3160CAE3" w14:textId="17F1FA94"/>
    <w:p w:rsidR="7F0658C9" w:rsidP="7F0658C9" w:rsidRDefault="7F0658C9" w14:paraId="3BAF17A1" w14:textId="2CEA5112">
      <w:pPr>
        <w:pStyle w:val="Normal"/>
      </w:pPr>
    </w:p>
    <w:p w:rsidRPr="007D6595" w:rsidR="007E1DB8" w:rsidP="7F0658C9" w:rsidRDefault="6E885C68" w14:paraId="62D7291C" w14:textId="77777777">
      <w:pPr>
        <w:pStyle w:val="Heading1"/>
        <w:numPr>
          <w:ilvl w:val="0"/>
          <w:numId w:val="5"/>
        </w:numPr>
        <w:tabs>
          <w:tab w:val="num" w:pos="720"/>
        </w:tabs>
        <w:rPr>
          <w:rFonts w:ascii="Aptos" w:hAnsi="Aptos" w:eastAsia="ＭＳ 明朝" w:cs="Arial" w:asciiTheme="minorAscii" w:hAnsiTheme="minorAscii" w:eastAsiaTheme="minorEastAsia" w:cstheme="minorBidi"/>
          <w:color w:val="auto"/>
          <w:sz w:val="44"/>
          <w:szCs w:val="44"/>
        </w:rPr>
      </w:pPr>
      <w:bookmarkStart w:name="_Toc599139160" w:id="1266695453"/>
      <w:r w:rsidRPr="7FB2FF39" w:rsidR="6E885C68">
        <w:rPr>
          <w:rFonts w:ascii="Aptos" w:hAnsi="Aptos" w:eastAsia="ＭＳ 明朝" w:cs="Arial" w:asciiTheme="minorAscii" w:hAnsiTheme="minorAscii" w:eastAsiaTheme="minorEastAsia" w:cstheme="minorBidi"/>
          <w:color w:val="auto"/>
          <w:sz w:val="44"/>
          <w:szCs w:val="44"/>
        </w:rPr>
        <w:t>Les attaques DDoS</w:t>
      </w:r>
      <w:bookmarkEnd w:id="1266695453"/>
    </w:p>
    <w:p w:rsidRPr="007D6595" w:rsidR="007E1DB8" w:rsidP="62FDAE88" w:rsidRDefault="007E1DB8" w14:paraId="7350F4FB" w14:textId="77777777">
      <w:pPr>
        <w:rPr>
          <w:rFonts w:eastAsiaTheme="minorEastAsia"/>
        </w:rPr>
      </w:pPr>
    </w:p>
    <w:p w:rsidRPr="007D6595" w:rsidR="007E1DB8" w:rsidP="7F0658C9" w:rsidRDefault="6E885C68" w14:paraId="03D32AE9" w14:textId="77777777">
      <w:pPr>
        <w:pStyle w:val="Heading2"/>
        <w:numPr>
          <w:ilvl w:val="0"/>
          <w:numId w:val="6"/>
        </w:numPr>
        <w:tabs>
          <w:tab w:val="num" w:pos="360"/>
        </w:tabs>
        <w:ind w:left="0" w:firstLine="0"/>
        <w:rPr>
          <w:rFonts w:ascii="Aptos" w:hAnsi="Aptos" w:eastAsia="ＭＳ 明朝" w:cs="Arial" w:asciiTheme="minorAscii" w:hAnsiTheme="minorAscii" w:eastAsiaTheme="minorEastAsia" w:cstheme="minorBidi"/>
          <w:color w:val="auto"/>
          <w:sz w:val="36"/>
          <w:szCs w:val="36"/>
        </w:rPr>
      </w:pPr>
      <w:bookmarkStart w:name="_Toc1721267741" w:id="1233089993"/>
      <w:r w:rsidRPr="7FB2FF39" w:rsidR="6E885C68">
        <w:rPr>
          <w:rFonts w:ascii="Aptos" w:hAnsi="Aptos" w:eastAsia="ＭＳ 明朝" w:cs="Arial" w:asciiTheme="minorAscii" w:hAnsiTheme="minorAscii" w:eastAsiaTheme="minorEastAsia" w:cstheme="minorBidi"/>
          <w:color w:val="auto"/>
          <w:sz w:val="36"/>
          <w:szCs w:val="36"/>
        </w:rPr>
        <w:t>Qu’est-ce qu’une attaque DDoS ?</w:t>
      </w:r>
      <w:bookmarkEnd w:id="1233089993"/>
      <w:r w:rsidRPr="7FB2FF39" w:rsidR="6E885C68">
        <w:rPr>
          <w:rFonts w:ascii="Aptos" w:hAnsi="Aptos" w:eastAsia="ＭＳ 明朝" w:cs="Arial" w:asciiTheme="minorAscii" w:hAnsiTheme="minorAscii" w:eastAsiaTheme="minorEastAsia" w:cstheme="minorBidi"/>
          <w:color w:val="auto"/>
          <w:sz w:val="36"/>
          <w:szCs w:val="36"/>
        </w:rPr>
        <w:t xml:space="preserve"> </w:t>
      </w:r>
    </w:p>
    <w:p w:rsidRPr="007D6595" w:rsidR="007E1DB8" w:rsidP="62FDAE88" w:rsidRDefault="007E1DB8" w14:paraId="5721EB82" w14:textId="77777777">
      <w:pPr>
        <w:rPr>
          <w:rFonts w:eastAsiaTheme="minorEastAsia"/>
        </w:rPr>
      </w:pPr>
    </w:p>
    <w:p w:rsidRPr="007D6595" w:rsidR="007E1DB8" w:rsidP="7F0658C9" w:rsidRDefault="6E885C68" w14:paraId="4B54C347" w14:textId="77777777">
      <w:pPr>
        <w:ind w:firstLine="708"/>
        <w:jc w:val="both"/>
        <w:rPr>
          <w:rFonts w:eastAsia="ＭＳ 明朝" w:eastAsiaTheme="minorEastAsia"/>
        </w:rPr>
      </w:pPr>
      <w:r w:rsidRPr="7F0658C9" w:rsidR="6E885C68">
        <w:rPr>
          <w:rFonts w:eastAsia="ＭＳ 明朝" w:eastAsiaTheme="minorEastAsia"/>
        </w:rPr>
        <w:t xml:space="preserve">L’attaque par déni de service distribué (DDoS) est une perturbation systémique définie dans les modèles de menace de cybersécurité (ou « </w:t>
      </w:r>
      <w:r w:rsidRPr="7F0658C9" w:rsidR="6E885C68">
        <w:rPr>
          <w:rFonts w:eastAsia="ＭＳ 明朝" w:eastAsiaTheme="minorEastAsia"/>
        </w:rPr>
        <w:t>Threat</w:t>
      </w:r>
      <w:r w:rsidRPr="7F0658C9" w:rsidR="6E885C68">
        <w:rPr>
          <w:rFonts w:eastAsia="ＭＳ 明朝" w:eastAsiaTheme="minorEastAsia"/>
        </w:rPr>
        <w:t xml:space="preserve"> </w:t>
      </w:r>
      <w:r w:rsidRPr="7F0658C9" w:rsidR="6E885C68">
        <w:rPr>
          <w:rFonts w:eastAsia="ＭＳ 明朝" w:eastAsiaTheme="minorEastAsia"/>
        </w:rPr>
        <w:t>Models</w:t>
      </w:r>
      <w:r w:rsidRPr="7F0658C9" w:rsidR="6E885C68">
        <w:rPr>
          <w:rFonts w:eastAsia="ＭＳ 明朝" w:eastAsiaTheme="minorEastAsia"/>
        </w:rPr>
        <w:t xml:space="preserve"> ») afin de caractériser l’incapacité d’un service à délivrer sa fonction nominale. Les infrastructures cibles subissent des dégradations de performance causées par la saturation de la bande passante (congestion du réseau) et par l’épuisement des ressources processeur par rapport à la charge admissible. Ces effets de surcharge sont générés matériellement par la coordination d’un vaste ensemble de terminaux compromis (</w:t>
      </w:r>
      <w:r w:rsidRPr="7F0658C9" w:rsidR="6E885C68">
        <w:rPr>
          <w:rFonts w:eastAsia="ＭＳ 明朝" w:eastAsiaTheme="minorEastAsia"/>
          <w:i w:val="1"/>
          <w:iCs w:val="1"/>
        </w:rPr>
        <w:t>botnets</w:t>
      </w:r>
      <w:r w:rsidRPr="7F0658C9" w:rsidR="6E885C68">
        <w:rPr>
          <w:rFonts w:eastAsia="ＭＳ 明朝" w:eastAsiaTheme="minorEastAsia"/>
        </w:rPr>
        <w:t>), assurant que le volume de requêtes dépasse la capacité de traitement des serveurs frontaux une fois l'offensive déclenchée.​</w:t>
      </w:r>
    </w:p>
    <w:p w:rsidRPr="007D6595" w:rsidR="007E1DB8" w:rsidP="7F0658C9" w:rsidRDefault="6E885C68" w14:paraId="0DD44799" w14:textId="77777777">
      <w:pPr>
        <w:ind w:firstLine="708"/>
        <w:jc w:val="both"/>
        <w:rPr>
          <w:rFonts w:eastAsia="ＭＳ 明朝" w:eastAsiaTheme="minorEastAsia"/>
        </w:rPr>
      </w:pPr>
      <w:r w:rsidRPr="7F0658C9" w:rsidR="6E885C68">
        <w:rPr>
          <w:rFonts w:eastAsia="ＭＳ 明朝" w:eastAsiaTheme="minorEastAsia"/>
        </w:rPr>
        <w:t>Les limitations de défense liées à la multiplicité des sources, qui ne peuvent être corrigées par un filtrage d'adresse IP unique, sont exploitées par l'attaquant grâce à une architecture de commande et contrôle (C&amp;C) fournie dans la logique du logiciel malveillant. Cette stratégie utilise la dispersion géographique des vecteurs d'attaque pour contourner dynamiquement les mécanismes de protection périmétrique. Le mécanisme assure ainsi une rupture de disponibilité rigoureuse entre les utilisateurs légitimes et l'application hébergée, indispensable pour atteindre l'état de déni de service visé.</w:t>
      </w:r>
    </w:p>
    <w:p w:rsidRPr="007D6595" w:rsidR="007E1DB8" w:rsidP="62FDAE88" w:rsidRDefault="007E1DB8" w14:paraId="23CB7307" w14:textId="77777777">
      <w:pPr>
        <w:rPr>
          <w:rFonts w:eastAsiaTheme="minorEastAsia"/>
        </w:rPr>
      </w:pPr>
    </w:p>
    <w:p w:rsidRPr="007D6595" w:rsidR="007E1DB8" w:rsidP="7F0658C9" w:rsidRDefault="49B16597" w14:paraId="4F08A118" w14:textId="6C45EAA5">
      <w:pPr>
        <w:pStyle w:val="Heading2"/>
        <w:numPr>
          <w:ilvl w:val="0"/>
          <w:numId w:val="6"/>
        </w:numPr>
        <w:tabs>
          <w:tab w:val="num" w:pos="360"/>
        </w:tabs>
        <w:ind w:left="0" w:firstLine="0"/>
        <w:rPr>
          <w:rFonts w:ascii="Aptos" w:hAnsi="Aptos" w:eastAsia="ＭＳ 明朝" w:cs="Arial" w:asciiTheme="minorAscii" w:hAnsiTheme="minorAscii" w:eastAsiaTheme="minorEastAsia" w:cstheme="minorBidi"/>
          <w:color w:val="auto"/>
          <w:sz w:val="36"/>
          <w:szCs w:val="36"/>
        </w:rPr>
      </w:pPr>
      <w:r w:rsidRPr="7FB2FF39" w:rsidR="49B16597">
        <w:rPr>
          <w:rFonts w:ascii="Aptos" w:hAnsi="Aptos" w:eastAsia="ＭＳ 明朝" w:cs="Arial" w:asciiTheme="minorAscii" w:hAnsiTheme="minorAscii" w:eastAsiaTheme="minorEastAsia" w:cstheme="minorBidi"/>
          <w:color w:val="auto"/>
          <w:sz w:val="36"/>
          <w:szCs w:val="36"/>
        </w:rPr>
        <w:t xml:space="preserve"> </w:t>
      </w:r>
      <w:bookmarkStart w:name="_Toc1742807952" w:id="797260034"/>
      <w:r w:rsidRPr="7FB2FF39" w:rsidR="6E885C68">
        <w:rPr>
          <w:rFonts w:ascii="Aptos" w:hAnsi="Aptos" w:eastAsia="ＭＳ 明朝" w:cs="Arial" w:asciiTheme="minorAscii" w:hAnsiTheme="minorAscii" w:eastAsiaTheme="minorEastAsia" w:cstheme="minorBidi"/>
          <w:color w:val="auto"/>
          <w:sz w:val="36"/>
          <w:szCs w:val="36"/>
        </w:rPr>
        <w:t>Qui peut être visé ?</w:t>
      </w:r>
      <w:bookmarkEnd w:id="797260034"/>
    </w:p>
    <w:p w:rsidRPr="007D6595" w:rsidR="007E1DB8" w:rsidP="62FDAE88" w:rsidRDefault="007E1DB8" w14:paraId="1918EF7C" w14:textId="77777777">
      <w:pPr>
        <w:pStyle w:val="ListParagraph"/>
        <w:rPr>
          <w:rFonts w:eastAsiaTheme="minorEastAsia"/>
          <w:sz w:val="24"/>
          <w:szCs w:val="24"/>
        </w:rPr>
      </w:pPr>
    </w:p>
    <w:p w:rsidR="7407363E" w:rsidP="7F0658C9" w:rsidRDefault="7407363E" w14:paraId="65B39C8C" w14:textId="62137129">
      <w:pPr>
        <w:pStyle w:val="Normal"/>
        <w:spacing w:before="240" w:after="240"/>
        <w:ind w:firstLine="708"/>
        <w:jc w:val="both"/>
        <w:rPr>
          <w:rFonts w:eastAsia="ＭＳ 明朝" w:eastAsiaTheme="minorEastAsia"/>
          <w:b w:val="0"/>
          <w:bCs w:val="0"/>
          <w:sz w:val="24"/>
          <w:szCs w:val="24"/>
        </w:rPr>
      </w:pPr>
      <w:r w:rsidRPr="7F0658C9" w:rsidR="15E93B38">
        <w:rPr>
          <w:rFonts w:eastAsia="ＭＳ 明朝" w:eastAsiaTheme="minorEastAsia"/>
        </w:rPr>
        <w:t xml:space="preserve">Les principales victimes de cyber-attaques ou même DDoS sont </w:t>
      </w:r>
      <w:r w:rsidRPr="7F0658C9" w:rsidR="07349AC7">
        <w:rPr>
          <w:rFonts w:eastAsia="ＭＳ 明朝" w:eastAsiaTheme="minorEastAsia"/>
        </w:rPr>
        <w:t>grandes multinationales ou les gouvernements</w:t>
      </w:r>
      <w:r w:rsidRPr="7F0658C9" w:rsidR="0C3403DD">
        <w:rPr>
          <w:rFonts w:eastAsia="ＭＳ 明朝" w:eastAsiaTheme="minorEastAsia"/>
        </w:rPr>
        <w:t>, mais elles ne sont pas</w:t>
      </w:r>
      <w:r w:rsidRPr="7F0658C9" w:rsidR="07349AC7">
        <w:rPr>
          <w:rFonts w:eastAsia="ＭＳ 明朝" w:eastAsiaTheme="minorEastAsia"/>
        </w:rPr>
        <w:t xml:space="preserve"> les seules cibles de choix d’une attaque. En </w:t>
      </w:r>
      <w:r w:rsidRPr="7F0658C9" w:rsidR="1CC2A4C5">
        <w:rPr>
          <w:rFonts w:eastAsia="ＭＳ 明朝" w:eastAsiaTheme="minorEastAsia"/>
        </w:rPr>
        <w:t>fait</w:t>
      </w:r>
      <w:r w:rsidRPr="7F0658C9" w:rsidR="07349AC7">
        <w:rPr>
          <w:rFonts w:eastAsia="ＭＳ 明朝" w:eastAsiaTheme="minorEastAsia"/>
        </w:rPr>
        <w:t>, toute entité dont l’activité dépend de la disponibilité d’une infrastructure connectée à Internet est une victime potentielle</w:t>
      </w:r>
      <w:r w:rsidRPr="7F0658C9" w:rsidR="37045B20">
        <w:rPr>
          <w:rFonts w:eastAsia="ＭＳ 明朝" w:eastAsiaTheme="minorEastAsia"/>
        </w:rPr>
        <w:t>.</w:t>
      </w:r>
      <w:r w:rsidRPr="7F0658C9" w:rsidR="5247C1AD">
        <w:rPr>
          <w:rFonts w:eastAsia="ＭＳ 明朝" w:eastAsiaTheme="minorEastAsia"/>
        </w:rPr>
        <w:t xml:space="preserve"> Les raisons d’une attaque sont souvent diverses et les cibles varient selon les motivations de l’attaque.</w:t>
      </w:r>
      <w:r>
        <w:br/>
      </w:r>
      <w:r>
        <w:br/>
      </w:r>
      <w:r>
        <w:tab/>
      </w:r>
      <w:r w:rsidRPr="7F0658C9" w:rsidR="7407363E">
        <w:rPr>
          <w:rFonts w:eastAsia="ＭＳ 明朝" w:eastAsiaTheme="minorEastAsia"/>
        </w:rPr>
        <w:t xml:space="preserve">La vulnérabilité aux attaques DDoS est </w:t>
      </w:r>
      <w:r w:rsidRPr="7F0658C9" w:rsidR="4EDFF95C">
        <w:rPr>
          <w:rFonts w:eastAsia="ＭＳ 明朝" w:eastAsiaTheme="minorEastAsia"/>
        </w:rPr>
        <w:t>réellement</w:t>
      </w:r>
      <w:r w:rsidRPr="7F0658C9" w:rsidR="7407363E">
        <w:rPr>
          <w:rFonts w:eastAsia="ＭＳ 明朝" w:eastAsiaTheme="minorEastAsia"/>
        </w:rPr>
        <w:t xml:space="preserve"> liée à la dépendance numérique du secteur d'activité. </w:t>
      </w:r>
      <w:r w:rsidRPr="7F0658C9" w:rsidR="76DE2986">
        <w:rPr>
          <w:rFonts w:eastAsia="ＭＳ 明朝" w:eastAsiaTheme="minorEastAsia"/>
        </w:rPr>
        <w:t>Les milieux d’activités</w:t>
      </w:r>
      <w:r w:rsidRPr="7F0658C9" w:rsidR="7407363E">
        <w:rPr>
          <w:rFonts w:eastAsia="ＭＳ 明朝" w:eastAsiaTheme="minorEastAsia"/>
        </w:rPr>
        <w:t xml:space="preserve"> les plus exposés présentent des caractéristiques spécifiques :</w:t>
      </w:r>
      <w:r>
        <w:br/>
      </w:r>
      <w:r>
        <w:tab/>
      </w:r>
      <w:r w:rsidRPr="7F0658C9" w:rsidR="039955C3">
        <w:rPr>
          <w:rFonts w:eastAsia="ＭＳ 明朝" w:eastAsiaTheme="minorEastAsia"/>
          <w:b w:val="0"/>
          <w:bCs w:val="0"/>
          <w:sz w:val="24"/>
          <w:szCs w:val="24"/>
        </w:rPr>
        <w:t>S</w:t>
      </w:r>
      <w:r w:rsidRPr="7F0658C9" w:rsidR="059F0F7B">
        <w:rPr>
          <w:rFonts w:eastAsia="ＭＳ 明朝" w:eastAsiaTheme="minorEastAsia"/>
          <w:b w:val="0"/>
          <w:bCs w:val="0"/>
          <w:sz w:val="24"/>
          <w:szCs w:val="24"/>
        </w:rPr>
        <w:t xml:space="preserve">urtout, le </w:t>
      </w:r>
      <w:r w:rsidRPr="7F0658C9" w:rsidR="7407363E">
        <w:rPr>
          <w:rFonts w:eastAsia="ＭＳ 明朝" w:eastAsiaTheme="minorEastAsia"/>
          <w:b w:val="0"/>
          <w:bCs w:val="0"/>
          <w:sz w:val="24"/>
          <w:szCs w:val="24"/>
        </w:rPr>
        <w:t>E-commerce et services transactionnels :</w:t>
      </w:r>
      <w:r w:rsidRPr="7F0658C9" w:rsidR="7407363E">
        <w:rPr>
          <w:rFonts w:eastAsia="ＭＳ 明朝" w:eastAsiaTheme="minorEastAsia"/>
          <w:b w:val="0"/>
          <w:bCs w:val="0"/>
          <w:sz w:val="24"/>
          <w:szCs w:val="24"/>
        </w:rPr>
        <w:t xml:space="preserve"> Pour ces acteurs, la disponibilité est directement corrélée au chiffre d'affaires. </w:t>
      </w:r>
      <w:r w:rsidRPr="7F0658C9" w:rsidR="694AECCB">
        <w:rPr>
          <w:rFonts w:eastAsia="ＭＳ 明朝" w:eastAsiaTheme="minorEastAsia"/>
          <w:b w:val="0"/>
          <w:bCs w:val="0"/>
          <w:sz w:val="24"/>
          <w:szCs w:val="24"/>
        </w:rPr>
        <w:t xml:space="preserve"> </w:t>
      </w:r>
      <w:r>
        <w:br/>
      </w:r>
      <w:r w:rsidRPr="7F0658C9" w:rsidR="632CC7C2">
        <w:rPr>
          <w:rFonts w:eastAsia="ＭＳ 明朝" w:eastAsiaTheme="minorEastAsia"/>
          <w:b w:val="0"/>
          <w:bCs w:val="0"/>
          <w:sz w:val="24"/>
          <w:szCs w:val="24"/>
        </w:rPr>
        <w:t>Ensuite</w:t>
      </w:r>
      <w:r w:rsidRPr="7F0658C9" w:rsidR="19473C3F">
        <w:rPr>
          <w:rFonts w:eastAsia="ＭＳ 明朝" w:eastAsiaTheme="minorEastAsia"/>
          <w:b w:val="0"/>
          <w:bCs w:val="0"/>
          <w:sz w:val="24"/>
          <w:szCs w:val="24"/>
        </w:rPr>
        <w:t>, les s</w:t>
      </w:r>
      <w:r w:rsidRPr="7F0658C9" w:rsidR="7407363E">
        <w:rPr>
          <w:rFonts w:eastAsia="ＭＳ 明朝" w:eastAsiaTheme="minorEastAsia"/>
          <w:b w:val="0"/>
          <w:bCs w:val="0"/>
          <w:sz w:val="24"/>
          <w:szCs w:val="24"/>
        </w:rPr>
        <w:t>ecteur</w:t>
      </w:r>
      <w:r w:rsidRPr="7F0658C9" w:rsidR="1B71AA54">
        <w:rPr>
          <w:rFonts w:eastAsia="ＭＳ 明朝" w:eastAsiaTheme="minorEastAsia"/>
          <w:b w:val="0"/>
          <w:bCs w:val="0"/>
          <w:sz w:val="24"/>
          <w:szCs w:val="24"/>
        </w:rPr>
        <w:t>s</w:t>
      </w:r>
      <w:r w:rsidRPr="7F0658C9" w:rsidR="7407363E">
        <w:rPr>
          <w:rFonts w:eastAsia="ＭＳ 明朝" w:eastAsiaTheme="minorEastAsia"/>
          <w:b w:val="0"/>
          <w:bCs w:val="0"/>
          <w:sz w:val="24"/>
          <w:szCs w:val="24"/>
        </w:rPr>
        <w:t xml:space="preserve"> financier</w:t>
      </w:r>
      <w:r w:rsidRPr="7F0658C9" w:rsidR="5A29B3EF">
        <w:rPr>
          <w:rFonts w:eastAsia="ＭＳ 明朝" w:eastAsiaTheme="minorEastAsia"/>
          <w:b w:val="0"/>
          <w:bCs w:val="0"/>
          <w:sz w:val="24"/>
          <w:szCs w:val="24"/>
        </w:rPr>
        <w:t>s</w:t>
      </w:r>
      <w:r w:rsidRPr="7F0658C9" w:rsidR="7407363E">
        <w:rPr>
          <w:rFonts w:eastAsia="ＭＳ 明朝" w:eastAsiaTheme="minorEastAsia"/>
          <w:b w:val="0"/>
          <w:bCs w:val="0"/>
          <w:sz w:val="24"/>
          <w:szCs w:val="24"/>
        </w:rPr>
        <w:t xml:space="preserve"> et bancaire</w:t>
      </w:r>
      <w:r w:rsidRPr="7F0658C9" w:rsidR="2A510391">
        <w:rPr>
          <w:rFonts w:eastAsia="ＭＳ 明朝" w:eastAsiaTheme="minorEastAsia"/>
          <w:b w:val="0"/>
          <w:bCs w:val="0"/>
          <w:sz w:val="24"/>
          <w:szCs w:val="24"/>
        </w:rPr>
        <w:t>s</w:t>
      </w:r>
      <w:r w:rsidRPr="7F0658C9" w:rsidR="7407363E">
        <w:rPr>
          <w:rFonts w:eastAsia="ＭＳ 明朝" w:eastAsiaTheme="minorEastAsia"/>
          <w:b w:val="0"/>
          <w:bCs w:val="0"/>
          <w:sz w:val="24"/>
          <w:szCs w:val="24"/>
        </w:rPr>
        <w:t xml:space="preserve"> :</w:t>
      </w:r>
      <w:r w:rsidRPr="7F0658C9" w:rsidR="7407363E">
        <w:rPr>
          <w:rFonts w:eastAsia="ＭＳ 明朝" w:eastAsiaTheme="minorEastAsia"/>
          <w:b w:val="0"/>
          <w:bCs w:val="0"/>
          <w:sz w:val="24"/>
          <w:szCs w:val="24"/>
        </w:rPr>
        <w:t xml:space="preserve"> Au-delà de l'interruption des paiements, le DDoS sert souvent de </w:t>
      </w:r>
      <w:r w:rsidRPr="7F0658C9" w:rsidR="4E5E118E">
        <w:rPr>
          <w:rFonts w:eastAsia="ＭＳ 明朝" w:eastAsiaTheme="minorEastAsia"/>
          <w:b w:val="0"/>
          <w:bCs w:val="0"/>
          <w:sz w:val="24"/>
          <w:szCs w:val="24"/>
        </w:rPr>
        <w:t>moyen</w:t>
      </w:r>
      <w:r w:rsidRPr="7F0658C9" w:rsidR="7407363E">
        <w:rPr>
          <w:rFonts w:eastAsia="ＭＳ 明朝" w:eastAsiaTheme="minorEastAsia"/>
          <w:b w:val="0"/>
          <w:bCs w:val="0"/>
          <w:sz w:val="24"/>
          <w:szCs w:val="24"/>
        </w:rPr>
        <w:t xml:space="preserve"> de diversion</w:t>
      </w:r>
      <w:r w:rsidRPr="7F0658C9" w:rsidR="348F4FD0">
        <w:rPr>
          <w:rFonts w:eastAsia="ＭＳ 明朝" w:eastAsiaTheme="minorEastAsia"/>
          <w:b w:val="0"/>
          <w:bCs w:val="0"/>
          <w:sz w:val="24"/>
          <w:szCs w:val="24"/>
        </w:rPr>
        <w:t>/déstabilisation</w:t>
      </w:r>
      <w:r w:rsidRPr="7F0658C9" w:rsidR="7407363E">
        <w:rPr>
          <w:rFonts w:eastAsia="ＭＳ 明朝" w:eastAsiaTheme="minorEastAsia"/>
          <w:b w:val="0"/>
          <w:bCs w:val="0"/>
          <w:sz w:val="24"/>
          <w:szCs w:val="24"/>
        </w:rPr>
        <w:t xml:space="preserve"> lors d'opérations complexes de fraude.</w:t>
      </w:r>
      <w:r>
        <w:br/>
      </w:r>
      <w:r>
        <w:tab/>
      </w:r>
      <w:r w:rsidRPr="7F0658C9" w:rsidR="3257C4D3">
        <w:rPr>
          <w:rFonts w:eastAsia="ＭＳ 明朝" w:eastAsiaTheme="minorEastAsia"/>
          <w:b w:val="0"/>
          <w:bCs w:val="0"/>
          <w:sz w:val="24"/>
          <w:szCs w:val="24"/>
        </w:rPr>
        <w:t>Enfin</w:t>
      </w:r>
      <w:r w:rsidRPr="7F0658C9" w:rsidR="66AFE945">
        <w:rPr>
          <w:rFonts w:eastAsia="ＭＳ 明朝" w:eastAsiaTheme="minorEastAsia"/>
          <w:b w:val="0"/>
          <w:bCs w:val="0"/>
          <w:sz w:val="24"/>
          <w:szCs w:val="24"/>
        </w:rPr>
        <w:t>, s</w:t>
      </w:r>
      <w:r w:rsidRPr="7F0658C9" w:rsidR="7407363E">
        <w:rPr>
          <w:rFonts w:eastAsia="ＭＳ 明朝" w:eastAsiaTheme="minorEastAsia"/>
          <w:b w:val="0"/>
          <w:bCs w:val="0"/>
          <w:sz w:val="24"/>
          <w:szCs w:val="24"/>
        </w:rPr>
        <w:t>anté et services d'urgence :</w:t>
      </w:r>
      <w:r w:rsidRPr="7F0658C9" w:rsidR="7407363E">
        <w:rPr>
          <w:rFonts w:eastAsia="ＭＳ 明朝" w:eastAsiaTheme="minorEastAsia"/>
          <w:b w:val="0"/>
          <w:bCs w:val="0"/>
          <w:sz w:val="24"/>
          <w:szCs w:val="24"/>
        </w:rPr>
        <w:t xml:space="preserve"> </w:t>
      </w:r>
      <w:r w:rsidRPr="7F0658C9" w:rsidR="09FCFBE2">
        <w:rPr>
          <w:rFonts w:eastAsia="ＭＳ 明朝" w:eastAsiaTheme="minorEastAsia"/>
          <w:b w:val="0"/>
          <w:bCs w:val="0"/>
          <w:sz w:val="24"/>
          <w:szCs w:val="24"/>
        </w:rPr>
        <w:t xml:space="preserve">Pour ce milieu c’est plus spécifique puisque le cadre des informations médicales dépasse le cadre </w:t>
      </w:r>
      <w:r w:rsidRPr="7F0658C9" w:rsidR="48AF1756">
        <w:rPr>
          <w:rFonts w:eastAsia="ＭＳ 明朝" w:eastAsiaTheme="minorEastAsia"/>
          <w:b w:val="0"/>
          <w:bCs w:val="0"/>
          <w:sz w:val="24"/>
          <w:szCs w:val="24"/>
        </w:rPr>
        <w:t>judiciaire pour devenir un risque vital pouvant paralyser des soins.</w:t>
      </w:r>
      <w:r>
        <w:br/>
      </w:r>
    </w:p>
    <w:p w:rsidR="7407363E" w:rsidP="7F0658C9" w:rsidRDefault="7407363E" w14:paraId="66E7C9B6" w14:textId="28CDD5EB">
      <w:pPr>
        <w:pStyle w:val="Normal"/>
        <w:suppressLineNumbers w:val="0"/>
        <w:bidi w:val="0"/>
        <w:spacing w:before="240" w:beforeAutospacing="off" w:after="240" w:afterAutospacing="off" w:line="279" w:lineRule="auto"/>
        <w:ind w:left="0" w:right="0" w:firstLine="708"/>
        <w:jc w:val="both"/>
      </w:pPr>
      <w:r w:rsidRPr="7F0658C9" w:rsidR="7407363E">
        <w:rPr>
          <w:rFonts w:eastAsia="ＭＳ 明朝" w:eastAsiaTheme="minorEastAsia"/>
          <w:b w:val="0"/>
          <w:bCs w:val="0"/>
        </w:rPr>
        <w:t xml:space="preserve">L'analyse des </w:t>
      </w:r>
      <w:r w:rsidRPr="7F0658C9" w:rsidR="267F431D">
        <w:rPr>
          <w:rFonts w:eastAsia="ＭＳ 明朝" w:eastAsiaTheme="minorEastAsia"/>
          <w:b w:val="0"/>
          <w:bCs w:val="0"/>
        </w:rPr>
        <w:t>motivation</w:t>
      </w:r>
      <w:r w:rsidRPr="7F0658C9" w:rsidR="7407363E">
        <w:rPr>
          <w:rFonts w:eastAsia="ＭＳ 明朝" w:eastAsiaTheme="minorEastAsia"/>
          <w:b w:val="0"/>
          <w:bCs w:val="0"/>
        </w:rPr>
        <w:t xml:space="preserve">s d'attaque permet d'isoler plusieurs </w:t>
      </w:r>
      <w:r w:rsidRPr="7F0658C9" w:rsidR="52E229F9">
        <w:rPr>
          <w:rFonts w:eastAsia="ＭＳ 明朝" w:eastAsiaTheme="minorEastAsia"/>
          <w:b w:val="0"/>
          <w:bCs w:val="0"/>
        </w:rPr>
        <w:t xml:space="preserve">types de raisons </w:t>
      </w:r>
      <w:r w:rsidRPr="7F0658C9" w:rsidR="7407363E">
        <w:rPr>
          <w:rFonts w:eastAsia="ＭＳ 明朝" w:eastAsiaTheme="minorEastAsia"/>
          <w:b w:val="0"/>
          <w:bCs w:val="0"/>
        </w:rPr>
        <w:t xml:space="preserve">et stratégiques </w:t>
      </w:r>
      <w:r w:rsidRPr="7F0658C9" w:rsidR="79D0B8F2">
        <w:rPr>
          <w:rFonts w:eastAsia="ＭＳ 明朝" w:eastAsiaTheme="minorEastAsia"/>
          <w:b w:val="0"/>
          <w:bCs w:val="0"/>
        </w:rPr>
        <w:t xml:space="preserve">employés </w:t>
      </w:r>
      <w:r w:rsidRPr="7F0658C9" w:rsidR="7407363E">
        <w:rPr>
          <w:rFonts w:eastAsia="ＭＳ 明朝" w:eastAsiaTheme="minorEastAsia"/>
          <w:b w:val="0"/>
          <w:bCs w:val="0"/>
        </w:rPr>
        <w:t>qui animent les assaillants :</w:t>
      </w:r>
      <w:r>
        <w:br/>
      </w:r>
      <w:r w:rsidRPr="7F0658C9" w:rsidR="3E51D813">
        <w:rPr>
          <w:rFonts w:eastAsia="ＭＳ 明朝" w:eastAsiaTheme="minorEastAsia"/>
          <w:b w:val="0"/>
          <w:bCs w:val="0"/>
          <w:sz w:val="24"/>
          <w:szCs w:val="24"/>
        </w:rPr>
        <w:t>D’abord l</w:t>
      </w:r>
      <w:r w:rsidRPr="7F0658C9" w:rsidR="7407363E">
        <w:rPr>
          <w:rFonts w:eastAsia="ＭＳ 明朝" w:eastAsiaTheme="minorEastAsia"/>
          <w:b w:val="0"/>
          <w:bCs w:val="0"/>
          <w:sz w:val="24"/>
          <w:szCs w:val="24"/>
        </w:rPr>
        <w:t>'extorsion de fonds (</w:t>
      </w:r>
      <w:r w:rsidRPr="7F0658C9" w:rsidR="7407363E">
        <w:rPr>
          <w:rFonts w:eastAsia="ＭＳ 明朝" w:eastAsiaTheme="minorEastAsia"/>
          <w:b w:val="0"/>
          <w:bCs w:val="0"/>
          <w:sz w:val="24"/>
          <w:szCs w:val="24"/>
        </w:rPr>
        <w:t>RDoS</w:t>
      </w:r>
      <w:r w:rsidRPr="7F0658C9" w:rsidR="7407363E">
        <w:rPr>
          <w:rFonts w:eastAsia="ＭＳ 明朝" w:eastAsiaTheme="minorEastAsia"/>
          <w:b w:val="0"/>
          <w:bCs w:val="0"/>
          <w:sz w:val="24"/>
          <w:szCs w:val="24"/>
        </w:rPr>
        <w:t xml:space="preserve"> - </w:t>
      </w:r>
      <w:r w:rsidRPr="7F0658C9" w:rsidR="7407363E">
        <w:rPr>
          <w:rFonts w:eastAsia="ＭＳ 明朝" w:eastAsiaTheme="minorEastAsia"/>
          <w:b w:val="0"/>
          <w:bCs w:val="0"/>
          <w:sz w:val="24"/>
          <w:szCs w:val="24"/>
        </w:rPr>
        <w:t>Ransom</w:t>
      </w:r>
      <w:r w:rsidRPr="7F0658C9" w:rsidR="7407363E">
        <w:rPr>
          <w:rFonts w:eastAsia="ＭＳ 明朝" w:eastAsiaTheme="minorEastAsia"/>
          <w:b w:val="0"/>
          <w:bCs w:val="0"/>
          <w:sz w:val="24"/>
          <w:szCs w:val="24"/>
        </w:rPr>
        <w:t xml:space="preserve"> DDoS) :</w:t>
      </w:r>
      <w:r w:rsidRPr="7F0658C9" w:rsidR="7407363E">
        <w:rPr>
          <w:rFonts w:eastAsia="ＭＳ 明朝" w:eastAsiaTheme="minorEastAsia"/>
          <w:b w:val="0"/>
          <w:bCs w:val="0"/>
          <w:sz w:val="24"/>
          <w:szCs w:val="24"/>
        </w:rPr>
        <w:t xml:space="preserve"> </w:t>
      </w:r>
      <w:r w:rsidRPr="7F0658C9" w:rsidR="39D1A491">
        <w:rPr>
          <w:rFonts w:eastAsia="ＭＳ 明朝" w:eastAsiaTheme="minorEastAsia"/>
          <w:b w:val="0"/>
          <w:bCs w:val="0"/>
          <w:sz w:val="24"/>
          <w:szCs w:val="24"/>
        </w:rPr>
        <w:t xml:space="preserve">Identifiable à du ransomware pratique très connu de l’implémentation d’un virus dans une machine pour demander une rançon. </w:t>
      </w:r>
      <w:r w:rsidRPr="7F0658C9" w:rsidR="7407363E">
        <w:rPr>
          <w:rFonts w:eastAsia="ＭＳ 明朝" w:eastAsiaTheme="minorEastAsia"/>
          <w:b w:val="0"/>
          <w:bCs w:val="0"/>
          <w:sz w:val="24"/>
          <w:szCs w:val="24"/>
        </w:rPr>
        <w:t xml:space="preserve">Cette pratique consiste à </w:t>
      </w:r>
      <w:r w:rsidRPr="7F0658C9" w:rsidR="2517A778">
        <w:rPr>
          <w:rFonts w:eastAsia="ＭＳ 明朝" w:eastAsiaTheme="minorEastAsia"/>
          <w:b w:val="0"/>
          <w:bCs w:val="0"/>
          <w:sz w:val="24"/>
          <w:szCs w:val="24"/>
        </w:rPr>
        <w:t>DDoS</w:t>
      </w:r>
      <w:r w:rsidRPr="7F0658C9" w:rsidR="7407363E">
        <w:rPr>
          <w:rFonts w:eastAsia="ＭＳ 明朝" w:eastAsiaTheme="minorEastAsia"/>
          <w:b w:val="0"/>
          <w:bCs w:val="0"/>
          <w:sz w:val="24"/>
          <w:szCs w:val="24"/>
        </w:rPr>
        <w:t xml:space="preserve"> </w:t>
      </w:r>
      <w:r w:rsidRPr="7F0658C9" w:rsidR="604D39CB">
        <w:rPr>
          <w:rFonts w:eastAsia="ＭＳ 明朝" w:eastAsiaTheme="minorEastAsia"/>
          <w:b w:val="0"/>
          <w:bCs w:val="0"/>
          <w:sz w:val="24"/>
          <w:szCs w:val="24"/>
        </w:rPr>
        <w:t xml:space="preserve">un serveur de manière </w:t>
      </w:r>
      <w:r w:rsidRPr="7F0658C9" w:rsidR="7407363E">
        <w:rPr>
          <w:rFonts w:eastAsia="ＭＳ 明朝" w:eastAsiaTheme="minorEastAsia"/>
          <w:b w:val="0"/>
          <w:bCs w:val="0"/>
          <w:sz w:val="24"/>
          <w:szCs w:val="24"/>
        </w:rPr>
        <w:t xml:space="preserve">démonstrative de courte durée, suivie d'une demande de </w:t>
      </w:r>
      <w:r w:rsidRPr="7F0658C9" w:rsidR="7407363E">
        <w:rPr>
          <w:rFonts w:eastAsia="ＭＳ 明朝" w:eastAsiaTheme="minorEastAsia"/>
          <w:b w:val="0"/>
          <w:bCs w:val="0"/>
          <w:sz w:val="24"/>
          <w:szCs w:val="24"/>
        </w:rPr>
        <w:t xml:space="preserve">rançon sous menace d'une offensive de plus grande ampleur. </w:t>
      </w:r>
      <w:r>
        <w:br/>
      </w:r>
      <w:r>
        <w:tab/>
      </w:r>
      <w:r w:rsidRPr="7F0658C9" w:rsidR="6B5874DF">
        <w:rPr>
          <w:rFonts w:eastAsia="ＭＳ 明朝" w:eastAsiaTheme="minorEastAsia"/>
          <w:b w:val="0"/>
          <w:bCs w:val="0"/>
          <w:sz w:val="24"/>
          <w:szCs w:val="24"/>
        </w:rPr>
        <w:t>Ensuite, l</w:t>
      </w:r>
      <w:r w:rsidRPr="7F0658C9" w:rsidR="7407363E">
        <w:rPr>
          <w:rFonts w:eastAsia="ＭＳ 明朝" w:eastAsiaTheme="minorEastAsia"/>
          <w:b w:val="0"/>
          <w:bCs w:val="0"/>
          <w:sz w:val="24"/>
          <w:szCs w:val="24"/>
        </w:rPr>
        <w:t>'hacktivisme :</w:t>
      </w:r>
      <w:r w:rsidRPr="7F0658C9" w:rsidR="7407363E">
        <w:rPr>
          <w:rFonts w:eastAsia="ＭＳ 明朝" w:eastAsiaTheme="minorEastAsia"/>
          <w:b w:val="0"/>
          <w:bCs w:val="0"/>
          <w:sz w:val="24"/>
          <w:szCs w:val="24"/>
        </w:rPr>
        <w:t xml:space="preserve"> </w:t>
      </w:r>
      <w:r w:rsidRPr="7F0658C9" w:rsidR="11D7E8CA">
        <w:rPr>
          <w:rFonts w:eastAsia="ＭＳ 明朝" w:eastAsiaTheme="minorEastAsia"/>
          <w:b w:val="0"/>
          <w:bCs w:val="0"/>
          <w:sz w:val="24"/>
          <w:szCs w:val="24"/>
        </w:rPr>
        <w:t>Motiv</w:t>
      </w:r>
      <w:r w:rsidRPr="7F0658C9" w:rsidR="7407363E">
        <w:rPr>
          <w:rFonts w:eastAsia="ＭＳ 明朝" w:eastAsiaTheme="minorEastAsia"/>
          <w:b w:val="0"/>
          <w:bCs w:val="0"/>
          <w:sz w:val="24"/>
          <w:szCs w:val="24"/>
        </w:rPr>
        <w:t>ées par des revendications idéologiques, politiques ou sociales, ces attaques visent à s</w:t>
      </w:r>
      <w:r w:rsidRPr="7F0658C9" w:rsidR="18DC88C5">
        <w:rPr>
          <w:rFonts w:eastAsia="ＭＳ 明朝" w:eastAsiaTheme="minorEastAsia"/>
          <w:b w:val="0"/>
          <w:bCs w:val="0"/>
          <w:sz w:val="24"/>
          <w:szCs w:val="24"/>
        </w:rPr>
        <w:t>ubmerger</w:t>
      </w:r>
      <w:r w:rsidRPr="7F0658C9" w:rsidR="7407363E">
        <w:rPr>
          <w:rFonts w:eastAsia="ＭＳ 明朝" w:eastAsiaTheme="minorEastAsia"/>
          <w:b w:val="0"/>
          <w:bCs w:val="0"/>
          <w:sz w:val="24"/>
          <w:szCs w:val="24"/>
        </w:rPr>
        <w:t xml:space="preserve"> les services d'une organisation pour contester ses actions ou</w:t>
      </w:r>
      <w:r w:rsidRPr="7F0658C9" w:rsidR="74522743">
        <w:rPr>
          <w:rFonts w:eastAsia="ＭＳ 明朝" w:eastAsiaTheme="minorEastAsia"/>
          <w:b w:val="0"/>
          <w:bCs w:val="0"/>
          <w:sz w:val="24"/>
          <w:szCs w:val="24"/>
        </w:rPr>
        <w:t xml:space="preserve"> nuire tout simplement</w:t>
      </w:r>
      <w:r w:rsidRPr="7F0658C9" w:rsidR="7407363E">
        <w:rPr>
          <w:rFonts w:eastAsia="ＭＳ 明朝" w:eastAsiaTheme="minorEastAsia"/>
          <w:b w:val="0"/>
          <w:bCs w:val="0"/>
          <w:sz w:val="24"/>
          <w:szCs w:val="24"/>
        </w:rPr>
        <w:t xml:space="preserve"> à sa réputation publique.</w:t>
      </w:r>
      <w:r>
        <w:br/>
      </w:r>
      <w:r w:rsidRPr="7F0658C9" w:rsidR="1AA7E967">
        <w:rPr>
          <w:rFonts w:eastAsia="ＭＳ 明朝" w:eastAsiaTheme="minorEastAsia"/>
          <w:b w:val="0"/>
          <w:bCs w:val="0"/>
          <w:sz w:val="24"/>
          <w:szCs w:val="24"/>
        </w:rPr>
        <w:t>Pour continuer, c</w:t>
      </w:r>
      <w:r w:rsidRPr="7F0658C9" w:rsidR="7407363E">
        <w:rPr>
          <w:rFonts w:eastAsia="ＭＳ 明朝" w:eastAsiaTheme="minorEastAsia"/>
          <w:b w:val="0"/>
          <w:bCs w:val="0"/>
          <w:sz w:val="24"/>
          <w:szCs w:val="24"/>
        </w:rPr>
        <w:t>oncurrence déloyale et malveillance interne :</w:t>
      </w:r>
      <w:r w:rsidRPr="7F0658C9" w:rsidR="7407363E">
        <w:rPr>
          <w:rFonts w:eastAsia="ＭＳ 明朝" w:eastAsiaTheme="minorEastAsia"/>
          <w:b w:val="0"/>
          <w:bCs w:val="0"/>
          <w:sz w:val="24"/>
          <w:szCs w:val="24"/>
        </w:rPr>
        <w:t xml:space="preserve"> </w:t>
      </w:r>
      <w:r w:rsidRPr="7F0658C9" w:rsidR="1EFCEE6F">
        <w:rPr>
          <w:rFonts w:eastAsia="ＭＳ 明朝" w:eastAsiaTheme="minorEastAsia"/>
          <w:b w:val="0"/>
          <w:bCs w:val="0"/>
          <w:sz w:val="24"/>
          <w:szCs w:val="24"/>
        </w:rPr>
        <w:t>De manière simple juste profiter de l’attaque pour gagner sur une concurrence quelconque comme p</w:t>
      </w:r>
      <w:r w:rsidRPr="7F0658C9" w:rsidR="43E28A6E">
        <w:rPr>
          <w:rFonts w:eastAsia="ＭＳ 明朝" w:eastAsiaTheme="minorEastAsia"/>
          <w:b w:val="0"/>
          <w:bCs w:val="0"/>
          <w:sz w:val="24"/>
          <w:szCs w:val="24"/>
        </w:rPr>
        <w:t>endant des soldes</w:t>
      </w:r>
      <w:r w:rsidRPr="7F0658C9" w:rsidR="51903ED8">
        <w:rPr>
          <w:rFonts w:eastAsia="ＭＳ 明朝" w:eastAsiaTheme="minorEastAsia"/>
          <w:b w:val="0"/>
          <w:bCs w:val="0"/>
          <w:sz w:val="24"/>
          <w:szCs w:val="24"/>
        </w:rPr>
        <w:t xml:space="preserve"> ou même au sein d’une équipe de travail peu importe.</w:t>
      </w:r>
      <w:r>
        <w:br/>
      </w:r>
      <w:r>
        <w:tab/>
      </w:r>
      <w:r w:rsidRPr="7F0658C9" w:rsidR="0238E6B6">
        <w:rPr>
          <w:rFonts w:eastAsia="ＭＳ 明朝" w:eastAsiaTheme="minorEastAsia"/>
          <w:b w:val="0"/>
          <w:bCs w:val="0"/>
          <w:sz w:val="24"/>
          <w:szCs w:val="24"/>
        </w:rPr>
        <w:t>Pour finir, l</w:t>
      </w:r>
      <w:r w:rsidRPr="7F0658C9" w:rsidR="7407363E">
        <w:rPr>
          <w:rFonts w:eastAsia="ＭＳ 明朝" w:eastAsiaTheme="minorEastAsia"/>
          <w:b w:val="0"/>
          <w:bCs w:val="0"/>
          <w:sz w:val="24"/>
          <w:szCs w:val="24"/>
        </w:rPr>
        <w:t>'attaque en écran de fumée (</w:t>
      </w:r>
      <w:r w:rsidRPr="7F0658C9" w:rsidR="7407363E">
        <w:rPr>
          <w:rFonts w:eastAsia="ＭＳ 明朝" w:eastAsiaTheme="minorEastAsia"/>
          <w:b w:val="0"/>
          <w:bCs w:val="0"/>
          <w:sz w:val="24"/>
          <w:szCs w:val="24"/>
        </w:rPr>
        <w:t>Smokescreening</w:t>
      </w:r>
      <w:r w:rsidRPr="7F0658C9" w:rsidR="7407363E">
        <w:rPr>
          <w:rFonts w:eastAsia="ＭＳ 明朝" w:eastAsiaTheme="minorEastAsia"/>
          <w:b w:val="0"/>
          <w:bCs w:val="0"/>
          <w:sz w:val="24"/>
          <w:szCs w:val="24"/>
        </w:rPr>
        <w:t>) :</w:t>
      </w:r>
      <w:r w:rsidRPr="7F0658C9" w:rsidR="7407363E">
        <w:rPr>
          <w:rFonts w:eastAsia="ＭＳ 明朝" w:eastAsiaTheme="minorEastAsia"/>
          <w:b w:val="0"/>
          <w:bCs w:val="0"/>
          <w:sz w:val="24"/>
          <w:szCs w:val="24"/>
        </w:rPr>
        <w:t xml:space="preserve"> L'attaquant génère un volume massif d'alertes pour saturer l</w:t>
      </w:r>
      <w:r w:rsidRPr="7F0658C9" w:rsidR="28CDA7E1">
        <w:rPr>
          <w:rFonts w:eastAsia="ＭＳ 明朝" w:eastAsiaTheme="minorEastAsia"/>
          <w:b w:val="0"/>
          <w:bCs w:val="0"/>
          <w:sz w:val="24"/>
          <w:szCs w:val="24"/>
        </w:rPr>
        <w:t>a/les</w:t>
      </w:r>
      <w:r w:rsidRPr="7F0658C9" w:rsidR="7407363E">
        <w:rPr>
          <w:rFonts w:eastAsia="ＭＳ 明朝" w:eastAsiaTheme="minorEastAsia"/>
          <w:b w:val="0"/>
          <w:bCs w:val="0"/>
          <w:sz w:val="24"/>
          <w:szCs w:val="24"/>
        </w:rPr>
        <w:t xml:space="preserve"> capacités d'analyse du Centre d'Opérations de Sécurité (SOC). </w:t>
      </w:r>
      <w:r w:rsidRPr="7F0658C9" w:rsidR="5FEF32E5">
        <w:rPr>
          <w:rFonts w:eastAsia="ＭＳ 明朝" w:eastAsiaTheme="minorEastAsia"/>
          <w:b w:val="0"/>
          <w:bCs w:val="0"/>
          <w:sz w:val="24"/>
          <w:szCs w:val="24"/>
        </w:rPr>
        <w:t>Le principe étant de subtilisé des données sensibles pendant que l’attention se porte sur les alertes de sécurité.</w:t>
      </w:r>
    </w:p>
    <w:p w:rsidR="62FDAE88" w:rsidP="7F0658C9" w:rsidRDefault="62FDAE88" w14:paraId="1EB03879" w14:textId="063D35D4">
      <w:pPr>
        <w:pStyle w:val="Normal"/>
        <w:ind w:left="708"/>
        <w:rPr>
          <w:rFonts w:eastAsia="ＭＳ 明朝" w:eastAsiaTheme="minorEastAsia"/>
        </w:rPr>
      </w:pPr>
    </w:p>
    <w:p w:rsidRPr="007D6595" w:rsidR="007E1DB8" w:rsidP="7F0658C9" w:rsidRDefault="6E885C68" w14:paraId="6CA832BF" w14:textId="77777777">
      <w:pPr>
        <w:pStyle w:val="Heading2"/>
        <w:numPr>
          <w:ilvl w:val="0"/>
          <w:numId w:val="6"/>
        </w:numPr>
        <w:tabs>
          <w:tab w:val="num" w:pos="360"/>
        </w:tabs>
        <w:ind w:left="0" w:firstLine="0"/>
        <w:rPr>
          <w:rFonts w:ascii="Aptos" w:hAnsi="Aptos" w:eastAsia="ＭＳ 明朝" w:cs="Arial" w:asciiTheme="minorAscii" w:hAnsiTheme="minorAscii" w:eastAsiaTheme="minorEastAsia" w:cstheme="minorBidi"/>
          <w:color w:val="auto"/>
          <w:sz w:val="36"/>
          <w:szCs w:val="36"/>
        </w:rPr>
      </w:pPr>
      <w:bookmarkStart w:name="_Toc554056915" w:id="333904187"/>
      <w:r w:rsidRPr="7FB2FF39" w:rsidR="6E885C68">
        <w:rPr>
          <w:rFonts w:ascii="Aptos" w:hAnsi="Aptos" w:eastAsia="ＭＳ 明朝" w:cs="Arial" w:asciiTheme="minorAscii" w:hAnsiTheme="minorAscii" w:eastAsiaTheme="minorEastAsia" w:cstheme="minorBidi"/>
          <w:color w:val="auto"/>
          <w:sz w:val="36"/>
          <w:szCs w:val="36"/>
        </w:rPr>
        <w:t>Portscan</w:t>
      </w:r>
      <w:bookmarkEnd w:id="333904187"/>
    </w:p>
    <w:p w:rsidR="7F0658C9" w:rsidP="7F0658C9" w:rsidRDefault="7F0658C9" w14:paraId="6B99AC41" w14:textId="44D07DB3">
      <w:pPr>
        <w:pStyle w:val="Normal"/>
        <w:tabs>
          <w:tab w:val="num" w:leader="none" w:pos="360"/>
        </w:tabs>
      </w:pPr>
    </w:p>
    <w:p w:rsidR="52A8ED08" w:rsidP="7F0658C9" w:rsidRDefault="52A8ED08" w14:paraId="03CAE17C" w14:textId="5813CD85">
      <w:pPr>
        <w:tabs>
          <w:tab w:val="num" w:pos="360"/>
        </w:tabs>
        <w:ind w:firstLine="708"/>
        <w:jc w:val="both"/>
        <w:rPr>
          <w:rFonts w:eastAsia="ＭＳ 明朝" w:eastAsiaTheme="minorEastAsia"/>
        </w:rPr>
      </w:pPr>
      <w:r w:rsidRPr="7F0658C9" w:rsidR="52A8ED08">
        <w:rPr>
          <w:rFonts w:eastAsia="ＭＳ 明朝" w:eastAsiaTheme="minorEastAsia"/>
        </w:rPr>
        <w:t xml:space="preserve">Le </w:t>
      </w:r>
      <w:r w:rsidRPr="7F0658C9" w:rsidR="52A8ED08">
        <w:rPr>
          <w:rFonts w:eastAsia="ＭＳ 明朝" w:eastAsiaTheme="minorEastAsia"/>
        </w:rPr>
        <w:t>portscan</w:t>
      </w:r>
      <w:r w:rsidRPr="7F0658C9" w:rsidR="52A8ED08">
        <w:rPr>
          <w:rFonts w:eastAsia="ＭＳ 明朝" w:eastAsiaTheme="minorEastAsia"/>
        </w:rPr>
        <w:t>, ou en français balayage de ports, est une technique de reconnaissance servant à identifier le statut des ports d'une machine. On peut utiliser des outils comme "</w:t>
      </w:r>
      <w:r w:rsidRPr="7F0658C9" w:rsidR="52A8ED08">
        <w:rPr>
          <w:rFonts w:eastAsia="ＭＳ 明朝" w:eastAsiaTheme="minorEastAsia"/>
        </w:rPr>
        <w:t>nmap</w:t>
      </w:r>
      <w:r w:rsidRPr="7F0658C9" w:rsidR="52A8ED08">
        <w:rPr>
          <w:rFonts w:eastAsia="ＭＳ 明朝" w:eastAsiaTheme="minorEastAsia"/>
        </w:rPr>
        <w:t xml:space="preserve">" qui permet de scanner les ports et indique si un port donné est ouvert, fermé ou filtré.  </w:t>
      </w:r>
    </w:p>
    <w:p w:rsidR="52A8ED08" w:rsidP="7F0658C9" w:rsidRDefault="52A8ED08" w14:paraId="765E58F9" w14:textId="2B5532F2">
      <w:pPr>
        <w:tabs>
          <w:tab w:val="num" w:pos="360"/>
        </w:tabs>
        <w:ind w:firstLine="708"/>
        <w:jc w:val="both"/>
        <w:rPr>
          <w:rFonts w:eastAsia="ＭＳ 明朝" w:eastAsiaTheme="minorEastAsia"/>
        </w:rPr>
      </w:pPr>
      <w:r w:rsidRPr="7F0658C9" w:rsidR="52A8ED08">
        <w:rPr>
          <w:rFonts w:eastAsia="ＭＳ 明朝" w:eastAsiaTheme="minorEastAsia"/>
        </w:rPr>
        <w:t xml:space="preserve">Généralement, cette technique n'est pas utilisée dans une optique d'attaquer un réseau ou une machine, mais plutôt pour déterminer la disponibilité d'un service rattaché à un port spécifique dans le but de communiquer avec. Cependant, il est tout à fait possible d'utiliser cette technique afin d'attaquer une machine. En général, on scanne tous les ports d'une machine avant de s'y attaquer afin de trouver un vecteur d'attaque, c'est à dire un port ouvert dont on peut exploiter une vulnérabilité connue.  </w:t>
      </w:r>
    </w:p>
    <w:p w:rsidR="52A8ED08" w:rsidP="7F0658C9" w:rsidRDefault="52A8ED08" w14:paraId="0CFC9735" w14:textId="5430AE5F">
      <w:pPr>
        <w:tabs>
          <w:tab w:val="num" w:pos="360"/>
        </w:tabs>
        <w:ind w:firstLine="708"/>
        <w:jc w:val="both"/>
        <w:rPr>
          <w:rFonts w:eastAsia="ＭＳ 明朝" w:eastAsiaTheme="minorEastAsia"/>
        </w:rPr>
      </w:pPr>
      <w:r w:rsidRPr="7F0658C9" w:rsidR="52A8ED08">
        <w:rPr>
          <w:rFonts w:eastAsia="ＭＳ 明朝" w:eastAsiaTheme="minorEastAsia"/>
        </w:rPr>
        <w:t xml:space="preserve">Il existe de nombreuses manières de scanner un port et, la plupart du temps, cela est effectué à travers le protocole TCP qui consiste à envoyer un paquet sur le port testé et à analyser sa réponse. Il faut prendre en compte que, parfois, le paquet peut être filtré par un pare-feu, auquel cas nous pouvons utiliser des variantes de cette méthode qui modifient le paquet ; ce paquet peut être valide ou non selon la norme TCP pour tester toute la gamme de réponses. Quelques exemples sont : SYN, ACK, FIN, NULL, </w:t>
      </w:r>
      <w:r w:rsidRPr="7F0658C9" w:rsidR="52A8ED08">
        <w:rPr>
          <w:rFonts w:eastAsia="ＭＳ 明朝" w:eastAsiaTheme="minorEastAsia"/>
        </w:rPr>
        <w:t>Xmas</w:t>
      </w:r>
      <w:r w:rsidRPr="7F0658C9" w:rsidR="52A8ED08">
        <w:rPr>
          <w:rFonts w:eastAsia="ＭＳ 明朝" w:eastAsiaTheme="minorEastAsia"/>
        </w:rPr>
        <w:t>, etc. Il est aussi possible d'utiliser le protocole UDP, qui est cependant moins fiable puisqu'il n'envoie généralement pas de réponse, car il est orienté connexion.</w:t>
      </w:r>
    </w:p>
    <w:p w:rsidR="52A8ED08" w:rsidP="7F0658C9" w:rsidRDefault="52A8ED08" w14:paraId="4CB103DB" w14:textId="2E3AE5AC">
      <w:pPr>
        <w:tabs>
          <w:tab w:val="num" w:pos="360"/>
        </w:tabs>
        <w:ind w:firstLine="708"/>
        <w:jc w:val="both"/>
        <w:rPr>
          <w:rFonts w:eastAsia="ＭＳ 明朝" w:eastAsiaTheme="minorEastAsia"/>
        </w:rPr>
      </w:pPr>
      <w:r w:rsidRPr="7F0658C9" w:rsidR="52A8ED08">
        <w:rPr>
          <w:rFonts w:eastAsia="ＭＳ 明朝" w:eastAsiaTheme="minorEastAsia"/>
        </w:rPr>
        <w:t xml:space="preserve"> Le balayage de ports se fait en supposant que le port étudié suit les normes de réseaux TCP/UDP. Ainsi, pour les ports qui ont été modifiés et ne sont plus conformes à ces normes, il est plus difficile, voire impossible, de les scanner.</w:t>
      </w:r>
    </w:p>
    <w:p w:rsidRPr="007D6595" w:rsidR="007E1DB8" w:rsidP="7F0658C9" w:rsidRDefault="007E1DB8" w14:paraId="0BAFCD44" w14:textId="77777777">
      <w:pPr>
        <w:pStyle w:val="ListParagraph"/>
        <w:rPr>
          <w:rFonts w:eastAsia="ＭＳ 明朝" w:eastAsiaTheme="minorEastAsia"/>
          <w:sz w:val="24"/>
          <w:szCs w:val="24"/>
        </w:rPr>
      </w:pPr>
    </w:p>
    <w:p w:rsidR="7F0658C9" w:rsidP="7F0658C9" w:rsidRDefault="7F0658C9" w14:paraId="64D6BA33" w14:textId="7ED47EF2">
      <w:pPr>
        <w:pStyle w:val="ListParagraph"/>
        <w:rPr>
          <w:rFonts w:eastAsia="ＭＳ 明朝" w:eastAsiaTheme="minorEastAsia"/>
          <w:sz w:val="24"/>
          <w:szCs w:val="24"/>
        </w:rPr>
      </w:pPr>
    </w:p>
    <w:p w:rsidR="7F0658C9" w:rsidP="7F0658C9" w:rsidRDefault="7F0658C9" w14:paraId="55620090" w14:textId="6130AA88">
      <w:pPr>
        <w:pStyle w:val="ListParagraph"/>
        <w:rPr>
          <w:rFonts w:eastAsia="ＭＳ 明朝" w:eastAsiaTheme="minorEastAsia"/>
          <w:sz w:val="24"/>
          <w:szCs w:val="24"/>
        </w:rPr>
      </w:pPr>
    </w:p>
    <w:p w:rsidR="7F0658C9" w:rsidP="7F0658C9" w:rsidRDefault="7F0658C9" w14:paraId="6731F9EC" w14:textId="220E4601">
      <w:pPr>
        <w:pStyle w:val="ListParagraph"/>
        <w:rPr>
          <w:rFonts w:eastAsia="ＭＳ 明朝" w:eastAsiaTheme="minorEastAsia"/>
          <w:sz w:val="24"/>
          <w:szCs w:val="24"/>
        </w:rPr>
      </w:pPr>
    </w:p>
    <w:p w:rsidR="7F0658C9" w:rsidP="7F0658C9" w:rsidRDefault="7F0658C9" w14:paraId="6C34098B" w14:textId="4A17DB05">
      <w:pPr>
        <w:pStyle w:val="ListParagraph"/>
        <w:rPr>
          <w:rFonts w:eastAsia="ＭＳ 明朝" w:eastAsiaTheme="minorEastAsia"/>
          <w:sz w:val="24"/>
          <w:szCs w:val="24"/>
        </w:rPr>
      </w:pPr>
    </w:p>
    <w:p w:rsidR="7F0658C9" w:rsidP="7F0658C9" w:rsidRDefault="7F0658C9" w14:paraId="2BD97A09" w14:textId="4CB1728B">
      <w:pPr>
        <w:pStyle w:val="ListParagraph"/>
        <w:rPr>
          <w:rFonts w:eastAsia="ＭＳ 明朝" w:eastAsiaTheme="minorEastAsia"/>
          <w:sz w:val="24"/>
          <w:szCs w:val="24"/>
        </w:rPr>
      </w:pPr>
    </w:p>
    <w:p w:rsidR="7F0658C9" w:rsidP="7F0658C9" w:rsidRDefault="7F0658C9" w14:paraId="62A18630" w14:textId="0EAA3C54">
      <w:pPr>
        <w:pStyle w:val="ListParagraph"/>
        <w:rPr>
          <w:rFonts w:eastAsia="ＭＳ 明朝" w:eastAsiaTheme="minorEastAsia"/>
          <w:sz w:val="24"/>
          <w:szCs w:val="24"/>
        </w:rPr>
      </w:pPr>
    </w:p>
    <w:p w:rsidR="7F0658C9" w:rsidP="7F0658C9" w:rsidRDefault="7F0658C9" w14:paraId="202AF601" w14:textId="323B1E04">
      <w:pPr>
        <w:pStyle w:val="ListParagraph"/>
        <w:rPr>
          <w:rFonts w:eastAsia="ＭＳ 明朝" w:eastAsiaTheme="minorEastAsia"/>
          <w:sz w:val="24"/>
          <w:szCs w:val="24"/>
        </w:rPr>
      </w:pPr>
    </w:p>
    <w:p w:rsidR="7F0658C9" w:rsidP="7F0658C9" w:rsidRDefault="7F0658C9" w14:paraId="5EB643AA" w14:textId="5219D55D">
      <w:pPr>
        <w:pStyle w:val="ListParagraph"/>
        <w:rPr>
          <w:rFonts w:eastAsia="ＭＳ 明朝" w:eastAsiaTheme="minorEastAsia"/>
          <w:sz w:val="24"/>
          <w:szCs w:val="24"/>
        </w:rPr>
      </w:pPr>
    </w:p>
    <w:p w:rsidR="7F0658C9" w:rsidP="7F0658C9" w:rsidRDefault="7F0658C9" w14:paraId="2266E25A" w14:textId="4A12CB52">
      <w:pPr>
        <w:pStyle w:val="ListParagraph"/>
        <w:rPr>
          <w:rFonts w:eastAsia="ＭＳ 明朝" w:eastAsiaTheme="minorEastAsia"/>
          <w:sz w:val="24"/>
          <w:szCs w:val="24"/>
        </w:rPr>
      </w:pPr>
    </w:p>
    <w:p w:rsidR="7F0658C9" w:rsidP="7F0658C9" w:rsidRDefault="7F0658C9" w14:paraId="7978FF3F" w14:textId="013C3425">
      <w:pPr>
        <w:pStyle w:val="ListParagraph"/>
        <w:rPr>
          <w:rFonts w:eastAsia="ＭＳ 明朝" w:eastAsiaTheme="minorEastAsia"/>
          <w:sz w:val="24"/>
          <w:szCs w:val="24"/>
        </w:rPr>
      </w:pPr>
    </w:p>
    <w:p w:rsidR="7F0658C9" w:rsidP="7F0658C9" w:rsidRDefault="7F0658C9" w14:paraId="3390573A" w14:textId="05A99531">
      <w:pPr>
        <w:pStyle w:val="ListParagraph"/>
        <w:rPr>
          <w:rFonts w:eastAsia="ＭＳ 明朝" w:eastAsiaTheme="minorEastAsia"/>
          <w:sz w:val="24"/>
          <w:szCs w:val="24"/>
        </w:rPr>
      </w:pPr>
    </w:p>
    <w:p w:rsidR="7F0658C9" w:rsidP="7F0658C9" w:rsidRDefault="7F0658C9" w14:paraId="6D5216BA" w14:textId="549C745A">
      <w:pPr>
        <w:pStyle w:val="ListParagraph"/>
        <w:rPr>
          <w:rFonts w:eastAsia="ＭＳ 明朝" w:eastAsiaTheme="minorEastAsia"/>
          <w:sz w:val="24"/>
          <w:szCs w:val="24"/>
        </w:rPr>
      </w:pPr>
    </w:p>
    <w:p w:rsidR="7F0658C9" w:rsidP="7F0658C9" w:rsidRDefault="7F0658C9" w14:paraId="00492735" w14:textId="16AB1B70">
      <w:pPr>
        <w:pStyle w:val="ListParagraph"/>
        <w:rPr>
          <w:rFonts w:eastAsia="ＭＳ 明朝" w:eastAsiaTheme="minorEastAsia"/>
          <w:sz w:val="24"/>
          <w:szCs w:val="24"/>
        </w:rPr>
      </w:pPr>
    </w:p>
    <w:p w:rsidR="7F0658C9" w:rsidP="7F0658C9" w:rsidRDefault="7F0658C9" w14:paraId="2F8D4E34" w14:textId="77D8C583">
      <w:pPr>
        <w:pStyle w:val="ListParagraph"/>
        <w:rPr>
          <w:rFonts w:eastAsia="ＭＳ 明朝" w:eastAsiaTheme="minorEastAsia"/>
          <w:sz w:val="24"/>
          <w:szCs w:val="24"/>
        </w:rPr>
      </w:pPr>
    </w:p>
    <w:p w:rsidR="7F0658C9" w:rsidP="7F0658C9" w:rsidRDefault="7F0658C9" w14:paraId="58199F3E" w14:textId="379C5E97">
      <w:pPr>
        <w:pStyle w:val="ListParagraph"/>
        <w:rPr>
          <w:rFonts w:eastAsia="ＭＳ 明朝" w:eastAsiaTheme="minorEastAsia"/>
          <w:sz w:val="24"/>
          <w:szCs w:val="24"/>
        </w:rPr>
      </w:pPr>
    </w:p>
    <w:p w:rsidR="7F0658C9" w:rsidP="7F0658C9" w:rsidRDefault="7F0658C9" w14:paraId="4BBEEA16" w14:textId="089551DF">
      <w:pPr>
        <w:pStyle w:val="Normal"/>
        <w:rPr>
          <w:rFonts w:eastAsia="ＭＳ 明朝" w:eastAsiaTheme="minorEastAsia"/>
          <w:sz w:val="24"/>
          <w:szCs w:val="24"/>
        </w:rPr>
      </w:pPr>
    </w:p>
    <w:p w:rsidRPr="007D6595" w:rsidR="007E1DB8" w:rsidP="7F0658C9" w:rsidRDefault="6E885C68" w14:paraId="72625130" w14:textId="77777777">
      <w:pPr>
        <w:pStyle w:val="Heading1"/>
        <w:numPr>
          <w:ilvl w:val="0"/>
          <w:numId w:val="5"/>
        </w:numPr>
        <w:tabs>
          <w:tab w:val="num" w:pos="720"/>
        </w:tabs>
        <w:rPr>
          <w:rFonts w:ascii="Aptos" w:hAnsi="Aptos" w:eastAsia="ＭＳ 明朝" w:cs="Arial" w:asciiTheme="minorAscii" w:hAnsiTheme="minorAscii" w:eastAsiaTheme="minorEastAsia" w:cstheme="minorBidi"/>
          <w:color w:val="auto"/>
          <w:sz w:val="44"/>
          <w:szCs w:val="44"/>
        </w:rPr>
      </w:pPr>
      <w:bookmarkStart w:name="_Toc293387592" w:id="1632773575"/>
      <w:r w:rsidRPr="7FB2FF39" w:rsidR="6E885C68">
        <w:rPr>
          <w:rFonts w:ascii="Aptos" w:hAnsi="Aptos" w:eastAsia="ＭＳ 明朝" w:cs="Arial" w:asciiTheme="minorAscii" w:hAnsiTheme="minorAscii" w:eastAsiaTheme="minorEastAsia" w:cstheme="minorBidi"/>
          <w:color w:val="auto"/>
          <w:sz w:val="44"/>
          <w:szCs w:val="44"/>
        </w:rPr>
        <w:t>Analyse des Vecteurs d'Attaque Spécifiques et de leur Fonctionnement</w:t>
      </w:r>
      <w:bookmarkEnd w:id="1632773575"/>
    </w:p>
    <w:p w:rsidRPr="007D6595" w:rsidR="007E1DB8" w:rsidP="62FDAE88" w:rsidRDefault="007E1DB8" w14:paraId="40D19413" w14:textId="77777777">
      <w:pPr>
        <w:rPr>
          <w:rFonts w:eastAsiaTheme="minorEastAsia"/>
        </w:rPr>
      </w:pPr>
    </w:p>
    <w:p w:rsidRPr="007D6595" w:rsidR="007E1DB8" w:rsidP="7F0658C9" w:rsidRDefault="6E885C68" w14:paraId="432A7DA3" w14:textId="77777777">
      <w:pPr>
        <w:pStyle w:val="Heading2"/>
        <w:numPr>
          <w:ilvl w:val="0"/>
          <w:numId w:val="7"/>
        </w:numPr>
        <w:tabs>
          <w:tab w:val="num" w:pos="360"/>
        </w:tabs>
        <w:ind w:left="0" w:firstLine="0"/>
        <w:rPr>
          <w:rFonts w:ascii="Aptos" w:hAnsi="Aptos" w:eastAsia="ＭＳ 明朝" w:cs="Arial" w:asciiTheme="minorAscii" w:hAnsiTheme="minorAscii" w:eastAsiaTheme="minorEastAsia" w:cstheme="minorBidi"/>
          <w:color w:val="auto"/>
          <w:sz w:val="36"/>
          <w:szCs w:val="36"/>
        </w:rPr>
      </w:pPr>
      <w:bookmarkStart w:name="_Toc172426997" w:id="1040355196"/>
      <w:r w:rsidRPr="7FB2FF39" w:rsidR="6E885C68">
        <w:rPr>
          <w:rFonts w:ascii="Aptos" w:hAnsi="Aptos" w:eastAsia="ＭＳ 明朝" w:cs="Arial" w:asciiTheme="minorAscii" w:hAnsiTheme="minorAscii" w:eastAsiaTheme="minorEastAsia" w:cstheme="minorBidi"/>
          <w:color w:val="auto"/>
          <w:sz w:val="36"/>
          <w:szCs w:val="36"/>
        </w:rPr>
        <w:t xml:space="preserve">Les attaques de protocole (SYN </w:t>
      </w:r>
      <w:r w:rsidRPr="7FB2FF39" w:rsidR="6E885C68">
        <w:rPr>
          <w:rFonts w:ascii="Aptos" w:hAnsi="Aptos" w:eastAsia="ＭＳ 明朝" w:cs="Arial" w:asciiTheme="minorAscii" w:hAnsiTheme="minorAscii" w:eastAsiaTheme="minorEastAsia" w:cstheme="minorBidi"/>
          <w:color w:val="auto"/>
          <w:sz w:val="36"/>
          <w:szCs w:val="36"/>
        </w:rPr>
        <w:t>flooding</w:t>
      </w:r>
      <w:r w:rsidRPr="7FB2FF39" w:rsidR="6E885C68">
        <w:rPr>
          <w:rFonts w:ascii="Aptos" w:hAnsi="Aptos" w:eastAsia="ＭＳ 明朝" w:cs="Arial" w:asciiTheme="minorAscii" w:hAnsiTheme="minorAscii" w:eastAsiaTheme="minorEastAsia" w:cstheme="minorBidi"/>
          <w:color w:val="auto"/>
          <w:sz w:val="36"/>
          <w:szCs w:val="36"/>
        </w:rPr>
        <w:t xml:space="preserve"> et </w:t>
      </w:r>
      <w:r w:rsidRPr="7FB2FF39" w:rsidR="6E885C68">
        <w:rPr>
          <w:rFonts w:ascii="Aptos" w:hAnsi="Aptos" w:eastAsia="ＭＳ 明朝" w:cs="Arial" w:asciiTheme="minorAscii" w:hAnsiTheme="minorAscii" w:eastAsiaTheme="minorEastAsia" w:cstheme="minorBidi"/>
          <w:color w:val="auto"/>
          <w:sz w:val="36"/>
          <w:szCs w:val="36"/>
        </w:rPr>
        <w:t>Teardrop</w:t>
      </w:r>
      <w:r w:rsidRPr="7FB2FF39" w:rsidR="6E885C68">
        <w:rPr>
          <w:rFonts w:ascii="Aptos" w:hAnsi="Aptos" w:eastAsia="ＭＳ 明朝" w:cs="Arial" w:asciiTheme="minorAscii" w:hAnsiTheme="minorAscii" w:eastAsiaTheme="minorEastAsia" w:cstheme="minorBidi"/>
          <w:color w:val="auto"/>
          <w:sz w:val="36"/>
          <w:szCs w:val="36"/>
        </w:rPr>
        <w:t>)</w:t>
      </w:r>
      <w:bookmarkEnd w:id="1040355196"/>
      <w:r w:rsidRPr="7FB2FF39" w:rsidR="6E885C68">
        <w:rPr>
          <w:rFonts w:ascii="Aptos" w:hAnsi="Aptos" w:eastAsia="ＭＳ 明朝" w:cs="Arial" w:asciiTheme="minorAscii" w:hAnsiTheme="minorAscii" w:eastAsiaTheme="minorEastAsia" w:cstheme="minorBidi"/>
          <w:color w:val="auto"/>
          <w:sz w:val="36"/>
          <w:szCs w:val="36"/>
        </w:rPr>
        <w:t xml:space="preserve">  </w:t>
      </w:r>
    </w:p>
    <w:p w:rsidRPr="007D6595" w:rsidR="007E1DB8" w:rsidP="62FDAE88" w:rsidRDefault="007E1DB8" w14:paraId="50229CCC" w14:textId="77777777">
      <w:pPr>
        <w:rPr>
          <w:rFonts w:eastAsiaTheme="minorEastAsia"/>
        </w:rPr>
      </w:pPr>
    </w:p>
    <w:p w:rsidRPr="007D6595" w:rsidR="007E1DB8" w:rsidP="7F0658C9" w:rsidRDefault="6E885C68" w14:paraId="5AE61BFE" w14:textId="77777777">
      <w:pPr>
        <w:ind w:firstLine="708"/>
        <w:jc w:val="both"/>
        <w:rPr>
          <w:rFonts w:eastAsia="ＭＳ 明朝" w:eastAsiaTheme="minorEastAsia"/>
        </w:rPr>
      </w:pPr>
      <w:r w:rsidRPr="7F0658C9" w:rsidR="6E885C68">
        <w:rPr>
          <w:rFonts w:eastAsia="ＭＳ 明朝" w:eastAsiaTheme="minorEastAsia"/>
        </w:rPr>
        <w:t>La validation des états de connexion est une composante essentielle définie dans les architectures protocolaires de la couche transport (TCP/IP) afin de garantir la synchronisation rigoureuse entre émetteur et récepteur. Les équipements terminaux subissent des instabilités critiques causées par le détournement des algorithmes d’établissement de session (handshake) et par l’injection d’anomalies dans la géométrie des datagrammes (fragmentation). Ces perturbations structurelles sont induites artificiellement par l’exploitation des délais de temporisation et des limites d’allocation mémoire, assurant que les capacités de traitement du noyau soient neutralisées indépendamment de la bande passante disponible.​</w:t>
      </w:r>
    </w:p>
    <w:p w:rsidRPr="007D6595" w:rsidR="007E1DB8" w:rsidP="7F0658C9" w:rsidRDefault="6E885C68" w14:paraId="48CCCFF7" w14:textId="77777777">
      <w:pPr>
        <w:ind w:firstLine="708"/>
        <w:jc w:val="both"/>
        <w:rPr>
          <w:rFonts w:eastAsia="ＭＳ 明朝" w:eastAsiaTheme="minorEastAsia"/>
        </w:rPr>
      </w:pPr>
      <w:r w:rsidRPr="7F0658C9" w:rsidR="6E885C68">
        <w:rPr>
          <w:rFonts w:eastAsia="ＭＳ 明朝" w:eastAsiaTheme="minorEastAsia"/>
        </w:rPr>
        <w:t xml:space="preserve">Dans la configuration du SYN </w:t>
      </w:r>
      <w:r w:rsidRPr="7F0658C9" w:rsidR="6E885C68">
        <w:rPr>
          <w:rFonts w:eastAsia="ＭＳ 明朝" w:eastAsiaTheme="minorEastAsia"/>
        </w:rPr>
        <w:t>flooding</w:t>
      </w:r>
      <w:r w:rsidRPr="7F0658C9" w:rsidR="6E885C68">
        <w:rPr>
          <w:rFonts w:eastAsia="ＭＳ 明朝" w:eastAsiaTheme="minorEastAsia"/>
        </w:rPr>
        <w:t>, la file d’attente des connexions (</w:t>
      </w:r>
      <w:r w:rsidRPr="7F0658C9" w:rsidR="6E885C68">
        <w:rPr>
          <w:rFonts w:eastAsia="ＭＳ 明朝" w:eastAsiaTheme="minorEastAsia"/>
          <w:i w:val="1"/>
          <w:iCs w:val="1"/>
        </w:rPr>
        <w:t>backlog</w:t>
      </w:r>
      <w:r w:rsidRPr="7F0658C9" w:rsidR="6E885C68">
        <w:rPr>
          <w:rFonts w:eastAsia="ＭＳ 明朝" w:eastAsiaTheme="minorEastAsia"/>
        </w:rPr>
        <w:t>) subit une saturation progressive causée par l’émission à haute fréquence de segments SYN dont l’adresse source est souvent falsifiée (</w:t>
      </w:r>
      <w:r w:rsidRPr="7F0658C9" w:rsidR="6E885C68">
        <w:rPr>
          <w:rFonts w:eastAsia="ＭＳ 明朝" w:eastAsiaTheme="minorEastAsia"/>
          <w:i w:val="1"/>
          <w:iCs w:val="1"/>
        </w:rPr>
        <w:t>spoofing</w:t>
      </w:r>
      <w:r w:rsidRPr="7F0658C9" w:rsidR="6E885C68">
        <w:rPr>
          <w:rFonts w:eastAsia="ＭＳ 明朝" w:eastAsiaTheme="minorEastAsia"/>
        </w:rPr>
        <w:t>). Ces requêtes d’initialisation, qui ne peuvent être finalisées par l'acquittement (ACK) attendu, contraignent le serveur à allouer des structures de données pour chaque session « semi-ouverte » et à maintenir ces ressources actives jusqu’à l’expiration des délais de garde (</w:t>
      </w:r>
      <w:r w:rsidRPr="7F0658C9" w:rsidR="6E885C68">
        <w:rPr>
          <w:rFonts w:eastAsia="ＭＳ 明朝" w:eastAsiaTheme="minorEastAsia"/>
          <w:i w:val="1"/>
          <w:iCs w:val="1"/>
        </w:rPr>
        <w:t>timeout</w:t>
      </w:r>
      <w:r w:rsidRPr="7F0658C9" w:rsidR="6E885C68">
        <w:rPr>
          <w:rFonts w:eastAsia="ＭＳ 明朝" w:eastAsiaTheme="minorEastAsia"/>
        </w:rPr>
        <w:t>). L’accumulation de ces états transitoires consomme l’intégralité de la table des descripteurs, rendant le service hermétique à toute nouvelle sollicitation légitime tant que la purge des connexions orphelines n’est pas effectuée.​</w:t>
      </w:r>
    </w:p>
    <w:p w:rsidRPr="007D6595" w:rsidR="007E1DB8" w:rsidP="7F0658C9" w:rsidRDefault="6E885C68" w14:paraId="745317C2" w14:textId="77777777">
      <w:pPr>
        <w:ind w:firstLine="708"/>
        <w:jc w:val="both"/>
        <w:rPr>
          <w:rFonts w:eastAsia="ＭＳ 明朝" w:eastAsiaTheme="minorEastAsia"/>
        </w:rPr>
      </w:pPr>
      <w:r w:rsidRPr="7F0658C9" w:rsidR="6E885C68">
        <w:rPr>
          <w:rFonts w:eastAsia="ＭＳ 明朝" w:eastAsiaTheme="minorEastAsia"/>
        </w:rPr>
        <w:t>Parallèlement, l’attaque </w:t>
      </w:r>
      <w:r w:rsidRPr="7F0658C9" w:rsidR="6E885C68">
        <w:rPr>
          <w:rFonts w:eastAsia="ＭＳ 明朝" w:eastAsiaTheme="minorEastAsia"/>
        </w:rPr>
        <w:t>Teardrop</w:t>
      </w:r>
      <w:r w:rsidRPr="7F0658C9" w:rsidR="6E885C68">
        <w:rPr>
          <w:rFonts w:eastAsia="ＭＳ 明朝" w:eastAsiaTheme="minorEastAsia"/>
        </w:rPr>
        <w:t> exploite les vulnérabilités liées au réassemblage des paquets IP fragmentés, nécessaire lorsque la taille des données excède l'unité de transmission maximale (MTU). Le système cible reçoit une séquence de fragments dont les champs de décalage (</w:t>
      </w:r>
      <w:r w:rsidRPr="7F0658C9" w:rsidR="6E885C68">
        <w:rPr>
          <w:rFonts w:eastAsia="ＭＳ 明朝" w:eastAsiaTheme="minorEastAsia"/>
          <w:i w:val="1"/>
          <w:iCs w:val="1"/>
        </w:rPr>
        <w:t>offset</w:t>
      </w:r>
      <w:r w:rsidRPr="7F0658C9" w:rsidR="6E885C68">
        <w:rPr>
          <w:rFonts w:eastAsia="ＭＳ 明朝" w:eastAsiaTheme="minorEastAsia"/>
        </w:rPr>
        <w:t>) et de longueur sont manipulés pour créer des chevauchements ou des vides illogiques dans la charge utile reconstituée. Ces incohérences arithmétiques, qui ne peuvent être interprétées par les routines de gestion mémoire du système d’exploitation, provoquent une corruption de l’espace noyau (</w:t>
      </w:r>
      <w:r w:rsidRPr="7F0658C9" w:rsidR="6E885C68">
        <w:rPr>
          <w:rFonts w:eastAsia="ＭＳ 明朝" w:eastAsiaTheme="minorEastAsia"/>
          <w:i w:val="1"/>
          <w:iCs w:val="1"/>
        </w:rPr>
        <w:t>kernel panic</w:t>
      </w:r>
      <w:r w:rsidRPr="7F0658C9" w:rsidR="6E885C68">
        <w:rPr>
          <w:rFonts w:eastAsia="ＭＳ 明朝" w:eastAsiaTheme="minorEastAsia"/>
        </w:rPr>
        <w:t>). L’effet de déni de service est alors immédiat, le système se trouvant dans l’incapacité algorithmique de traiter l’exception, ce qui entraîne un arrêt brutal ou un dysfonctionnement irréversible des services réseau.​</w:t>
      </w:r>
    </w:p>
    <w:p w:rsidRPr="007D6595" w:rsidR="007E1DB8" w:rsidP="62FDAE88" w:rsidRDefault="007E1DB8" w14:paraId="32C3764C" w14:textId="77777777">
      <w:pPr>
        <w:pStyle w:val="ListParagraph"/>
        <w:rPr>
          <w:rFonts w:eastAsiaTheme="minorEastAsia"/>
          <w:sz w:val="24"/>
          <w:szCs w:val="24"/>
        </w:rPr>
      </w:pPr>
    </w:p>
    <w:p w:rsidRPr="007D6595" w:rsidR="007E1DB8" w:rsidP="7F0658C9" w:rsidRDefault="6E885C68" w14:paraId="0F9E0F2A" w14:textId="77777777">
      <w:pPr>
        <w:pStyle w:val="Heading2"/>
        <w:numPr>
          <w:ilvl w:val="0"/>
          <w:numId w:val="7"/>
        </w:numPr>
        <w:tabs>
          <w:tab w:val="num" w:pos="360"/>
        </w:tabs>
        <w:ind w:left="0" w:firstLine="0"/>
        <w:rPr>
          <w:rFonts w:ascii="Aptos" w:hAnsi="Aptos" w:eastAsia="ＭＳ 明朝" w:cs="Arial" w:asciiTheme="minorAscii" w:hAnsiTheme="minorAscii" w:eastAsiaTheme="minorEastAsia" w:cstheme="minorBidi"/>
          <w:color w:val="auto"/>
          <w:sz w:val="36"/>
          <w:szCs w:val="36"/>
        </w:rPr>
      </w:pPr>
      <w:bookmarkStart w:name="_Toc564277100" w:id="2113326020"/>
      <w:r w:rsidRPr="7FB2FF39" w:rsidR="6E885C68">
        <w:rPr>
          <w:rFonts w:ascii="Aptos" w:hAnsi="Aptos" w:eastAsia="ＭＳ 明朝" w:cs="Arial" w:asciiTheme="minorAscii" w:hAnsiTheme="minorAscii" w:eastAsiaTheme="minorEastAsia" w:cstheme="minorBidi"/>
          <w:color w:val="auto"/>
          <w:sz w:val="36"/>
          <w:szCs w:val="36"/>
        </w:rPr>
        <w:t>Les attaques au niveau de la couche d’application (</w:t>
      </w:r>
      <w:r w:rsidRPr="7FB2FF39" w:rsidR="6E885C68">
        <w:rPr>
          <w:rFonts w:ascii="Aptos" w:hAnsi="Aptos" w:eastAsia="ＭＳ 明朝" w:cs="Arial" w:asciiTheme="minorAscii" w:hAnsiTheme="minorAscii" w:eastAsiaTheme="minorEastAsia" w:cstheme="minorBidi"/>
          <w:color w:val="auto"/>
          <w:sz w:val="36"/>
          <w:szCs w:val="36"/>
        </w:rPr>
        <w:t>Floods</w:t>
      </w:r>
      <w:r w:rsidRPr="7FB2FF39" w:rsidR="6E885C68">
        <w:rPr>
          <w:rFonts w:ascii="Aptos" w:hAnsi="Aptos" w:eastAsia="ＭＳ 明朝" w:cs="Arial" w:asciiTheme="minorAscii" w:hAnsiTheme="minorAscii" w:eastAsiaTheme="minorEastAsia" w:cstheme="minorBidi"/>
          <w:color w:val="auto"/>
          <w:sz w:val="36"/>
          <w:szCs w:val="36"/>
        </w:rPr>
        <w:t xml:space="preserve"> HTTP, Attaque de type « </w:t>
      </w:r>
      <w:r w:rsidRPr="7FB2FF39" w:rsidR="6E885C68">
        <w:rPr>
          <w:rFonts w:ascii="Aptos" w:hAnsi="Aptos" w:eastAsia="ＭＳ 明朝" w:cs="Arial" w:asciiTheme="minorAscii" w:hAnsiTheme="minorAscii" w:eastAsiaTheme="minorEastAsia" w:cstheme="minorBidi"/>
          <w:color w:val="auto"/>
          <w:sz w:val="36"/>
          <w:szCs w:val="36"/>
        </w:rPr>
        <w:t>low</w:t>
      </w:r>
      <w:r w:rsidRPr="7FB2FF39" w:rsidR="6E885C68">
        <w:rPr>
          <w:rFonts w:ascii="Aptos" w:hAnsi="Aptos" w:eastAsia="ＭＳ 明朝" w:cs="Arial" w:asciiTheme="minorAscii" w:hAnsiTheme="minorAscii" w:eastAsiaTheme="minorEastAsia" w:cstheme="minorBidi"/>
          <w:color w:val="auto"/>
          <w:sz w:val="36"/>
          <w:szCs w:val="36"/>
        </w:rPr>
        <w:t xml:space="preserve">-and-slow », </w:t>
      </w:r>
      <w:r w:rsidRPr="7FB2FF39" w:rsidR="6E885C68">
        <w:rPr>
          <w:rFonts w:ascii="Aptos" w:hAnsi="Aptos" w:eastAsia="ＭＳ 明朝" w:cs="Arial" w:asciiTheme="minorAscii" w:hAnsiTheme="minorAscii" w:eastAsiaTheme="minorEastAsia" w:cstheme="minorBidi"/>
          <w:color w:val="auto"/>
          <w:sz w:val="36"/>
          <w:szCs w:val="36"/>
        </w:rPr>
        <w:t>Slowloris</w:t>
      </w:r>
      <w:r w:rsidRPr="7FB2FF39" w:rsidR="6E885C68">
        <w:rPr>
          <w:rFonts w:ascii="Aptos" w:hAnsi="Aptos" w:eastAsia="ＭＳ 明朝" w:cs="Arial" w:asciiTheme="minorAscii" w:hAnsiTheme="minorAscii" w:eastAsiaTheme="minorEastAsia" w:cstheme="minorBidi"/>
          <w:color w:val="auto"/>
          <w:sz w:val="36"/>
          <w:szCs w:val="36"/>
        </w:rPr>
        <w:t>)</w:t>
      </w:r>
      <w:bookmarkEnd w:id="2113326020"/>
    </w:p>
    <w:p w:rsidRPr="007D6595" w:rsidR="007E1DB8" w:rsidP="7F0658C9" w:rsidRDefault="0672DC88" w14:paraId="60FF7589" w14:textId="0B80D50B">
      <w:pPr>
        <w:spacing w:before="240" w:after="240"/>
        <w:ind w:firstLine="708"/>
        <w:jc w:val="both"/>
        <w:rPr>
          <w:rFonts w:eastAsia="ＭＳ 明朝" w:eastAsiaTheme="minorEastAsia"/>
          <w:b w:val="0"/>
          <w:bCs w:val="0"/>
        </w:rPr>
      </w:pPr>
      <w:r w:rsidRPr="7F0658C9" w:rsidR="2B5D5F5E">
        <w:rPr>
          <w:rFonts w:eastAsia="ＭＳ 明朝" w:eastAsiaTheme="minorEastAsia"/>
          <w:b w:val="0"/>
          <w:bCs w:val="0"/>
        </w:rPr>
        <w:t xml:space="preserve">Pendant </w:t>
      </w:r>
      <w:r w:rsidRPr="7F0658C9" w:rsidR="0672DC88">
        <w:rPr>
          <w:rFonts w:eastAsia="ＭＳ 明朝" w:eastAsiaTheme="minorEastAsia"/>
          <w:b w:val="0"/>
          <w:bCs w:val="0"/>
        </w:rPr>
        <w:t xml:space="preserve">que les attaques de protocole ciblent les faiblesses des piles réseaux, les offensives de la couche d’application </w:t>
      </w:r>
      <w:r w:rsidRPr="7F0658C9" w:rsidR="5A9DDC0E">
        <w:rPr>
          <w:rFonts w:eastAsia="ＭＳ 明朝" w:eastAsiaTheme="minorEastAsia"/>
          <w:b w:val="0"/>
          <w:bCs w:val="0"/>
        </w:rPr>
        <w:t xml:space="preserve">(couche 7 modèle OSI) </w:t>
      </w:r>
      <w:r w:rsidRPr="7F0658C9" w:rsidR="0672DC88">
        <w:rPr>
          <w:rFonts w:eastAsia="ＭＳ 明朝" w:eastAsiaTheme="minorEastAsia"/>
          <w:b w:val="0"/>
          <w:bCs w:val="0"/>
        </w:rPr>
        <w:t xml:space="preserve">exploitent directement le protocole </w:t>
      </w:r>
      <w:r w:rsidRPr="7F0658C9" w:rsidR="0672DC88">
        <w:rPr>
          <w:rFonts w:eastAsia="ＭＳ 明朝" w:eastAsiaTheme="minorEastAsia"/>
          <w:b w:val="0"/>
          <w:bCs w:val="0"/>
        </w:rPr>
        <w:t>HTTP</w:t>
      </w:r>
      <w:r w:rsidRPr="7F0658C9" w:rsidR="0672DC88">
        <w:rPr>
          <w:rFonts w:eastAsia="ＭＳ 明朝" w:eastAsiaTheme="minorEastAsia"/>
          <w:b w:val="0"/>
          <w:bCs w:val="0"/>
        </w:rPr>
        <w:t xml:space="preserve"> pour paralyser les services web. Ces attaques sont particulièrement </w:t>
      </w:r>
      <w:r w:rsidRPr="7F0658C9" w:rsidR="12109B24">
        <w:rPr>
          <w:rFonts w:eastAsia="ＭＳ 明朝" w:eastAsiaTheme="minorEastAsia"/>
          <w:b w:val="0"/>
          <w:bCs w:val="0"/>
        </w:rPr>
        <w:t xml:space="preserve">dangereuses </w:t>
      </w:r>
      <w:r w:rsidRPr="7F0658C9" w:rsidR="0672DC88">
        <w:rPr>
          <w:rFonts w:eastAsia="ＭＳ 明朝" w:eastAsiaTheme="minorEastAsia"/>
          <w:b w:val="0"/>
          <w:bCs w:val="0"/>
        </w:rPr>
        <w:t xml:space="preserve">car elles imitent le trafic légitime, rendant </w:t>
      </w:r>
      <w:r w:rsidRPr="7F0658C9" w:rsidR="36347779">
        <w:rPr>
          <w:rFonts w:eastAsia="ＭＳ 明朝" w:eastAsiaTheme="minorEastAsia"/>
          <w:b w:val="0"/>
          <w:bCs w:val="0"/>
        </w:rPr>
        <w:t>impossible à différencier</w:t>
      </w:r>
      <w:r w:rsidRPr="7F0658C9" w:rsidR="0672DC88">
        <w:rPr>
          <w:rFonts w:eastAsia="ＭＳ 明朝" w:eastAsiaTheme="minorEastAsia"/>
          <w:b w:val="0"/>
          <w:bCs w:val="0"/>
        </w:rPr>
        <w:t xml:space="preserve"> </w:t>
      </w:r>
      <w:r w:rsidRPr="7F0658C9" w:rsidR="0672DC88">
        <w:rPr>
          <w:rFonts w:eastAsia="ＭＳ 明朝" w:eastAsiaTheme="minorEastAsia"/>
          <w:b w:val="0"/>
          <w:bCs w:val="0"/>
        </w:rPr>
        <w:t xml:space="preserve">pour les systèmes de filtrage traditionnels. Contrairement aux attaques volumétriques qui cherchent à saturer le tuyau, les attaques applicatives visent à </w:t>
      </w:r>
      <w:r w:rsidRPr="7F0658C9" w:rsidR="5B9F442C">
        <w:rPr>
          <w:rFonts w:eastAsia="ＭＳ 明朝" w:eastAsiaTheme="minorEastAsia"/>
          <w:b w:val="0"/>
          <w:bCs w:val="0"/>
        </w:rPr>
        <w:t xml:space="preserve">drainer </w:t>
      </w:r>
      <w:r w:rsidRPr="7F0658C9" w:rsidR="0672DC88">
        <w:rPr>
          <w:rFonts w:eastAsia="ＭＳ 明朝" w:eastAsiaTheme="minorEastAsia"/>
          <w:b w:val="0"/>
          <w:bCs w:val="0"/>
        </w:rPr>
        <w:t xml:space="preserve">les ressources spécifiques du serveur telles que le processeur, la mémoire ou les pools de connexions des serveurs de bases de données. Pour démultiplier l'impact, les acteurs malveillants mobilisent souvent des </w:t>
      </w:r>
      <w:r w:rsidRPr="7F0658C9" w:rsidR="0672DC88">
        <w:rPr>
          <w:rFonts w:eastAsia="ＭＳ 明朝" w:eastAsiaTheme="minorEastAsia"/>
          <w:b w:val="0"/>
          <w:bCs w:val="0"/>
        </w:rPr>
        <w:t>botnets</w:t>
      </w:r>
      <w:r w:rsidRPr="7F0658C9" w:rsidR="4C4EA8C6">
        <w:rPr>
          <w:rFonts w:eastAsia="ＭＳ 明朝" w:eastAsiaTheme="minorEastAsia"/>
          <w:b w:val="0"/>
          <w:bCs w:val="0"/>
        </w:rPr>
        <w:t xml:space="preserve">, logiciels malveillants, </w:t>
      </w:r>
      <w:r w:rsidRPr="7F0658C9" w:rsidR="0672DC88">
        <w:rPr>
          <w:rFonts w:eastAsia="ＭＳ 明朝" w:eastAsiaTheme="minorEastAsia"/>
          <w:b w:val="0"/>
          <w:bCs w:val="0"/>
        </w:rPr>
        <w:t>afin de simuler une navigation humaine distribuée sur une multitude d'adresses IP.</w:t>
      </w:r>
    </w:p>
    <w:p w:rsidRPr="007D6595" w:rsidR="007E1DB8" w:rsidP="7F0658C9" w:rsidRDefault="0672DC88" w14:paraId="130B3BF6" w14:textId="6276EE45">
      <w:pPr>
        <w:spacing w:before="240" w:after="240"/>
        <w:ind w:firstLine="708"/>
        <w:jc w:val="both"/>
        <w:rPr>
          <w:rFonts w:eastAsia="ＭＳ 明朝" w:eastAsiaTheme="minorEastAsia"/>
          <w:b w:val="0"/>
          <w:bCs w:val="0"/>
        </w:rPr>
      </w:pPr>
      <w:r w:rsidRPr="7F0658C9" w:rsidR="0672DC88">
        <w:rPr>
          <w:rFonts w:eastAsia="ＭＳ 明朝" w:eastAsiaTheme="minorEastAsia"/>
          <w:b w:val="0"/>
          <w:bCs w:val="0"/>
        </w:rPr>
        <w:t>L</w:t>
      </w:r>
      <w:r w:rsidRPr="7F0658C9" w:rsidR="05B1B7B6">
        <w:rPr>
          <w:rFonts w:eastAsia="ＭＳ 明朝" w:eastAsiaTheme="minorEastAsia"/>
          <w:b w:val="0"/>
          <w:bCs w:val="0"/>
        </w:rPr>
        <w:t xml:space="preserve">es </w:t>
      </w:r>
      <w:r w:rsidRPr="7F0658C9" w:rsidR="05B1B7B6">
        <w:rPr>
          <w:rFonts w:eastAsia="ＭＳ 明朝" w:eastAsiaTheme="minorEastAsia"/>
          <w:b w:val="0"/>
          <w:bCs w:val="0"/>
        </w:rPr>
        <w:t>Floods</w:t>
      </w:r>
      <w:r w:rsidRPr="7F0658C9" w:rsidR="0672DC88">
        <w:rPr>
          <w:rFonts w:eastAsia="ＭＳ 明朝" w:eastAsiaTheme="minorEastAsia"/>
          <w:b w:val="0"/>
          <w:bCs w:val="0"/>
        </w:rPr>
        <w:t xml:space="preserve"> HTTP se manifeste principalement sous deux formes distinctes selon la méthode utilisée. Dans une attaque de type </w:t>
      </w:r>
      <w:r w:rsidRPr="7F0658C9" w:rsidR="0672DC88">
        <w:rPr>
          <w:rFonts w:eastAsia="ＭＳ 明朝" w:eastAsiaTheme="minorEastAsia"/>
          <w:b w:val="0"/>
          <w:bCs w:val="0"/>
        </w:rPr>
        <w:t>HTTP GET</w:t>
      </w:r>
      <w:r w:rsidRPr="7F0658C9" w:rsidR="0672DC88">
        <w:rPr>
          <w:rFonts w:eastAsia="ＭＳ 明朝" w:eastAsiaTheme="minorEastAsia"/>
          <w:b w:val="0"/>
          <w:bCs w:val="0"/>
        </w:rPr>
        <w:t xml:space="preserve">, l'assaillant sollicite massivement des éléments statiques comme des images ou des fichiers volumineux. Le serveur se retrouve alors contraint de mobiliser ses ressources d'E/S pour récupérer ces fichiers et les transmettre, saturant rapidement sa capacité de réponse. À l'inverse, l’attaque </w:t>
      </w:r>
      <w:r w:rsidRPr="7F0658C9" w:rsidR="0672DC88">
        <w:rPr>
          <w:rFonts w:eastAsia="ＭＳ 明朝" w:eastAsiaTheme="minorEastAsia"/>
          <w:b w:val="0"/>
          <w:bCs w:val="0"/>
        </w:rPr>
        <w:t>HTTP POST</w:t>
      </w:r>
      <w:r w:rsidRPr="7F0658C9" w:rsidR="0672DC88">
        <w:rPr>
          <w:rFonts w:eastAsia="ＭＳ 明朝" w:eastAsiaTheme="minorEastAsia"/>
          <w:b w:val="0"/>
          <w:bCs w:val="0"/>
        </w:rPr>
        <w:t xml:space="preserve"> cible les fonctionnalités dynamiques de l'application. En soumettant des formulaires complexes ou des requêtes de recherche, l'attaquant force le serveur à effectuer des calculs intensifs ou des transactions en base de données. Cette méthode exploite l'asymétrie de coût : une requête POST très légère à envoyer nécessite un effort de traitement considérable de la part de l'infrastructure cible.</w:t>
      </w:r>
    </w:p>
    <w:p w:rsidRPr="007D6595" w:rsidR="007E1DB8" w:rsidP="7F0658C9" w:rsidRDefault="0672DC88" w14:paraId="5C023EC9" w14:textId="028C0DD4">
      <w:pPr>
        <w:spacing w:before="240" w:after="240"/>
        <w:ind w:firstLine="708"/>
        <w:jc w:val="both"/>
        <w:rPr>
          <w:rFonts w:eastAsia="ＭＳ 明朝" w:eastAsiaTheme="minorEastAsia"/>
          <w:b w:val="0"/>
          <w:bCs w:val="0"/>
        </w:rPr>
      </w:pPr>
      <w:r w:rsidRPr="7F0658C9" w:rsidR="0672DC88">
        <w:rPr>
          <w:rFonts w:eastAsia="ＭＳ 明朝" w:eastAsiaTheme="minorEastAsia"/>
          <w:b w:val="0"/>
          <w:bCs w:val="0"/>
        </w:rPr>
        <w:t xml:space="preserve">Parallèlement à ces méthodes brutales, les stratégies dites </w:t>
      </w:r>
      <w:r w:rsidRPr="7F0658C9" w:rsidR="0672DC88">
        <w:rPr>
          <w:rFonts w:eastAsia="ＭＳ 明朝" w:eastAsiaTheme="minorEastAsia"/>
          <w:b w:val="0"/>
          <w:bCs w:val="0"/>
        </w:rPr>
        <w:t xml:space="preserve">« </w:t>
      </w:r>
      <w:r w:rsidRPr="7F0658C9" w:rsidR="0672DC88">
        <w:rPr>
          <w:rFonts w:eastAsia="ＭＳ 明朝" w:eastAsiaTheme="minorEastAsia"/>
          <w:b w:val="0"/>
          <w:bCs w:val="0"/>
        </w:rPr>
        <w:t>low</w:t>
      </w:r>
      <w:r w:rsidRPr="7F0658C9" w:rsidR="0672DC88">
        <w:rPr>
          <w:rFonts w:eastAsia="ＭＳ 明朝" w:eastAsiaTheme="minorEastAsia"/>
          <w:b w:val="0"/>
          <w:bCs w:val="0"/>
        </w:rPr>
        <w:t>-and-slow »</w:t>
      </w:r>
      <w:r w:rsidRPr="7F0658C9" w:rsidR="0672DC88">
        <w:rPr>
          <w:rFonts w:eastAsia="ＭＳ 明朝" w:eastAsiaTheme="minorEastAsia"/>
          <w:b w:val="0"/>
          <w:bCs w:val="0"/>
        </w:rPr>
        <w:t xml:space="preserve"> privilégient la furtivité et l'économie de bande passante. L'attaque </w:t>
      </w:r>
      <w:r w:rsidRPr="7F0658C9" w:rsidR="0672DC88">
        <w:rPr>
          <w:rFonts w:eastAsia="ＭＳ 明朝" w:eastAsiaTheme="minorEastAsia"/>
          <w:b w:val="0"/>
          <w:bCs w:val="0"/>
        </w:rPr>
        <w:t>Slowloris</w:t>
      </w:r>
      <w:r w:rsidRPr="7F0658C9" w:rsidR="0672DC88">
        <w:rPr>
          <w:rFonts w:eastAsia="ＭＳ 明朝" w:eastAsiaTheme="minorEastAsia"/>
          <w:b w:val="0"/>
          <w:bCs w:val="0"/>
        </w:rPr>
        <w:t xml:space="preserve"> illustre parfaitement cette approche en ouvrant de nombreuses connexions simultanées sans jamais les finaliser. En envoyant des en-têtes HTTP partiels et en transmettant des fragments supplémentaires juste avant l'expiration des délais de garde (timeout), l'attaquant maintient les sessions ouvertes indéfiniment. Le serveur, en attente de la fin de la requête, conserve un thread dédié pour chaque connexion. Une fois la limite maximale de threads atteinte, le système ne peut plus accepter de nouvelles sollicitations, provoquant un déni de service alors même que la bande passante réseau semble sous-utilisée.</w:t>
      </w:r>
    </w:p>
    <w:p w:rsidRPr="007D6595" w:rsidR="007E1DB8" w:rsidP="7F0658C9" w:rsidRDefault="0672DC88" w14:paraId="7258E304" w14:textId="142916F4">
      <w:pPr>
        <w:spacing w:before="240" w:after="240"/>
        <w:ind w:firstLine="708"/>
        <w:jc w:val="both"/>
        <w:rPr>
          <w:rFonts w:eastAsia="ＭＳ 明朝" w:eastAsiaTheme="minorEastAsia"/>
          <w:b w:val="0"/>
          <w:bCs w:val="0"/>
        </w:rPr>
      </w:pPr>
      <w:r w:rsidRPr="7F0658C9" w:rsidR="0672DC88">
        <w:rPr>
          <w:rFonts w:eastAsia="ＭＳ 明朝" w:eastAsiaTheme="minorEastAsia"/>
          <w:b w:val="0"/>
          <w:bCs w:val="0"/>
        </w:rPr>
        <w:t xml:space="preserve">Dans cette même catégorie, l'outil </w:t>
      </w:r>
      <w:r w:rsidRPr="7F0658C9" w:rsidR="0672DC88">
        <w:rPr>
          <w:rFonts w:eastAsia="ＭＳ 明朝" w:eastAsiaTheme="minorEastAsia"/>
          <w:b w:val="0"/>
          <w:bCs w:val="0"/>
        </w:rPr>
        <w:t>R.U.D.Y.</w:t>
      </w:r>
      <w:r w:rsidRPr="7F0658C9" w:rsidR="0672DC88">
        <w:rPr>
          <w:rFonts w:eastAsia="ＭＳ 明朝" w:eastAsiaTheme="minorEastAsia"/>
          <w:b w:val="0"/>
          <w:bCs w:val="0"/>
        </w:rPr>
        <w:t xml:space="preserve"> (R U Dead </w:t>
      </w:r>
      <w:r w:rsidRPr="7F0658C9" w:rsidR="0672DC88">
        <w:rPr>
          <w:rFonts w:eastAsia="ＭＳ 明朝" w:eastAsiaTheme="minorEastAsia"/>
          <w:b w:val="0"/>
          <w:bCs w:val="0"/>
        </w:rPr>
        <w:t>Yet</w:t>
      </w:r>
      <w:r w:rsidRPr="7F0658C9" w:rsidR="0672DC88">
        <w:rPr>
          <w:rFonts w:eastAsia="ＭＳ 明朝" w:eastAsiaTheme="minorEastAsia"/>
          <w:b w:val="0"/>
          <w:bCs w:val="0"/>
        </w:rPr>
        <w:t xml:space="preserve"> ?) cible spécifiquement les processus de soumission de formulaires. Après avoir identifié un champ vulnérable, il initie une requête HTTP POST avec un en-tête annonçant un contenu très long. L'outil transmet ensuite les données de manière absurdement lente, parfois à raison d'un seul octet toutes les dix secondes. Cette manipulation arithmétique de la transmission force le serveur web à maintenir la connexion active pour ne pas interrompre ce qu'il interprète comme un utilisateur ayant une connexion défaillante. En multipliant ces sessions interminables, l'attaquant finit par saturer la table des descripteurs du serveur, rendant l'application totalement inaccessible aux utilisateurs réels.</w:t>
      </w:r>
    </w:p>
    <w:p w:rsidRPr="007D6595" w:rsidR="007E1DB8" w:rsidP="62FDAE88" w:rsidRDefault="007E1DB8" w14:paraId="3DB871A9" w14:textId="105F00D4">
      <w:pPr>
        <w:rPr>
          <w:rFonts w:eastAsiaTheme="minorEastAsia"/>
        </w:rPr>
      </w:pPr>
    </w:p>
    <w:p w:rsidRPr="007D6595" w:rsidR="007E1DB8" w:rsidP="7F0658C9" w:rsidRDefault="6E885C68" w14:paraId="67ED2B19" w14:textId="77777777">
      <w:pPr>
        <w:pStyle w:val="Heading2"/>
        <w:numPr>
          <w:ilvl w:val="0"/>
          <w:numId w:val="7"/>
        </w:numPr>
        <w:tabs>
          <w:tab w:val="num" w:pos="360"/>
        </w:tabs>
        <w:ind w:left="0" w:firstLine="0"/>
        <w:rPr>
          <w:rFonts w:ascii="Aptos" w:hAnsi="Aptos" w:eastAsia="ＭＳ 明朝" w:cs="Arial" w:asciiTheme="minorAscii" w:hAnsiTheme="minorAscii" w:eastAsiaTheme="minorEastAsia" w:cstheme="minorBidi"/>
          <w:color w:val="auto"/>
          <w:sz w:val="36"/>
          <w:szCs w:val="36"/>
        </w:rPr>
      </w:pPr>
      <w:bookmarkStart w:name="_Toc715754222" w:id="150789312"/>
      <w:r w:rsidRPr="7FB2FF39" w:rsidR="6E885C68">
        <w:rPr>
          <w:rFonts w:ascii="Aptos" w:hAnsi="Aptos" w:eastAsia="ＭＳ 明朝" w:cs="Arial" w:asciiTheme="minorAscii" w:hAnsiTheme="minorAscii" w:eastAsiaTheme="minorEastAsia" w:cstheme="minorBidi"/>
          <w:color w:val="auto"/>
          <w:sz w:val="36"/>
          <w:szCs w:val="36"/>
        </w:rPr>
        <w:t xml:space="preserve">Attaques Volumétriques (UDP flood et ICMP </w:t>
      </w:r>
      <w:r w:rsidRPr="7FB2FF39" w:rsidR="6E885C68">
        <w:rPr>
          <w:rFonts w:ascii="Aptos" w:hAnsi="Aptos" w:eastAsia="ＭＳ 明朝" w:cs="Arial" w:asciiTheme="minorAscii" w:hAnsiTheme="minorAscii" w:eastAsiaTheme="minorEastAsia" w:cstheme="minorBidi"/>
          <w:color w:val="auto"/>
          <w:sz w:val="36"/>
          <w:szCs w:val="36"/>
        </w:rPr>
        <w:t>floods</w:t>
      </w:r>
      <w:r w:rsidRPr="7FB2FF39" w:rsidR="6E885C68">
        <w:rPr>
          <w:rFonts w:ascii="Aptos" w:hAnsi="Aptos" w:eastAsia="ＭＳ 明朝" w:cs="Arial" w:asciiTheme="minorAscii" w:hAnsiTheme="minorAscii" w:eastAsiaTheme="minorEastAsia" w:cstheme="minorBidi"/>
          <w:color w:val="auto"/>
          <w:sz w:val="36"/>
          <w:szCs w:val="36"/>
        </w:rPr>
        <w:t>)</w:t>
      </w:r>
      <w:bookmarkEnd w:id="150789312"/>
    </w:p>
    <w:p w:rsidR="173299AC" w:rsidP="7F0658C9" w:rsidRDefault="173299AC" w14:paraId="11F101BE" w14:textId="2070F498">
      <w:pPr>
        <w:tabs>
          <w:tab w:val="num" w:pos="360"/>
        </w:tabs>
        <w:ind w:firstLine="708"/>
        <w:jc w:val="both"/>
        <w:rPr>
          <w:rFonts w:eastAsia="ＭＳ 明朝" w:eastAsiaTheme="minorEastAsia"/>
        </w:rPr>
      </w:pPr>
      <w:r w:rsidRPr="7F0658C9" w:rsidR="173299AC">
        <w:rPr>
          <w:rFonts w:eastAsia="ＭＳ 明朝" w:eastAsiaTheme="minorEastAsia"/>
        </w:rPr>
        <w:t>Les attaques volumétriques sont une catégorie d'attaques DDoS consistant à créer une saturation en consommant toute la bande passante disponible entre la cible et Internet. De grandes quantités de données sont envoyées vers la cible, créant un trafic massif, en utilisant, par exemple, des requêtes provenant d'un botnet.</w:t>
      </w:r>
    </w:p>
    <w:p w:rsidR="173299AC" w:rsidP="7F0658C9" w:rsidRDefault="173299AC" w14:paraId="5C603B22" w14:textId="6310206E">
      <w:pPr>
        <w:tabs>
          <w:tab w:val="num" w:pos="360"/>
        </w:tabs>
        <w:ind w:firstLine="708"/>
        <w:jc w:val="both"/>
        <w:rPr>
          <w:rFonts w:eastAsia="ＭＳ 明朝" w:eastAsiaTheme="minorEastAsia"/>
        </w:rPr>
      </w:pPr>
      <w:r w:rsidRPr="7F0658C9" w:rsidR="173299AC">
        <w:rPr>
          <w:rFonts w:eastAsia="ＭＳ 明朝" w:eastAsiaTheme="minorEastAsia"/>
        </w:rPr>
        <w:t xml:space="preserve">Au cours du deuxième trimestre 2025, </w:t>
      </w:r>
      <w:r w:rsidRPr="7F0658C9" w:rsidR="173299AC">
        <w:rPr>
          <w:rFonts w:eastAsia="ＭＳ 明朝" w:eastAsiaTheme="minorEastAsia"/>
        </w:rPr>
        <w:t>Cloudflare</w:t>
      </w:r>
      <w:r w:rsidRPr="7F0658C9" w:rsidR="173299AC">
        <w:rPr>
          <w:rFonts w:eastAsia="ＭＳ 明朝" w:eastAsiaTheme="minorEastAsia"/>
        </w:rPr>
        <w:t xml:space="preserve"> a bloqué plus de 6 500 attaques DDoS hyper-volumétriques, avec une moyenne de 71 attaques de ce type par jour, dépassant les 1 milliard de paquets par seconde. La question se pose donc : comment les acteurs malveillants font-ils pour réaliser ces attaques à un débit aussi élevé.</w:t>
      </w:r>
    </w:p>
    <w:p w:rsidR="173299AC" w:rsidP="7F0658C9" w:rsidRDefault="173299AC" w14:paraId="08C44EC2" w14:textId="68FACD25">
      <w:pPr>
        <w:tabs>
          <w:tab w:val="num" w:pos="360"/>
        </w:tabs>
        <w:ind w:firstLine="708"/>
        <w:jc w:val="both"/>
        <w:rPr>
          <w:rFonts w:eastAsia="ＭＳ 明朝" w:eastAsiaTheme="minorEastAsia"/>
        </w:rPr>
      </w:pPr>
      <w:r w:rsidRPr="7F0658C9" w:rsidR="173299AC">
        <w:rPr>
          <w:rFonts w:eastAsia="ＭＳ 明朝" w:eastAsiaTheme="minorEastAsia"/>
        </w:rPr>
        <w:t xml:space="preserve">Parmi les méthodes utilisées, on retrouve tout d'abord les attaques par UDP flood. Dans une attaque de ce type, un grand nombre de paquets UDP sont envoyés au serveur cible, le submergeant de requêtes et ralentissant, voire stoppant, tout trafic légitime qui tente d’accéder au serveur. L'attaquant exploite ici le fait qu'un serveur qui reçoit une requête UDP sur un port ou aucun programme n'écoute doit générer un paquet ICMP en réponse pour indiquer que le port est injoignable. Le serveur doit donc générer une réponse pour ces milliards de paquets par seconde qui sont envoyés </w:t>
      </w:r>
      <w:r w:rsidRPr="7F0658C9" w:rsidR="173299AC">
        <w:rPr>
          <w:rFonts w:eastAsia="ＭＳ 明朝" w:eastAsiaTheme="minorEastAsia"/>
        </w:rPr>
        <w:t>a</w:t>
      </w:r>
      <w:r w:rsidRPr="7F0658C9" w:rsidR="173299AC">
        <w:rPr>
          <w:rFonts w:eastAsia="ＭＳ 明朝" w:eastAsiaTheme="minorEastAsia"/>
        </w:rPr>
        <w:t xml:space="preserve"> ces "ports inutilisés", atteignant rapidement sa capacité de traitement et entraînant un déni de service pour le trafic normal.</w:t>
      </w:r>
    </w:p>
    <w:p w:rsidR="173299AC" w:rsidP="7F0658C9" w:rsidRDefault="173299AC" w14:paraId="030ECDCA" w14:textId="5A8AE725">
      <w:pPr>
        <w:tabs>
          <w:tab w:val="num" w:pos="360"/>
        </w:tabs>
        <w:ind w:firstLine="708"/>
        <w:jc w:val="both"/>
        <w:rPr>
          <w:rFonts w:eastAsia="ＭＳ 明朝" w:eastAsiaTheme="minorEastAsia"/>
        </w:rPr>
      </w:pPr>
      <w:r w:rsidRPr="7F0658C9" w:rsidR="173299AC">
        <w:rPr>
          <w:rFonts w:eastAsia="ＭＳ 明朝" w:eastAsiaTheme="minorEastAsia"/>
        </w:rPr>
        <w:t xml:space="preserve">Une deuxième méthode que l'on retrouve parmi les attaques volumétriques est l'attaque par ICMP flood. Ici, l'attaquant tente de submerger un serveur cible à travers des paquets de demande d'écho ICMP, rendant encore une fois l’accès impossible au trafic légitime. Généralement, les attaquants usurpent de fausses adresses IP pour masquer la source des attaques et utilisent des requêtes ping ou </w:t>
      </w:r>
      <w:r w:rsidRPr="7F0658C9" w:rsidR="173299AC">
        <w:rPr>
          <w:rFonts w:eastAsia="ＭＳ 明朝" w:eastAsiaTheme="minorEastAsia"/>
        </w:rPr>
        <w:t>traceroute</w:t>
      </w:r>
      <w:r w:rsidRPr="7F0658C9" w:rsidR="173299AC">
        <w:rPr>
          <w:rFonts w:eastAsia="ＭＳ 明朝" w:eastAsiaTheme="minorEastAsia"/>
        </w:rPr>
        <w:t xml:space="preserve"> dans le paquet ICMP. Contrairement à d'autres attaques, les attaques par ICMP flood sont symétriques, c'est à dire que la bande passante que le serveur cible reçoit est égale à la bande passante envoyée par l'attaquant, généralement la somme de chaque bot ciblant un serveur donné.</w:t>
      </w:r>
    </w:p>
    <w:p w:rsidRPr="007D6595" w:rsidR="007E1DB8" w:rsidP="7F0658C9" w:rsidRDefault="007E1DB8" w14:paraId="109B3B99" w14:textId="77777777">
      <w:pPr>
        <w:pStyle w:val="ListParagraph"/>
        <w:jc w:val="both"/>
        <w:rPr>
          <w:rFonts w:eastAsia="ＭＳ 明朝" w:eastAsiaTheme="minorEastAsia"/>
          <w:sz w:val="24"/>
          <w:szCs w:val="24"/>
        </w:rPr>
      </w:pPr>
    </w:p>
    <w:p w:rsidRPr="007D6595" w:rsidR="007E1DB8" w:rsidP="7F0658C9" w:rsidRDefault="6E885C68" w14:paraId="2E4A0412" w14:textId="77777777">
      <w:pPr>
        <w:pStyle w:val="Heading2"/>
        <w:numPr>
          <w:ilvl w:val="0"/>
          <w:numId w:val="7"/>
        </w:numPr>
        <w:tabs>
          <w:tab w:val="num" w:pos="360"/>
        </w:tabs>
        <w:ind w:left="0" w:firstLine="0"/>
        <w:rPr>
          <w:rFonts w:ascii="Aptos" w:hAnsi="Aptos" w:eastAsia="ＭＳ 明朝" w:cs="Arial" w:asciiTheme="minorAscii" w:hAnsiTheme="minorAscii" w:eastAsiaTheme="minorEastAsia" w:cstheme="minorBidi"/>
          <w:color w:val="auto"/>
          <w:sz w:val="36"/>
          <w:szCs w:val="36"/>
        </w:rPr>
      </w:pPr>
      <w:bookmarkStart w:name="_Toc855577633" w:id="1834014382"/>
      <w:r w:rsidRPr="7FB2FF39" w:rsidR="6E885C68">
        <w:rPr>
          <w:rFonts w:ascii="Aptos" w:hAnsi="Aptos" w:eastAsia="ＭＳ 明朝" w:cs="Arial" w:asciiTheme="minorAscii" w:hAnsiTheme="minorAscii" w:eastAsiaTheme="minorEastAsia" w:cstheme="minorBidi"/>
          <w:color w:val="auto"/>
          <w:sz w:val="36"/>
          <w:szCs w:val="36"/>
        </w:rPr>
        <w:t>Attaques par Amplification et Réflexion (amplification DNS)</w:t>
      </w:r>
      <w:bookmarkEnd w:id="1834014382"/>
    </w:p>
    <w:p w:rsidRPr="007D6595" w:rsidR="007E1DB8" w:rsidP="62FDAE88" w:rsidRDefault="007E1DB8" w14:paraId="688AF5D0" w14:textId="77777777">
      <w:pPr>
        <w:pStyle w:val="ListParagraph"/>
        <w:rPr>
          <w:rFonts w:eastAsiaTheme="minorEastAsia"/>
          <w:sz w:val="24"/>
          <w:szCs w:val="24"/>
        </w:rPr>
      </w:pPr>
    </w:p>
    <w:p w:rsidR="5105D788" w:rsidP="7F0658C9" w:rsidRDefault="5105D788" w14:paraId="22838F5B" w14:textId="6CCD48CC">
      <w:pPr>
        <w:spacing w:before="240" w:after="240"/>
        <w:ind w:firstLine="708"/>
        <w:jc w:val="both"/>
        <w:rPr>
          <w:rFonts w:eastAsia="ＭＳ 明朝" w:eastAsiaTheme="minorEastAsia"/>
        </w:rPr>
      </w:pPr>
      <w:r w:rsidRPr="7F0658C9" w:rsidR="5105D788">
        <w:rPr>
          <w:rFonts w:eastAsia="ＭＳ 明朝" w:eastAsiaTheme="minorEastAsia"/>
        </w:rPr>
        <w:t>Les attaques par amplification DNS représentent une variante particulièrement redoutable des assauts volumétriques, car elles s'appuient sur le principe de la réflexion pour démultiplier la puissance de frappe d'un assaillant. Ce mécanisme repose sur l'exploitation des résolveurs DNS ouverts, des serveurs configurés pour répondre aux requêtes de n'importe quel utilisateur sur Internet. L'objectif fondamental est de saturer la bande passante et l'infrastructure d'une cible en utilisant un effet de levier : l'attaquant émet de petites requêtes qui génèrent des réponses massivement plus volumineuses. Cette disparité arithmétique permet à un individu disposant de ressources limitées, ou d'un botnet de taille modeste, de paralyser des réseaux entiers en transformant des serveurs légitimes en vecteurs d'agression involontaires.</w:t>
      </w:r>
    </w:p>
    <w:p w:rsidR="5105D788" w:rsidP="7F0658C9" w:rsidRDefault="5105D788" w14:paraId="1CF96855" w14:textId="011E8F31">
      <w:pPr>
        <w:spacing w:before="240" w:after="240"/>
        <w:ind w:firstLine="708"/>
        <w:jc w:val="both"/>
        <w:rPr>
          <w:rFonts w:eastAsia="ＭＳ 明朝" w:eastAsiaTheme="minorEastAsia"/>
        </w:rPr>
      </w:pPr>
      <w:r w:rsidRPr="7F0658C9" w:rsidR="5105D788">
        <w:rPr>
          <w:rFonts w:eastAsia="ＭＳ 明朝" w:eastAsiaTheme="minorEastAsia"/>
        </w:rPr>
        <w:t>Le fonctionnement technique de cette attaque se décompose en un processus rigoureux de détournement de protocole. Dans un premier temps, l'attaquant utilise des terminaux compromis pour émettre des paquets UDP vers des résolveurs DNS. La particularité de ces paquets réside dans l'usurpation de l'adresse IP source (spoofing) : l'adresse réelle de l'attaquant est remplacée par celle de la victime. Pour maximiser l'effet d'amplification, les requêtes sont structurées de manière à solliciter le maximum d'informations, par exemple en utilisant l'argument « ANY » qui demande toutes les données disponibles sur une zone DNS. Le résolveur, traitant la requête comme légitime, renvoie alors une réponse complète. En raison de l'usurpation initiale, ce flux de données massif n'est pas dirigé vers l'attaquant mais vers l'adresse IP de la cible, qui se retrouve submergée par un flot d'informations non sollicitées.</w:t>
      </w:r>
    </w:p>
    <w:p w:rsidR="5105D788" w:rsidP="7F0658C9" w:rsidRDefault="5105D788" w14:paraId="5A79C3D9" w14:textId="60BCB696">
      <w:pPr>
        <w:spacing w:before="240" w:after="240"/>
        <w:ind w:firstLine="708"/>
        <w:jc w:val="both"/>
        <w:rPr>
          <w:rFonts w:eastAsia="ＭＳ 明朝" w:eastAsiaTheme="minorEastAsia"/>
        </w:rPr>
      </w:pPr>
      <w:r w:rsidRPr="7F0658C9" w:rsidR="5105D788">
        <w:rPr>
          <w:rFonts w:eastAsia="ＭＳ 明朝" w:eastAsiaTheme="minorEastAsia"/>
        </w:rPr>
        <w:t>Cette stratégie offre deux avantages stratégiques majeurs aux acteurs malveillants : l'anonymat et l'efficacité économique. Puisque les réponses proviennent de serveurs DNS officiels et que l'adresse source des requêtes est falsifiée, remonter jusqu'à l'origine réelle de l'attaque est extrêmement complexe. De plus, le facteur d'amplification transforme une simple connexion domestique en une arme capable de générer des gigabits de données par seconde. Alors que le DNS est normalement le pilier permettant de traduire des noms de domaine en adresses IP pour faciliter la navigation, il devient ici le moteur d'une congestion réseau irréversible. L'infrastructure cible, incapable de traiter ce volume de trafic "légitime" mais indésirable, finit par s'effondrer, entraînant un déni de service total pour les utilisateurs réels.</w:t>
      </w:r>
    </w:p>
    <w:p w:rsidR="7F0658C9" w:rsidP="7F0658C9" w:rsidRDefault="7F0658C9" w14:paraId="16250BB4" w14:textId="1DBD13B6">
      <w:pPr>
        <w:pStyle w:val="Normal"/>
        <w:rPr>
          <w:rFonts w:eastAsia="ＭＳ 明朝" w:eastAsiaTheme="minorEastAsia"/>
        </w:rPr>
      </w:pPr>
    </w:p>
    <w:p w:rsidRPr="007D6595" w:rsidR="007E1DB8" w:rsidP="7F0658C9" w:rsidRDefault="6E885C68" w14:paraId="36050D25" w14:textId="77777777">
      <w:pPr>
        <w:pStyle w:val="Heading1"/>
        <w:numPr>
          <w:ilvl w:val="0"/>
          <w:numId w:val="5"/>
        </w:numPr>
        <w:tabs>
          <w:tab w:val="num" w:pos="720"/>
        </w:tabs>
        <w:rPr>
          <w:rFonts w:ascii="Aptos" w:hAnsi="Aptos" w:eastAsia="ＭＳ 明朝" w:cs="Arial" w:asciiTheme="minorAscii" w:hAnsiTheme="minorAscii" w:eastAsiaTheme="minorEastAsia" w:cstheme="minorBidi"/>
          <w:color w:val="auto"/>
          <w:sz w:val="44"/>
          <w:szCs w:val="44"/>
        </w:rPr>
      </w:pPr>
      <w:bookmarkStart w:name="_Toc1302435620" w:id="538395138"/>
      <w:r w:rsidRPr="7FB2FF39" w:rsidR="6E885C68">
        <w:rPr>
          <w:rFonts w:ascii="Aptos" w:hAnsi="Aptos" w:eastAsia="ＭＳ 明朝" w:cs="Arial" w:asciiTheme="minorAscii" w:hAnsiTheme="minorAscii" w:eastAsiaTheme="minorEastAsia" w:cstheme="minorBidi"/>
          <w:color w:val="auto"/>
          <w:sz w:val="44"/>
          <w:szCs w:val="44"/>
        </w:rPr>
        <w:t>Comment Éviter ces Attaques ?</w:t>
      </w:r>
      <w:bookmarkEnd w:id="538395138"/>
    </w:p>
    <w:p w:rsidRPr="007D6595" w:rsidR="007E1DB8" w:rsidP="62FDAE88" w:rsidRDefault="007E1DB8" w14:paraId="7AD62372" w14:textId="77777777">
      <w:pPr>
        <w:rPr>
          <w:rFonts w:eastAsiaTheme="minorEastAsia"/>
        </w:rPr>
      </w:pPr>
    </w:p>
    <w:p w:rsidRPr="007D6595" w:rsidR="007E1DB8" w:rsidP="7F0658C9" w:rsidRDefault="6E885C68" w14:paraId="041AD8E9" w14:textId="77777777">
      <w:pPr>
        <w:pStyle w:val="Heading2"/>
        <w:numPr>
          <w:ilvl w:val="0"/>
          <w:numId w:val="8"/>
        </w:numPr>
        <w:tabs>
          <w:tab w:val="num" w:pos="360"/>
        </w:tabs>
        <w:ind w:left="0" w:firstLine="0"/>
        <w:rPr>
          <w:rFonts w:ascii="Aptos" w:hAnsi="Aptos" w:eastAsia="ＭＳ 明朝" w:cs="Arial" w:asciiTheme="minorAscii" w:hAnsiTheme="minorAscii" w:eastAsiaTheme="minorEastAsia" w:cstheme="minorBidi"/>
          <w:color w:val="auto"/>
          <w:sz w:val="36"/>
          <w:szCs w:val="36"/>
        </w:rPr>
      </w:pPr>
      <w:bookmarkStart w:name="_Toc563748761" w:id="2134762749"/>
      <w:r w:rsidRPr="7FB2FF39" w:rsidR="6E885C68">
        <w:rPr>
          <w:rFonts w:ascii="Aptos" w:hAnsi="Aptos" w:eastAsia="ＭＳ 明朝" w:cs="Arial" w:asciiTheme="minorAscii" w:hAnsiTheme="minorAscii" w:eastAsiaTheme="minorEastAsia" w:cstheme="minorBidi"/>
          <w:color w:val="auto"/>
          <w:sz w:val="36"/>
          <w:szCs w:val="36"/>
        </w:rPr>
        <w:t>Mesures en bordure de réseau</w:t>
      </w:r>
      <w:bookmarkEnd w:id="2134762749"/>
    </w:p>
    <w:p w:rsidRPr="007D6595" w:rsidR="007E1DB8" w:rsidP="62FDAE88" w:rsidRDefault="007E1DB8" w14:paraId="150005F0" w14:textId="77777777">
      <w:pPr>
        <w:rPr>
          <w:rFonts w:eastAsiaTheme="minorEastAsia"/>
        </w:rPr>
      </w:pPr>
    </w:p>
    <w:p w:rsidRPr="0012241E" w:rsidR="007E1DB8" w:rsidP="7F0658C9" w:rsidRDefault="6E885C68" w14:paraId="3CF090DE" w14:textId="7EA04BC3">
      <w:pPr>
        <w:ind w:firstLine="708"/>
        <w:jc w:val="both"/>
        <w:rPr>
          <w:rFonts w:eastAsia="ＭＳ 明朝" w:eastAsiaTheme="minorEastAsia"/>
        </w:rPr>
      </w:pPr>
      <w:r w:rsidRPr="7F0658C9" w:rsidR="6E885C68">
        <w:rPr>
          <w:rFonts w:eastAsia="ＭＳ 明朝" w:eastAsiaTheme="minorEastAsia"/>
        </w:rPr>
        <w:t xml:space="preserve">La protection en bordure de réseau est une fonction systémique définie dans les architectures de défense en profondeur afin de caractériser la capacité d’une infrastructure à contenir les flux hostiles avant qu’ils n’affectent la couche de service. Les équipements périmétriques, tels que les routeurs de bordure et </w:t>
      </w:r>
      <w:r w:rsidRPr="7F0658C9" w:rsidR="465AC6BF">
        <w:rPr>
          <w:rFonts w:eastAsia="ＭＳ 明朝" w:eastAsiaTheme="minorEastAsia"/>
        </w:rPr>
        <w:t>les pares-feux</w:t>
      </w:r>
      <w:r w:rsidRPr="7F0658C9" w:rsidR="6E885C68">
        <w:rPr>
          <w:rFonts w:eastAsia="ＭＳ 明朝" w:eastAsiaTheme="minorEastAsia"/>
        </w:rPr>
        <w:t>, subissent des contraintes de traitement causées par la convergence de l’ensemble du trafic entrant sur un nombre limité de points d’accès et par la nécessité de maintenir un filtrage en temps réel malgré des volumes pouvant excéder la charge admissible en régime nominal. Ces effets de pression sur la bande passante et sur les ressources de commutation sont compensés matériellement par la définition de listes de contrôle d’accès (ACL), de politiques de limitation de débit (</w:t>
      </w:r>
      <w:r w:rsidRPr="7F0658C9" w:rsidR="6E885C68">
        <w:rPr>
          <w:rFonts w:eastAsia="ＭＳ 明朝" w:eastAsiaTheme="minorEastAsia"/>
          <w:i w:val="1"/>
          <w:iCs w:val="1"/>
        </w:rPr>
        <w:t xml:space="preserve">rate </w:t>
      </w:r>
      <w:r w:rsidRPr="7F0658C9" w:rsidR="6E885C68">
        <w:rPr>
          <w:rFonts w:eastAsia="ＭＳ 明朝" w:eastAsiaTheme="minorEastAsia"/>
          <w:i w:val="1"/>
          <w:iCs w:val="1"/>
        </w:rPr>
        <w:t>limiting</w:t>
      </w:r>
      <w:r w:rsidRPr="7F0658C9" w:rsidR="6E885C68">
        <w:rPr>
          <w:rFonts w:eastAsia="ＭＳ 明朝" w:eastAsiaTheme="minorEastAsia"/>
        </w:rPr>
        <w:t xml:space="preserve">) et de règles de filtrage spécifiques, assurant que les flux non conformes ou manifestement malveillants soient rejetés dès la périphérie du système autonome. </w:t>
      </w:r>
    </w:p>
    <w:p w:rsidRPr="0012241E" w:rsidR="007E1DB8" w:rsidP="7F0658C9" w:rsidRDefault="6E885C68" w14:paraId="73F275D4" w14:textId="77777777">
      <w:pPr>
        <w:ind w:firstLine="708"/>
        <w:jc w:val="both"/>
        <w:rPr>
          <w:rFonts w:eastAsia="ＭＳ 明朝" w:eastAsiaTheme="minorEastAsia"/>
        </w:rPr>
      </w:pPr>
      <w:r w:rsidRPr="7F0658C9" w:rsidR="6E885C68">
        <w:rPr>
          <w:rFonts w:eastAsia="ＭＳ 明朝" w:eastAsiaTheme="minorEastAsia"/>
        </w:rPr>
        <w:t xml:space="preserve">Les limitations de défense liées à la nature soutenue et évolutive des attaques DDoS, qui ne peuvent être corrigées par un simple filtrage statique, sont prises en compte par l’intégration de fonctions de surveillance et de détection au plus près de la bordure. Cette stratégie utilise l’observation continue de paramètres tels que la volumétrie des paquets, le nombre de sessions simultanées, la distribution statistique des adresses IP sources ou la répartition par protocoles pour identifier les écarts significatifs par rapport au profil de trafic attendu. Les variations anormales ainsi détectées servent de déclencheur à des mécanismes de réaction automatique, allant du durcissement temporaire des ACL à la mise en œuvre de seuils de </w:t>
      </w:r>
      <w:r w:rsidRPr="7F0658C9" w:rsidR="6E885C68">
        <w:rPr>
          <w:rFonts w:eastAsia="ＭＳ 明朝" w:eastAsiaTheme="minorEastAsia"/>
          <w:i w:val="1"/>
          <w:iCs w:val="1"/>
        </w:rPr>
        <w:t xml:space="preserve">rate </w:t>
      </w:r>
      <w:r w:rsidRPr="7F0658C9" w:rsidR="6E885C68">
        <w:rPr>
          <w:rFonts w:eastAsia="ＭＳ 明朝" w:eastAsiaTheme="minorEastAsia"/>
          <w:i w:val="1"/>
          <w:iCs w:val="1"/>
        </w:rPr>
        <w:t>limiting</w:t>
      </w:r>
      <w:r w:rsidRPr="7F0658C9" w:rsidR="6E885C68">
        <w:rPr>
          <w:rFonts w:eastAsia="ＭＳ 明朝" w:eastAsiaTheme="minorEastAsia"/>
        </w:rPr>
        <w:t xml:space="preserve"> plus restrictifs sur des segments ou des ports ciblés, afin de réduire l’impact de la saturation sur les services exposés. </w:t>
      </w:r>
    </w:p>
    <w:p w:rsidRPr="0012241E" w:rsidR="007E1DB8" w:rsidP="7F0658C9" w:rsidRDefault="6E885C68" w14:paraId="379F3669" w14:textId="77777777">
      <w:pPr>
        <w:ind w:firstLine="708"/>
        <w:jc w:val="both"/>
        <w:rPr>
          <w:rFonts w:eastAsia="ＭＳ 明朝" w:eastAsiaTheme="minorEastAsia"/>
        </w:rPr>
      </w:pPr>
      <w:r w:rsidRPr="7F0658C9" w:rsidR="6E885C68">
        <w:rPr>
          <w:rFonts w:eastAsia="ＭＳ 明朝" w:eastAsiaTheme="minorEastAsia"/>
        </w:rPr>
        <w:t xml:space="preserve">Les contraintes de capacité associées aux attaques de forte intensité, qui dépassent les seules possibilités des équipements locaux, sont parfois gérées par des dispositifs de délestage s’appuyant sur l’infrastructure de routage de l’opérateur. Cette approche recourt à des techniques comme le </w:t>
      </w:r>
      <w:r w:rsidRPr="7F0658C9" w:rsidR="6E885C68">
        <w:rPr>
          <w:rFonts w:eastAsia="ＭＳ 明朝" w:eastAsiaTheme="minorEastAsia"/>
          <w:i w:val="1"/>
          <w:iCs w:val="1"/>
        </w:rPr>
        <w:t>blackholing</w:t>
      </w:r>
      <w:r w:rsidRPr="7F0658C9" w:rsidR="6E885C68">
        <w:rPr>
          <w:rFonts w:eastAsia="ＭＳ 明朝" w:eastAsiaTheme="minorEastAsia"/>
        </w:rPr>
        <w:t xml:space="preserve"> ou le </w:t>
      </w:r>
      <w:r w:rsidRPr="7F0658C9" w:rsidR="6E885C68">
        <w:rPr>
          <w:rFonts w:eastAsia="ＭＳ 明朝" w:eastAsiaTheme="minorEastAsia"/>
          <w:i w:val="1"/>
          <w:iCs w:val="1"/>
        </w:rPr>
        <w:t>Remotely</w:t>
      </w:r>
      <w:r w:rsidRPr="7F0658C9" w:rsidR="6E885C68">
        <w:rPr>
          <w:rFonts w:eastAsia="ＭＳ 明朝" w:eastAsiaTheme="minorEastAsia"/>
          <w:i w:val="1"/>
          <w:iCs w:val="1"/>
        </w:rPr>
        <w:t xml:space="preserve"> </w:t>
      </w:r>
      <w:r w:rsidRPr="7F0658C9" w:rsidR="6E885C68">
        <w:rPr>
          <w:rFonts w:eastAsia="ＭＳ 明朝" w:eastAsiaTheme="minorEastAsia"/>
          <w:i w:val="1"/>
          <w:iCs w:val="1"/>
        </w:rPr>
        <w:t>Triggered</w:t>
      </w:r>
      <w:r w:rsidRPr="7F0658C9" w:rsidR="6E885C68">
        <w:rPr>
          <w:rFonts w:eastAsia="ＭＳ 明朝" w:eastAsiaTheme="minorEastAsia"/>
          <w:i w:val="1"/>
          <w:iCs w:val="1"/>
        </w:rPr>
        <w:t xml:space="preserve"> Black Hole</w:t>
      </w:r>
      <w:r w:rsidRPr="7F0658C9" w:rsidR="6E885C68">
        <w:rPr>
          <w:rFonts w:eastAsia="ＭＳ 明朝" w:eastAsiaTheme="minorEastAsia"/>
        </w:rPr>
        <w:t xml:space="preserve"> (RTBH), dans lesquelles un préfixe ou une adresse spécifique est annoncée vers une route nulle afin de détourner et éliminer le trafic en amont, avant qu’il ne sature les liens d’accès. Dans des scénarios plus avancés, le trafic est redirigé vers des centres de nettoyage dédiés (</w:t>
      </w:r>
      <w:r w:rsidRPr="7F0658C9" w:rsidR="6E885C68">
        <w:rPr>
          <w:rFonts w:eastAsia="ＭＳ 明朝" w:eastAsiaTheme="minorEastAsia"/>
          <w:i w:val="1"/>
          <w:iCs w:val="1"/>
        </w:rPr>
        <w:t>scrubbing</w:t>
      </w:r>
      <w:r w:rsidRPr="7F0658C9" w:rsidR="6E885C68">
        <w:rPr>
          <w:rFonts w:eastAsia="ＭＳ 明朝" w:eastAsiaTheme="minorEastAsia"/>
          <w:i w:val="1"/>
          <w:iCs w:val="1"/>
        </w:rPr>
        <w:t xml:space="preserve"> centers</w:t>
      </w:r>
      <w:r w:rsidRPr="7F0658C9" w:rsidR="6E885C68">
        <w:rPr>
          <w:rFonts w:eastAsia="ＭＳ 明朝" w:eastAsiaTheme="minorEastAsia"/>
        </w:rPr>
        <w:t xml:space="preserve">), où il est analysé et filtré à grande échelle par des équipements spécialisés, puis réinjecté vers le réseau client une fois épuré de sa composante malveillante. </w:t>
      </w:r>
    </w:p>
    <w:p w:rsidRPr="0012241E" w:rsidR="007E1DB8" w:rsidP="7F0658C9" w:rsidRDefault="6E885C68" w14:paraId="71F71F4D" w14:textId="77777777">
      <w:pPr>
        <w:ind w:firstLine="708"/>
        <w:jc w:val="both"/>
        <w:rPr>
          <w:rFonts w:eastAsia="ＭＳ 明朝" w:eastAsiaTheme="minorEastAsia"/>
        </w:rPr>
      </w:pPr>
      <w:r w:rsidRPr="7F0658C9" w:rsidR="6E885C68">
        <w:rPr>
          <w:rFonts w:eastAsia="ＭＳ 明朝" w:eastAsiaTheme="minorEastAsia"/>
        </w:rPr>
        <w:t xml:space="preserve">Le mécanisme de bordure assure ainsi une régulation rigoureuse entre les flux légitimes et les flux hostiles, en jouant le rôle de zone tampon entre l’Internet public et le cœur du système d’information. Cette régulation, qui combine filtration statique, adaptation dynamique des politiques et éventuel délestage vers des infrastructures externes, est indispensable pour maintenir la disponibilité des services critiques tout en préservant la stabilité des équipements internes face aux tentatives de déni de service distribué. </w:t>
      </w:r>
    </w:p>
    <w:p w:rsidRPr="007D6595" w:rsidR="007E1DB8" w:rsidP="62FDAE88" w:rsidRDefault="007E1DB8" w14:paraId="3078BFEA" w14:textId="77777777">
      <w:pPr>
        <w:rPr>
          <w:rFonts w:eastAsiaTheme="minorEastAsia"/>
        </w:rPr>
      </w:pPr>
    </w:p>
    <w:p w:rsidRPr="007D6595" w:rsidR="007E1DB8" w:rsidP="7F0658C9" w:rsidRDefault="6E885C68" w14:paraId="23674010" w14:textId="77777777">
      <w:pPr>
        <w:pStyle w:val="Heading2"/>
        <w:numPr>
          <w:ilvl w:val="0"/>
          <w:numId w:val="8"/>
        </w:numPr>
        <w:tabs>
          <w:tab w:val="num" w:pos="360"/>
        </w:tabs>
        <w:ind w:left="0" w:firstLine="0"/>
        <w:rPr>
          <w:rFonts w:ascii="Aptos" w:hAnsi="Aptos" w:eastAsia="ＭＳ 明朝" w:cs="Arial" w:asciiTheme="minorAscii" w:hAnsiTheme="minorAscii" w:eastAsiaTheme="minorEastAsia" w:cstheme="minorBidi"/>
          <w:color w:val="auto"/>
          <w:sz w:val="36"/>
          <w:szCs w:val="36"/>
        </w:rPr>
      </w:pPr>
      <w:bookmarkStart w:name="_Toc1143154485" w:id="2041791877"/>
      <w:r w:rsidRPr="7FB2FF39" w:rsidR="6E885C68">
        <w:rPr>
          <w:rFonts w:ascii="Aptos" w:hAnsi="Aptos" w:eastAsia="ＭＳ 明朝" w:cs="Arial" w:asciiTheme="minorAscii" w:hAnsiTheme="minorAscii" w:eastAsiaTheme="minorEastAsia" w:cstheme="minorBidi"/>
          <w:color w:val="auto"/>
          <w:sz w:val="36"/>
          <w:szCs w:val="36"/>
        </w:rPr>
        <w:t>Solutions de protection externalisées</w:t>
      </w:r>
      <w:bookmarkEnd w:id="2041791877"/>
    </w:p>
    <w:p w:rsidR="6C05232E" w:rsidP="7F0658C9" w:rsidRDefault="6C05232E" w14:paraId="3CF33FF5" w14:textId="2DA1E084">
      <w:pPr>
        <w:spacing w:before="240" w:after="240"/>
        <w:ind w:firstLine="708"/>
        <w:jc w:val="both"/>
        <w:rPr>
          <w:rFonts w:eastAsia="ＭＳ 明朝" w:eastAsiaTheme="minorEastAsia"/>
        </w:rPr>
      </w:pPr>
      <w:r w:rsidRPr="7F0658C9" w:rsidR="6C05232E">
        <w:rPr>
          <w:rFonts w:eastAsia="ＭＳ 明朝" w:eastAsiaTheme="minorEastAsia"/>
        </w:rPr>
        <w:t xml:space="preserve">Les infrastructures de protection externalisées constituent le second rempart des architectures de défense, intervenant là où les équipements périmétriques locaux atteignent leurs limites structurelles. Ces solutions, principalement basées sur le </w:t>
      </w:r>
      <w:r w:rsidRPr="7F0658C9" w:rsidR="6C05232E">
        <w:rPr>
          <w:rFonts w:eastAsia="ＭＳ 明朝" w:eastAsiaTheme="minorEastAsia"/>
          <w:b w:val="1"/>
          <w:bCs w:val="1"/>
        </w:rPr>
        <w:t>Cloud</w:t>
      </w:r>
      <w:r w:rsidRPr="7F0658C9" w:rsidR="6C05232E">
        <w:rPr>
          <w:rFonts w:eastAsia="ＭＳ 明朝" w:eastAsiaTheme="minorEastAsia"/>
        </w:rPr>
        <w:t xml:space="preserve"> et les architectures de </w:t>
      </w:r>
      <w:r w:rsidRPr="7F0658C9" w:rsidR="6C05232E">
        <w:rPr>
          <w:rFonts w:eastAsia="ＭＳ 明朝" w:eastAsiaTheme="minorEastAsia"/>
          <w:b w:val="1"/>
          <w:bCs w:val="1"/>
        </w:rPr>
        <w:t>Proxy Inverse</w:t>
      </w:r>
      <w:r w:rsidRPr="7F0658C9" w:rsidR="6C05232E">
        <w:rPr>
          <w:rFonts w:eastAsia="ＭＳ 明朝" w:eastAsiaTheme="minorEastAsia"/>
        </w:rPr>
        <w:t xml:space="preserve">, permettent de déporter la charge de traitement vers des réseaux mondiaux capables d'absorber des volumes de trafic se comptant en térabits par seconde. L'atout majeur de ces services réside dans leur capacité à traiter les attaques sans saturer les liens d'accès de l'entreprise, évitant ainsi le recours radical au </w:t>
      </w:r>
      <w:r w:rsidRPr="7F0658C9" w:rsidR="6C05232E">
        <w:rPr>
          <w:rFonts w:eastAsia="ＭＳ 明朝" w:eastAsiaTheme="minorEastAsia"/>
          <w:i w:val="1"/>
          <w:iCs w:val="1"/>
        </w:rPr>
        <w:t>blackholing</w:t>
      </w:r>
      <w:r w:rsidRPr="7F0658C9" w:rsidR="6C05232E">
        <w:rPr>
          <w:rFonts w:eastAsia="ＭＳ 明朝" w:eastAsiaTheme="minorEastAsia"/>
        </w:rPr>
        <w:t xml:space="preserve"> (routage vers une route nulle) qui rendrait le service totalement indisponible.</w:t>
      </w:r>
    </w:p>
    <w:p w:rsidR="6C05232E" w:rsidP="7F0658C9" w:rsidRDefault="6C05232E" w14:paraId="761250F8" w14:textId="464DE5A1">
      <w:pPr>
        <w:spacing w:before="240" w:after="240"/>
        <w:ind w:firstLine="708"/>
        <w:jc w:val="both"/>
        <w:rPr>
          <w:rFonts w:eastAsia="ＭＳ 明朝" w:eastAsiaTheme="minorEastAsia"/>
        </w:rPr>
      </w:pPr>
      <w:r w:rsidRPr="7F0658C9" w:rsidR="6C05232E">
        <w:rPr>
          <w:rFonts w:eastAsia="ＭＳ 明朝" w:eastAsiaTheme="minorEastAsia"/>
        </w:rPr>
        <w:t xml:space="preserve">Pour contrer les attaques de la couche application, ces plateformes déploient des </w:t>
      </w:r>
      <w:r w:rsidRPr="7F0658C9" w:rsidR="6C05232E">
        <w:rPr>
          <w:rFonts w:eastAsia="ＭＳ 明朝" w:eastAsiaTheme="minorEastAsia"/>
          <w:b w:val="1"/>
          <w:bCs w:val="1"/>
        </w:rPr>
        <w:t>Web Application Firewalls (WAF)</w:t>
      </w:r>
      <w:r w:rsidRPr="7F0658C9" w:rsidR="6C05232E">
        <w:rPr>
          <w:rFonts w:eastAsia="ＭＳ 明朝" w:eastAsiaTheme="minorEastAsia"/>
        </w:rPr>
        <w:t xml:space="preserve"> et des mécanismes de </w:t>
      </w:r>
      <w:r w:rsidRPr="7F0658C9" w:rsidR="6C05232E">
        <w:rPr>
          <w:rFonts w:eastAsia="ＭＳ 明朝" w:eastAsiaTheme="minorEastAsia"/>
          <w:b w:val="1"/>
          <w:bCs w:val="1"/>
        </w:rPr>
        <w:t>profilage du trafic</w:t>
      </w:r>
      <w:r w:rsidRPr="7F0658C9" w:rsidR="6C05232E">
        <w:rPr>
          <w:rFonts w:eastAsia="ＭＳ 明朝" w:eastAsiaTheme="minorEastAsia"/>
        </w:rPr>
        <w:t xml:space="preserve">. Plutôt que de simplement limiter les débits, elles utilisent des défis de sécurité progressifs, tels que l'exécution de scripts JavaScript ou des tests de calcul cryptographiques, pour distinguer les navigateurs réels des botnets. Cette approche est particulièrement efficace contre les attaques </w:t>
      </w:r>
      <w:r w:rsidRPr="7F0658C9" w:rsidR="6C05232E">
        <w:rPr>
          <w:rFonts w:eastAsia="ＭＳ 明朝" w:eastAsiaTheme="minorEastAsia"/>
          <w:b w:val="1"/>
          <w:bCs w:val="1"/>
        </w:rPr>
        <w:t>HTTP Flood</w:t>
      </w:r>
      <w:r w:rsidRPr="7F0658C9" w:rsidR="6C05232E">
        <w:rPr>
          <w:rFonts w:eastAsia="ＭＳ 明朝" w:eastAsiaTheme="minorEastAsia"/>
        </w:rPr>
        <w:t xml:space="preserve">, car elle bloque les requêtes malveillantes sur la base de leur comportement technique plutôt que sur leur volume. De même, pour les menaces de type </w:t>
      </w:r>
      <w:r w:rsidRPr="7F0658C9" w:rsidR="6C05232E">
        <w:rPr>
          <w:rFonts w:eastAsia="ＭＳ 明朝" w:eastAsiaTheme="minorEastAsia"/>
          <w:b w:val="1"/>
          <w:bCs w:val="1"/>
        </w:rPr>
        <w:t>Slowloris</w:t>
      </w:r>
      <w:r w:rsidRPr="7F0658C9" w:rsidR="6C05232E">
        <w:rPr>
          <w:rFonts w:eastAsia="ＭＳ 明朝" w:eastAsiaTheme="minorEastAsia"/>
        </w:rPr>
        <w:t xml:space="preserve"> ou </w:t>
      </w:r>
      <w:r w:rsidRPr="7F0658C9" w:rsidR="6C05232E">
        <w:rPr>
          <w:rFonts w:eastAsia="ＭＳ 明朝" w:eastAsiaTheme="minorEastAsia"/>
          <w:b w:val="1"/>
          <w:bCs w:val="1"/>
        </w:rPr>
        <w:t>R.U.D.Y.</w:t>
      </w:r>
      <w:r w:rsidRPr="7F0658C9" w:rsidR="6C05232E">
        <w:rPr>
          <w:rFonts w:eastAsia="ＭＳ 明朝" w:eastAsiaTheme="minorEastAsia"/>
        </w:rPr>
        <w:t>, le proxy inverse agit comme un bouclier : il absorbe les connexions lentes et les paquets fragmentés sur ses propres serveurs, ne transmettant au serveur d'origine que les requêtes complètes et légitimes, protégeant ainsi la table des descripteurs de la cible.</w:t>
      </w:r>
    </w:p>
    <w:p w:rsidR="6C05232E" w:rsidP="7F0658C9" w:rsidRDefault="6C05232E" w14:paraId="7DBA0201" w14:textId="1898FDFA">
      <w:pPr>
        <w:spacing w:before="240" w:after="240"/>
        <w:ind w:firstLine="708"/>
        <w:jc w:val="both"/>
        <w:rPr>
          <w:rFonts w:eastAsia="ＭＳ 明朝" w:eastAsiaTheme="minorEastAsia"/>
        </w:rPr>
      </w:pPr>
      <w:r w:rsidRPr="7F0658C9" w:rsidR="6C05232E">
        <w:rPr>
          <w:rFonts w:eastAsia="ＭＳ 明朝" w:eastAsiaTheme="minorEastAsia"/>
        </w:rPr>
        <w:t xml:space="preserve">Enfin, ces solutions externalisées jouent un rôle crucial dans l'atténuation des attaques par </w:t>
      </w:r>
      <w:r w:rsidRPr="7F0658C9" w:rsidR="6C05232E">
        <w:rPr>
          <w:rFonts w:eastAsia="ＭＳ 明朝" w:eastAsiaTheme="minorEastAsia"/>
          <w:b w:val="1"/>
          <w:bCs w:val="1"/>
        </w:rPr>
        <w:t>amplification (DNS/UDP)</w:t>
      </w:r>
      <w:r w:rsidRPr="7F0658C9" w:rsidR="6C05232E">
        <w:rPr>
          <w:rFonts w:eastAsia="ＭＳ 明朝" w:eastAsiaTheme="minorEastAsia"/>
        </w:rPr>
        <w:t>. En exploitant des bases de données de réputation IP et des réseaux de diffusion de contenu (CDN), elles filtrent le trafic en amont, souvent au plus près de la source de l'attaque. Les fournisseurs de protection externalisée collaborent également avec les opérateurs de transit pour imposer la vérification de l'adresse IP source, empêchant ainsi les paquets usurpés de circuler sur le réseau global. Cette mutualisation des ressources offre une résilience que même les serveurs d'applications les plus robustes, configurés avec des cookies SYN ou des files d'attente étendues, ne pourraient garantir seuls face à une offensive de haute intensité.</w:t>
      </w:r>
    </w:p>
    <w:p w:rsidR="62FDAE88" w:rsidP="62FDAE88" w:rsidRDefault="62FDAE88" w14:paraId="426CF372" w14:textId="78CDC61B">
      <w:pPr>
        <w:spacing w:before="240" w:after="240"/>
        <w:rPr>
          <w:rFonts w:eastAsiaTheme="minorEastAsia"/>
        </w:rPr>
      </w:pPr>
    </w:p>
    <w:p w:rsidRPr="007D6595" w:rsidR="007E1DB8" w:rsidP="7F0658C9" w:rsidRDefault="6E885C68" w14:paraId="4B11674D" w14:textId="77777777">
      <w:pPr>
        <w:pStyle w:val="Heading2"/>
        <w:numPr>
          <w:ilvl w:val="0"/>
          <w:numId w:val="8"/>
        </w:numPr>
        <w:tabs>
          <w:tab w:val="num" w:pos="360"/>
        </w:tabs>
        <w:ind w:left="0" w:firstLine="0"/>
        <w:rPr>
          <w:rFonts w:ascii="Aptos" w:hAnsi="Aptos" w:eastAsia="ＭＳ 明朝" w:cs="Arial" w:asciiTheme="minorAscii" w:hAnsiTheme="minorAscii" w:eastAsiaTheme="minorEastAsia" w:cstheme="minorBidi"/>
          <w:color w:val="auto"/>
          <w:sz w:val="36"/>
          <w:szCs w:val="36"/>
        </w:rPr>
      </w:pPr>
      <w:bookmarkStart w:name="_Toc1902347674" w:id="1670794454"/>
      <w:r w:rsidRPr="7FB2FF39" w:rsidR="6E885C68">
        <w:rPr>
          <w:rFonts w:ascii="Aptos" w:hAnsi="Aptos" w:eastAsia="ＭＳ 明朝" w:cs="Arial" w:asciiTheme="minorAscii" w:hAnsiTheme="minorAscii" w:eastAsiaTheme="minorEastAsia" w:cstheme="minorBidi"/>
          <w:color w:val="auto"/>
          <w:sz w:val="36"/>
          <w:szCs w:val="36"/>
        </w:rPr>
        <w:t>Mesures organisationnelles et humaines</w:t>
      </w:r>
      <w:bookmarkEnd w:id="1670794454"/>
    </w:p>
    <w:p w:rsidRPr="007D6595" w:rsidR="007E1DB8" w:rsidP="62FDAE88" w:rsidRDefault="007E1DB8" w14:paraId="75B4C55E" w14:textId="77777777">
      <w:pPr>
        <w:rPr>
          <w:rFonts w:eastAsiaTheme="minorEastAsia"/>
        </w:rPr>
      </w:pPr>
    </w:p>
    <w:p w:rsidR="0E087855" w:rsidP="7F0658C9" w:rsidRDefault="0E087855" w14:paraId="1A479B17" w14:textId="636AE80E">
      <w:pPr>
        <w:spacing w:before="240" w:after="240"/>
        <w:ind w:firstLine="708"/>
        <w:jc w:val="both"/>
        <w:rPr>
          <w:rFonts w:eastAsia="ＭＳ 明朝" w:eastAsiaTheme="minorEastAsia"/>
        </w:rPr>
      </w:pPr>
      <w:r w:rsidRPr="7F0658C9" w:rsidR="0E087855">
        <w:rPr>
          <w:rFonts w:eastAsia="ＭＳ 明朝" w:eastAsiaTheme="minorEastAsia"/>
        </w:rPr>
        <w:t xml:space="preserve">Au-delà des barrières technologiques, la pérennité d'un service face aux dénis de service repose sur une hygiène informatique rigoureuse et une gestion proactive du cycle de vie des systèmes. La vulnérabilité d'une infrastructure est souvent le reflet de son obsolescence. La première mesure organisationnelle consiste donc en une </w:t>
      </w:r>
      <w:r w:rsidRPr="7F0658C9" w:rsidR="0E087855">
        <w:rPr>
          <w:rFonts w:eastAsia="ＭＳ 明朝" w:eastAsiaTheme="minorEastAsia"/>
          <w:b w:val="1"/>
          <w:bCs w:val="1"/>
        </w:rPr>
        <w:t>politique de mise à jour systématique</w:t>
      </w:r>
      <w:r w:rsidRPr="7F0658C9" w:rsidR="0E087855">
        <w:rPr>
          <w:rFonts w:eastAsia="ＭＳ 明朝" w:eastAsiaTheme="minorEastAsia"/>
        </w:rPr>
        <w:t xml:space="preserve"> (patch management) des noyaux système et des applicatifs. Comme le démontrent les attaques de type </w:t>
      </w:r>
      <w:r w:rsidRPr="7F0658C9" w:rsidR="0E087855">
        <w:rPr>
          <w:rFonts w:eastAsia="ＭＳ 明朝" w:eastAsiaTheme="minorEastAsia"/>
          <w:b w:val="1"/>
          <w:bCs w:val="1"/>
        </w:rPr>
        <w:t>Teardrop</w:t>
      </w:r>
      <w:r w:rsidRPr="7F0658C9" w:rsidR="0E087855">
        <w:rPr>
          <w:rFonts w:eastAsia="ＭＳ 明朝" w:eastAsiaTheme="minorEastAsia"/>
        </w:rPr>
        <w:t>, la simple correction des vulnérabilités connues dans les routines de gestion mémoire suffit à neutraliser des vecteurs d'attaque critiques. Pour les systèmes hérités ne pouvant être mis à jour, des mesures de durcissement (</w:t>
      </w:r>
      <w:r w:rsidRPr="7F0658C9" w:rsidR="0E087855">
        <w:rPr>
          <w:rFonts w:eastAsia="ＭＳ 明朝" w:eastAsiaTheme="minorEastAsia"/>
        </w:rPr>
        <w:t>hardening</w:t>
      </w:r>
      <w:r w:rsidRPr="7F0658C9" w:rsidR="0E087855">
        <w:rPr>
          <w:rFonts w:eastAsia="ＭＳ 明朝" w:eastAsiaTheme="minorEastAsia"/>
        </w:rPr>
        <w:t>), telles que la désactivation des ports non essentiels (</w:t>
      </w:r>
      <w:r w:rsidRPr="7F0658C9" w:rsidR="0E087855">
        <w:rPr>
          <w:rFonts w:eastAsia="ＭＳ 明朝" w:eastAsiaTheme="minorEastAsia"/>
        </w:rPr>
        <w:t>ex:</w:t>
      </w:r>
      <w:r w:rsidRPr="7F0658C9" w:rsidR="0E087855">
        <w:rPr>
          <w:rFonts w:eastAsia="ＭＳ 明朝" w:eastAsiaTheme="minorEastAsia"/>
        </w:rPr>
        <w:t xml:space="preserve"> 139 et 445) ou la désactivation sélective des protocoles comme l'ICMP, permettent de réduire la surface d'exposition.</w:t>
      </w:r>
    </w:p>
    <w:p w:rsidR="0E087855" w:rsidP="7F0658C9" w:rsidRDefault="0E087855" w14:paraId="32006B51" w14:textId="31A2510E">
      <w:pPr>
        <w:spacing w:before="240" w:after="240"/>
        <w:ind w:firstLine="708"/>
        <w:jc w:val="both"/>
        <w:rPr>
          <w:rFonts w:eastAsia="ＭＳ 明朝" w:eastAsiaTheme="minorEastAsia"/>
        </w:rPr>
      </w:pPr>
      <w:r w:rsidRPr="7F0658C9" w:rsidR="0E087855">
        <w:rPr>
          <w:rFonts w:eastAsia="ＭＳ 明朝" w:eastAsiaTheme="minorEastAsia"/>
        </w:rPr>
        <w:t xml:space="preserve">La dimension humaine se traduit par la mise en place de </w:t>
      </w:r>
      <w:r w:rsidRPr="7F0658C9" w:rsidR="0E087855">
        <w:rPr>
          <w:rFonts w:eastAsia="ＭＳ 明朝" w:eastAsiaTheme="minorEastAsia"/>
          <w:b w:val="1"/>
          <w:bCs w:val="1"/>
        </w:rPr>
        <w:t>procédures d'escalade</w:t>
      </w:r>
      <w:r w:rsidRPr="7F0658C9" w:rsidR="0E087855">
        <w:rPr>
          <w:rFonts w:eastAsia="ＭＳ 明朝" w:eastAsiaTheme="minorEastAsia"/>
        </w:rPr>
        <w:t xml:space="preserve"> et de surveillance continue. La capacité de réaction face à un incident dépend de la pertinence des seuils d'alerte configurés et de la formation des équipes réseau. Il est essentiel que les administrateurs disposent de procédures claires pour identifier les signes précurseurs d'une attaque, tels qu'une augmentation anormale du temps de réponse ou une saturation inexpliquée du </w:t>
      </w:r>
      <w:r w:rsidRPr="7F0658C9" w:rsidR="0E087855">
        <w:rPr>
          <w:rFonts w:eastAsia="ＭＳ 明朝" w:eastAsiaTheme="minorEastAsia"/>
          <w:i w:val="1"/>
          <w:iCs w:val="1"/>
        </w:rPr>
        <w:t>backlog</w:t>
      </w:r>
      <w:r w:rsidRPr="7F0658C9" w:rsidR="0E087855">
        <w:rPr>
          <w:rFonts w:eastAsia="ＭＳ 明朝" w:eastAsiaTheme="minorEastAsia"/>
        </w:rPr>
        <w:t xml:space="preserve"> TCP. Une bonne coordination avec le fournisseur d'accès à Internet (FAI) est également indispensable pour activer rapidement des mesures de délestage en amont si nécessaire.</w:t>
      </w:r>
    </w:p>
    <w:p w:rsidR="0E087855" w:rsidP="7F0658C9" w:rsidRDefault="0E087855" w14:paraId="2D9801DC" w14:textId="0E9A3011">
      <w:pPr>
        <w:spacing w:before="240" w:after="240"/>
        <w:ind w:firstLine="708"/>
        <w:jc w:val="both"/>
        <w:rPr>
          <w:rFonts w:eastAsia="ＭＳ 明朝" w:eastAsiaTheme="minorEastAsia"/>
        </w:rPr>
      </w:pPr>
      <w:r w:rsidRPr="7F0658C9" w:rsidR="0E087855">
        <w:rPr>
          <w:rFonts w:eastAsia="ＭＳ 明朝" w:eastAsiaTheme="minorEastAsia"/>
        </w:rPr>
        <w:t xml:space="preserve">Enfin, la sécurité organisationnelle implique une gestion fine des configurations par défaut. Cela inclut la restriction des résolveurs DNS pour qu'ils ne répondent qu'aux clients de confiance, évitant ainsi que les propres ressources de l'entreprise ne soient détournées pour attaquer des tiers. En combinant un durcissement des limites de connexion du serveur (augmentation du </w:t>
      </w:r>
      <w:r w:rsidRPr="7F0658C9" w:rsidR="0E087855">
        <w:rPr>
          <w:rFonts w:eastAsia="ＭＳ 明朝" w:eastAsiaTheme="minorEastAsia"/>
        </w:rPr>
        <w:t>backlog</w:t>
      </w:r>
      <w:r w:rsidRPr="7F0658C9" w:rsidR="0E087855">
        <w:rPr>
          <w:rFonts w:eastAsia="ＭＳ 明朝" w:eastAsiaTheme="minorEastAsia"/>
        </w:rPr>
        <w:t>, réduction des timeouts) et une surveillance analytique du trafic, l'organisation crée une posture de défense résiliente capable de s'adapter aux évolutions constantes des menaces numériques.</w:t>
      </w:r>
    </w:p>
    <w:p w:rsidRPr="007D6595" w:rsidR="007E1DB8" w:rsidP="7F0658C9" w:rsidRDefault="6E885C68" w14:paraId="3304A388" w14:textId="77777777">
      <w:pPr>
        <w:pStyle w:val="Heading1"/>
        <w:numPr>
          <w:ilvl w:val="0"/>
          <w:numId w:val="5"/>
        </w:numPr>
        <w:tabs>
          <w:tab w:val="num" w:pos="720"/>
        </w:tabs>
        <w:rPr>
          <w:rFonts w:ascii="Aptos" w:hAnsi="Aptos" w:eastAsia="ＭＳ 明朝" w:cs="Arial" w:asciiTheme="minorAscii" w:hAnsiTheme="minorAscii" w:eastAsiaTheme="minorEastAsia" w:cstheme="minorBidi"/>
          <w:color w:val="auto"/>
          <w:sz w:val="44"/>
          <w:szCs w:val="44"/>
        </w:rPr>
      </w:pPr>
      <w:bookmarkStart w:name="_Toc1144009646" w:id="2030280637"/>
      <w:r w:rsidRPr="7FB2FF39" w:rsidR="6E885C68">
        <w:rPr>
          <w:rFonts w:ascii="Aptos" w:hAnsi="Aptos" w:eastAsia="ＭＳ 明朝" w:cs="Arial" w:asciiTheme="minorAscii" w:hAnsiTheme="minorAscii" w:eastAsiaTheme="minorEastAsia" w:cstheme="minorBidi"/>
          <w:color w:val="auto"/>
          <w:sz w:val="44"/>
          <w:szCs w:val="44"/>
        </w:rPr>
        <w:t>Comment Détecter et Réagir Face à un DDoS ?</w:t>
      </w:r>
      <w:bookmarkEnd w:id="2030280637"/>
    </w:p>
    <w:p w:rsidRPr="007D6595" w:rsidR="007E1DB8" w:rsidP="7F0658C9" w:rsidRDefault="6E885C68" w14:paraId="54025FF6" w14:textId="77777777">
      <w:pPr>
        <w:pStyle w:val="Heading2"/>
        <w:numPr>
          <w:ilvl w:val="0"/>
          <w:numId w:val="9"/>
        </w:numPr>
        <w:tabs>
          <w:tab w:val="num" w:pos="360"/>
        </w:tabs>
        <w:ind w:left="0" w:firstLine="0"/>
        <w:rPr>
          <w:rFonts w:ascii="Aptos" w:hAnsi="Aptos" w:eastAsia="ＭＳ 明朝" w:cs="Arial" w:asciiTheme="minorAscii" w:hAnsiTheme="minorAscii" w:eastAsiaTheme="minorEastAsia" w:cstheme="minorBidi"/>
          <w:color w:val="auto"/>
          <w:sz w:val="36"/>
          <w:szCs w:val="36"/>
        </w:rPr>
      </w:pPr>
      <w:bookmarkStart w:name="_Toc607618098" w:id="1244727086"/>
      <w:r w:rsidRPr="7FB2FF39" w:rsidR="6E885C68">
        <w:rPr>
          <w:rFonts w:ascii="Aptos" w:hAnsi="Aptos" w:eastAsia="ＭＳ 明朝" w:cs="Arial" w:asciiTheme="minorAscii" w:hAnsiTheme="minorAscii" w:eastAsiaTheme="minorEastAsia" w:cstheme="minorBidi"/>
          <w:color w:val="auto"/>
          <w:sz w:val="36"/>
          <w:szCs w:val="36"/>
        </w:rPr>
        <w:t>Méthodes de détection (Identifier l'attaque)</w:t>
      </w:r>
      <w:bookmarkEnd w:id="1244727086"/>
    </w:p>
    <w:p w:rsidR="62FDAE88" w:rsidP="7F0658C9" w:rsidRDefault="64A3E7A6" w14:paraId="553CE82F" w14:textId="7673A65B">
      <w:pPr>
        <w:pStyle w:val="Normal"/>
        <w:tabs>
          <w:tab w:val="num" w:pos="360"/>
        </w:tabs>
      </w:pPr>
    </w:p>
    <w:p w:rsidR="62FDAE88" w:rsidP="7F0658C9" w:rsidRDefault="64A3E7A6" w14:paraId="32E8B767" w14:textId="3C90912A">
      <w:pPr>
        <w:pStyle w:val="Normal"/>
        <w:tabs>
          <w:tab w:val="num" w:pos="360"/>
        </w:tabs>
        <w:ind w:firstLine="708"/>
      </w:pPr>
      <w:r w:rsidR="64A3E7A6">
        <w:rPr/>
        <w:t>La façon la plus évidente de détecter une attaque DDoS e</w:t>
      </w:r>
      <w:r w:rsidR="271A7DD0">
        <w:rPr/>
        <w:t>s</w:t>
      </w:r>
      <w:r w:rsidR="64A3E7A6">
        <w:rPr/>
        <w:t>t lorsqu’il y a un pic de trafic anormale qu</w:t>
      </w:r>
      <w:r w:rsidR="69DFE030">
        <w:rPr/>
        <w:t>i</w:t>
      </w:r>
      <w:r w:rsidR="64A3E7A6">
        <w:rPr/>
        <w:t xml:space="preserve"> rend l'accès à un service </w:t>
      </w:r>
      <w:r w:rsidR="49C21616">
        <w:rPr/>
        <w:t xml:space="preserve">lent voire impossible. Cependant, il est tout à fait possible que ce pic de trafic soit </w:t>
      </w:r>
      <w:r w:rsidR="405E7164">
        <w:rPr/>
        <w:t>dû</w:t>
      </w:r>
      <w:r w:rsidR="49C21616">
        <w:rPr/>
        <w:t xml:space="preserve"> à des raisons autres </w:t>
      </w:r>
      <w:r w:rsidR="128A968E">
        <w:rPr/>
        <w:t>qu’une attaque</w:t>
      </w:r>
      <w:r w:rsidR="49C21616">
        <w:rPr/>
        <w:t xml:space="preserve"> DDoS et il faut donc faire une analyse plus approfondie pour confirmer </w:t>
      </w:r>
      <w:r w:rsidR="51D32F5A">
        <w:rPr/>
        <w:t>que ceci est due à une attaque DDoS.</w:t>
      </w:r>
      <w:r w:rsidR="70936A0B">
        <w:rPr/>
        <w:t xml:space="preserve"> En somme, un pic de trafic inhabituel est l’équivalent d’un symptôme d’une maladie, ici une attaque DDoS. </w:t>
      </w:r>
    </w:p>
    <w:p w:rsidR="70936A0B" w:rsidP="7F0658C9" w:rsidRDefault="70936A0B" w14:paraId="6040EA1F" w14:textId="0B050C6B">
      <w:pPr>
        <w:tabs>
          <w:tab w:val="num" w:pos="360"/>
        </w:tabs>
        <w:ind w:firstLine="708"/>
        <w:jc w:val="both"/>
      </w:pPr>
      <w:r w:rsidR="70936A0B">
        <w:rPr/>
        <w:t>On a précédemment énoncé un certain nombre de méthode</w:t>
      </w:r>
      <w:r w:rsidR="7D7DE4CB">
        <w:rPr/>
        <w:t>s</w:t>
      </w:r>
      <w:r w:rsidR="70936A0B">
        <w:rPr/>
        <w:t xml:space="preserve"> que des acteurs malveillants peuvent mettre en œuvre pour attaquer un serveur. En ayant donc connaissance de ces méthodes, il suffit de “faire le chemin invers</w:t>
      </w:r>
      <w:r w:rsidR="448CBE87">
        <w:rPr/>
        <w:t xml:space="preserve">e” pour détecter un attaquant. </w:t>
      </w:r>
    </w:p>
    <w:p w:rsidR="448CBE87" w:rsidP="7F0658C9" w:rsidRDefault="448CBE87" w14:paraId="050F8C68" w14:textId="783AC5AC">
      <w:pPr>
        <w:tabs>
          <w:tab w:val="num" w:pos="360"/>
        </w:tabs>
        <w:ind w:firstLine="708"/>
        <w:jc w:val="both"/>
      </w:pPr>
      <w:r w:rsidR="448CBE87">
        <w:rPr/>
        <w:t xml:space="preserve">La manière la plus simple et rapide est de regarder la provenance du trafic entrant. Si une </w:t>
      </w:r>
      <w:r w:rsidR="30D0C00F">
        <w:rPr/>
        <w:t>majorité</w:t>
      </w:r>
      <w:r w:rsidR="448CBE87">
        <w:rPr/>
        <w:t xml:space="preserve"> de paquets reçus par le serveur viennent </w:t>
      </w:r>
      <w:r w:rsidR="3F5E4A75">
        <w:rPr/>
        <w:t xml:space="preserve">de la même source, </w:t>
      </w:r>
      <w:r w:rsidR="7661EABE">
        <w:rPr/>
        <w:t>on peut facilement supposer qu’une attaque DDoS est en cours, venant de ladite source. De même, si une certaine source d</w:t>
      </w:r>
      <w:r w:rsidR="53F70F7F">
        <w:rPr/>
        <w:t>e trafic génère du trafic qui suit la logique des méthodes expliqué</w:t>
      </w:r>
      <w:r w:rsidR="7EB00440">
        <w:rPr/>
        <w:t>es</w:t>
      </w:r>
      <w:r w:rsidR="53F70F7F">
        <w:rPr/>
        <w:t xml:space="preserve"> précédemment, on peut supposer une attaque DDoS.</w:t>
      </w:r>
    </w:p>
    <w:p w:rsidR="53F70F7F" w:rsidP="7F0658C9" w:rsidRDefault="53F70F7F" w14:paraId="18A2F853" w14:textId="0D83DEF1">
      <w:pPr>
        <w:tabs>
          <w:tab w:val="num" w:pos="360"/>
        </w:tabs>
        <w:ind w:firstLine="708"/>
        <w:jc w:val="both"/>
      </w:pPr>
      <w:r w:rsidR="53F70F7F">
        <w:rPr/>
        <w:t>Cependant, les attaquant</w:t>
      </w:r>
      <w:r w:rsidR="3B2D31F7">
        <w:rPr/>
        <w:t>s</w:t>
      </w:r>
      <w:r w:rsidR="53F70F7F">
        <w:rPr/>
        <w:t xml:space="preserve"> </w:t>
      </w:r>
      <w:r w:rsidR="4E3305D2">
        <w:rPr/>
        <w:t>n’utilisent</w:t>
      </w:r>
      <w:r w:rsidR="53F70F7F">
        <w:rPr/>
        <w:t xml:space="preserve"> rarement qu’une seule </w:t>
      </w:r>
      <w:r w:rsidR="0A93EAC8">
        <w:rPr/>
        <w:t>adresse</w:t>
      </w:r>
      <w:r w:rsidR="53F70F7F">
        <w:rPr/>
        <w:t xml:space="preserve"> IP pour réaliser </w:t>
      </w:r>
      <w:r w:rsidR="77BC9B14">
        <w:rPr/>
        <w:t>une attaque</w:t>
      </w:r>
      <w:r w:rsidR="53F70F7F">
        <w:rPr/>
        <w:t xml:space="preserve">, </w:t>
      </w:r>
      <w:r w:rsidR="62019887">
        <w:rPr/>
        <w:t>il faut donc utiliser d’autre</w:t>
      </w:r>
      <w:r w:rsidR="68EA0EB5">
        <w:rPr/>
        <w:t>s</w:t>
      </w:r>
      <w:r w:rsidR="62019887">
        <w:rPr/>
        <w:t xml:space="preserve"> critère</w:t>
      </w:r>
      <w:r w:rsidR="49AF50C9">
        <w:rPr/>
        <w:t>s</w:t>
      </w:r>
      <w:r w:rsidR="62019887">
        <w:rPr/>
        <w:t xml:space="preserve"> que l’adresse source pour identifier une attaque. Ces critères sont nombreux et, encore une fois, varie</w:t>
      </w:r>
      <w:r w:rsidR="18176FF6">
        <w:rPr/>
        <w:t>nt</w:t>
      </w:r>
      <w:r w:rsidR="62019887">
        <w:rPr/>
        <w:t xml:space="preserve"> en fonction de la méthode utilisé</w:t>
      </w:r>
      <w:r w:rsidR="4890B08A">
        <w:rPr/>
        <w:t>e</w:t>
      </w:r>
      <w:r w:rsidR="62019887">
        <w:rPr/>
        <w:t>,</w:t>
      </w:r>
      <w:r w:rsidR="3A279239">
        <w:rPr/>
        <w:t xml:space="preserve"> mais certains critères </w:t>
      </w:r>
      <w:r w:rsidR="3D042446">
        <w:rPr/>
        <w:t>comme :</w:t>
      </w:r>
      <w:r w:rsidR="3A279239">
        <w:rPr/>
        <w:t xml:space="preserve"> la géolocalisation, le comportement</w:t>
      </w:r>
      <w:r w:rsidR="4540F2AE">
        <w:rPr/>
        <w:t xml:space="preserve"> et</w:t>
      </w:r>
      <w:r w:rsidR="3A279239">
        <w:rPr/>
        <w:t xml:space="preserve"> </w:t>
      </w:r>
      <w:r w:rsidR="10E5A745">
        <w:rPr/>
        <w:t xml:space="preserve">le matériel utilisé (version du navigateur, </w:t>
      </w:r>
      <w:r w:rsidR="10E5A745">
        <w:rPr/>
        <w:t>etc</w:t>
      </w:r>
      <w:r w:rsidR="10E5A745">
        <w:rPr/>
        <w:t xml:space="preserve">), </w:t>
      </w:r>
      <w:r w:rsidR="78F54C3B">
        <w:rPr/>
        <w:t>sont relativement universel</w:t>
      </w:r>
      <w:r w:rsidR="501B8FFF">
        <w:rPr/>
        <w:t>s</w:t>
      </w:r>
      <w:r w:rsidR="78F54C3B">
        <w:rPr/>
        <w:t xml:space="preserve"> et </w:t>
      </w:r>
      <w:r w:rsidR="10E5A745">
        <w:rPr/>
        <w:t>permettent de détecter une attaque DDoS.</w:t>
      </w:r>
    </w:p>
    <w:p w:rsidR="7F0658C9" w:rsidP="7F0658C9" w:rsidRDefault="7F0658C9" w14:paraId="310B2359" w14:textId="623F852F">
      <w:pPr>
        <w:tabs>
          <w:tab w:val="num" w:leader="none" w:pos="360"/>
        </w:tabs>
        <w:ind w:firstLine="708"/>
        <w:jc w:val="both"/>
      </w:pPr>
    </w:p>
    <w:p w:rsidRPr="007D6595" w:rsidR="007E1DB8" w:rsidP="7F0658C9" w:rsidRDefault="6E885C68" w14:paraId="7A284C1C" w14:textId="77777777">
      <w:pPr>
        <w:pStyle w:val="Heading2"/>
        <w:numPr>
          <w:ilvl w:val="0"/>
          <w:numId w:val="9"/>
        </w:numPr>
        <w:tabs>
          <w:tab w:val="num" w:pos="360"/>
        </w:tabs>
        <w:ind w:left="0" w:firstLine="0"/>
        <w:rPr>
          <w:rFonts w:ascii="Aptos" w:hAnsi="Aptos" w:eastAsia="ＭＳ 明朝" w:cs="Arial" w:asciiTheme="minorAscii" w:hAnsiTheme="minorAscii" w:eastAsiaTheme="minorEastAsia" w:cstheme="minorBidi"/>
          <w:color w:val="auto"/>
          <w:sz w:val="36"/>
          <w:szCs w:val="36"/>
        </w:rPr>
      </w:pPr>
      <w:bookmarkStart w:name="_Toc1795314442" w:id="886002220"/>
      <w:r w:rsidRPr="7FB2FF39" w:rsidR="6E885C68">
        <w:rPr>
          <w:rFonts w:ascii="Aptos" w:hAnsi="Aptos" w:eastAsia="ＭＳ 明朝" w:cs="Arial" w:asciiTheme="minorAscii" w:hAnsiTheme="minorAscii" w:eastAsiaTheme="minorEastAsia" w:cstheme="minorBidi"/>
          <w:color w:val="auto"/>
          <w:sz w:val="36"/>
          <w:szCs w:val="36"/>
        </w:rPr>
        <w:t>Mise en œuvre de la réaction</w:t>
      </w:r>
      <w:bookmarkEnd w:id="886002220"/>
      <w:r w:rsidRPr="7FB2FF39" w:rsidR="6E885C68">
        <w:rPr>
          <w:rFonts w:ascii="Aptos" w:hAnsi="Aptos" w:eastAsia="ＭＳ 明朝" w:cs="Arial" w:asciiTheme="minorAscii" w:hAnsiTheme="minorAscii" w:eastAsiaTheme="minorEastAsia" w:cstheme="minorBidi"/>
          <w:color w:val="auto"/>
          <w:sz w:val="36"/>
          <w:szCs w:val="36"/>
        </w:rPr>
        <w:t xml:space="preserve"> </w:t>
      </w:r>
    </w:p>
    <w:p w:rsidR="62FDAE88" w:rsidP="62FDAE88" w:rsidRDefault="62FDAE88" w14:paraId="7623D0EE" w14:textId="19CD34F3">
      <w:pPr>
        <w:tabs>
          <w:tab w:val="num" w:pos="360"/>
        </w:tabs>
      </w:pPr>
    </w:p>
    <w:p w:rsidR="47DB61D2" w:rsidP="7F0658C9" w:rsidRDefault="47DB61D2" w14:paraId="2780E561" w14:textId="711BAD42">
      <w:pPr>
        <w:tabs>
          <w:tab w:val="num" w:pos="360"/>
        </w:tabs>
        <w:ind w:firstLine="708"/>
        <w:jc w:val="both"/>
        <w:rPr>
          <w:rFonts w:ascii="Aptos" w:hAnsi="Aptos" w:eastAsia="Aptos" w:cs="Arial"/>
        </w:rPr>
      </w:pPr>
      <w:r w:rsidRPr="7F0658C9" w:rsidR="47DB61D2">
        <w:rPr>
          <w:rFonts w:ascii="Aptos" w:hAnsi="Aptos" w:eastAsia="Aptos" w:cs="Arial"/>
        </w:rPr>
        <w:t xml:space="preserve">Une fois l'attaque confirmée, la réaction doit suivre un protocole d'escalade structuré afin de minimiser les dommages opérationnels et réputationnels. La première phase consiste en l'activation du plan de réponse aux incidents, qui mobilise les équipes techniques (SOC, administrateurs réseaux) et définit les canaux de communication avec les parties prenantes. Sur le plan technique, la priorité est de détourner le flux toxique : selon l'intensité, cela peut aller de l'application de filtres IP temporaires sur </w:t>
      </w:r>
      <w:r w:rsidRPr="7F0658C9" w:rsidR="4776C681">
        <w:rPr>
          <w:rFonts w:ascii="Aptos" w:hAnsi="Aptos" w:eastAsia="Aptos" w:cs="Arial"/>
        </w:rPr>
        <w:t>les pares-feux</w:t>
      </w:r>
      <w:r w:rsidRPr="7F0658C9" w:rsidR="47DB61D2">
        <w:rPr>
          <w:rFonts w:ascii="Aptos" w:hAnsi="Aptos" w:eastAsia="Aptos" w:cs="Arial"/>
        </w:rPr>
        <w:t xml:space="preserve"> locaux à la redirection totale du trafic vers des infrastructures de nettoyage externes.</w:t>
      </w:r>
    </w:p>
    <w:p w:rsidR="47DB61D2" w:rsidP="7F0658C9" w:rsidRDefault="47DB61D2" w14:paraId="3361F365" w14:textId="3367088E">
      <w:pPr>
        <w:tabs>
          <w:tab w:val="num" w:pos="360"/>
        </w:tabs>
        <w:ind w:firstLine="708"/>
        <w:jc w:val="both"/>
        <w:rPr>
          <w:rFonts w:ascii="Aptos" w:hAnsi="Aptos" w:eastAsia="Aptos" w:cs="Arial"/>
        </w:rPr>
      </w:pPr>
      <w:r w:rsidRPr="7F0658C9" w:rsidR="47DB61D2">
        <w:rPr>
          <w:rFonts w:ascii="Aptos" w:hAnsi="Aptos" w:eastAsia="Aptos" w:cs="Arial"/>
        </w:rPr>
        <w:t>La phase de remédiation s'accompagne d'une communication transparente envers les utilisateurs pour éviter la saturation du support client. Parallèlement, une coordination étroite avec le fournisseur d'accès (FAI) est maintenue pour surveiller l'efficacité des mesures de délestage et ajuster les politiques de filtrage en temps réel. Enfin, une fois le trafic normalisé, la réaction se conclut par une analyse post-mortem. Cette étape est cruciale pour documenter les vecteurs utilisés, évaluer la rapidité de la détection et affiner les seuils d'alerte ainsi que les mécanismes de défense, transformant l'incident en un levier d'amélioration de la résilience globale du système.</w:t>
      </w:r>
    </w:p>
    <w:p w:rsidR="7F0658C9" w:rsidP="7F0658C9" w:rsidRDefault="7F0658C9" w14:paraId="0D532CB5" w14:textId="67543487">
      <w:pPr>
        <w:pStyle w:val="Normal"/>
        <w:tabs>
          <w:tab w:val="num" w:leader="none" w:pos="360"/>
        </w:tabs>
      </w:pPr>
    </w:p>
    <w:p w:rsidR="7FB2FF39" w:rsidP="7FB2FF39" w:rsidRDefault="7FB2FF39" w14:paraId="757DB45F" w14:textId="2BC1A1D7">
      <w:pPr>
        <w:pStyle w:val="Normal"/>
        <w:tabs>
          <w:tab w:val="num" w:leader="none" w:pos="360"/>
        </w:tabs>
      </w:pPr>
    </w:p>
    <w:p w:rsidR="7FB2FF39" w:rsidP="7FB2FF39" w:rsidRDefault="7FB2FF39" w14:paraId="0DDBEFBE" w14:textId="4E4D7DFB">
      <w:pPr>
        <w:pStyle w:val="Normal"/>
        <w:tabs>
          <w:tab w:val="num" w:leader="none" w:pos="360"/>
        </w:tabs>
      </w:pPr>
    </w:p>
    <w:p w:rsidR="7FB2FF39" w:rsidP="7FB2FF39" w:rsidRDefault="7FB2FF39" w14:paraId="16606C55" w14:textId="4D019329">
      <w:pPr>
        <w:pStyle w:val="Normal"/>
        <w:tabs>
          <w:tab w:val="num" w:leader="none" w:pos="360"/>
        </w:tabs>
      </w:pPr>
    </w:p>
    <w:p w:rsidR="7FB2FF39" w:rsidP="7FB2FF39" w:rsidRDefault="7FB2FF39" w14:paraId="1785893D" w14:textId="6D001E28">
      <w:pPr>
        <w:pStyle w:val="Normal"/>
        <w:tabs>
          <w:tab w:val="num" w:leader="none" w:pos="360"/>
        </w:tabs>
      </w:pPr>
    </w:p>
    <w:p w:rsidR="7FB2FF39" w:rsidP="7FB2FF39" w:rsidRDefault="7FB2FF39" w14:paraId="629F30DE" w14:textId="7A6CFD5F">
      <w:pPr>
        <w:pStyle w:val="Normal"/>
        <w:tabs>
          <w:tab w:val="num" w:leader="none" w:pos="360"/>
        </w:tabs>
      </w:pPr>
    </w:p>
    <w:p w:rsidR="7FB2FF39" w:rsidP="7FB2FF39" w:rsidRDefault="7FB2FF39" w14:paraId="07D9402A" w14:textId="3448A21C">
      <w:pPr>
        <w:pStyle w:val="Normal"/>
      </w:pPr>
    </w:p>
    <w:p w:rsidR="7FB2FF39" w:rsidP="7FB2FF39" w:rsidRDefault="7FB2FF39" w14:paraId="69B9C419" w14:textId="36E5F78A">
      <w:pPr>
        <w:pStyle w:val="Normal"/>
      </w:pPr>
    </w:p>
    <w:p w:rsidRPr="007D6595" w:rsidR="007E1DB8" w:rsidP="7F0658C9" w:rsidRDefault="6E885C68" w14:paraId="76FCD604" w14:textId="308B64C4">
      <w:pPr>
        <w:pStyle w:val="Heading1"/>
        <w:numPr>
          <w:ilvl w:val="0"/>
          <w:numId w:val="5"/>
        </w:numPr>
        <w:tabs>
          <w:tab w:val="num" w:pos="720"/>
        </w:tabs>
        <w:rPr>
          <w:rFonts w:ascii="Aptos" w:hAnsi="Aptos" w:eastAsia="ＭＳ 明朝" w:cs="Arial" w:asciiTheme="minorAscii" w:hAnsiTheme="minorAscii" w:eastAsiaTheme="minorEastAsia" w:cstheme="minorBidi"/>
          <w:color w:val="auto"/>
          <w:sz w:val="44"/>
          <w:szCs w:val="44"/>
        </w:rPr>
      </w:pPr>
      <w:r w:rsidRPr="7FB2FF39" w:rsidR="07EBB9D7">
        <w:rPr>
          <w:rFonts w:ascii="Aptos" w:hAnsi="Aptos" w:eastAsia="ＭＳ 明朝" w:cs="Arial" w:asciiTheme="minorAscii" w:hAnsiTheme="minorAscii" w:eastAsiaTheme="minorEastAsia" w:cstheme="minorBidi"/>
          <w:color w:val="auto"/>
          <w:sz w:val="44"/>
          <w:szCs w:val="44"/>
        </w:rPr>
        <w:t xml:space="preserve"> </w:t>
      </w:r>
      <w:bookmarkStart w:name="_Toc391128978" w:id="497288061"/>
      <w:r w:rsidRPr="7FB2FF39" w:rsidR="6E885C68">
        <w:rPr>
          <w:rFonts w:ascii="Aptos" w:hAnsi="Aptos" w:eastAsia="ＭＳ 明朝" w:cs="Arial" w:asciiTheme="minorAscii" w:hAnsiTheme="minorAscii" w:eastAsiaTheme="minorEastAsia" w:cstheme="minorBidi"/>
          <w:color w:val="auto"/>
          <w:sz w:val="44"/>
          <w:szCs w:val="44"/>
        </w:rPr>
        <w:t>Rappel des points essentiels</w:t>
      </w:r>
      <w:bookmarkEnd w:id="497288061"/>
    </w:p>
    <w:p w:rsidR="7FB2FF39" w:rsidP="7FB2FF39" w:rsidRDefault="7FB2FF39" w14:paraId="173F109D" w14:textId="6BF9C291">
      <w:pPr>
        <w:pStyle w:val="Normal"/>
        <w:tabs>
          <w:tab w:val="num" w:leader="none" w:pos="720"/>
        </w:tabs>
      </w:pPr>
    </w:p>
    <w:p w:rsidR="7C9582F4" w:rsidP="7FB2FF39" w:rsidRDefault="7C9582F4" w14:paraId="6E4E3950" w14:textId="0EE6E941">
      <w:pPr>
        <w:pStyle w:val="Normal"/>
        <w:tabs>
          <w:tab w:val="num" w:leader="none" w:pos="720"/>
        </w:tabs>
        <w:ind w:firstLine="708"/>
        <w:jc w:val="both"/>
      </w:pPr>
      <w:r w:rsidR="7C9582F4">
        <w:rPr/>
        <w:t xml:space="preserve">De nos jours, le attaques par déni de service distribué deviennent de plus en plus présent et compromettent la disponibilité des services en ligne, </w:t>
      </w:r>
      <w:r w:rsidR="7C9582F4">
        <w:rPr/>
        <w:t>Cloudflare</w:t>
      </w:r>
      <w:r w:rsidR="15467BB5">
        <w:rPr/>
        <w:t xml:space="preserve"> ayant notamment observée une augmentation de 40% d’attaques DDoS par rapport à 2024. Cependant</w:t>
      </w:r>
      <w:r w:rsidR="46061EBD">
        <w:rPr/>
        <w:t xml:space="preserve">, le facteur quantitatif n’est pas le seul paramètre qui augmente drastiquement, les outils et méthodes disponibles aux attaquants deviennent de plus en plus élaborés et efficaces à </w:t>
      </w:r>
      <w:r w:rsidR="6BEA9477">
        <w:rPr/>
        <w:t>affecter la disponibilité des services en lignes.</w:t>
      </w:r>
    </w:p>
    <w:p w:rsidR="6BEA9477" w:rsidP="7FB2FF39" w:rsidRDefault="6BEA9477" w14:paraId="5F547D32" w14:textId="00E885E9">
      <w:pPr>
        <w:pStyle w:val="Normal"/>
        <w:tabs>
          <w:tab w:val="num" w:leader="none" w:pos="720"/>
        </w:tabs>
        <w:ind w:firstLine="708"/>
        <w:jc w:val="both"/>
      </w:pPr>
      <w:r w:rsidR="6BEA9477">
        <w:rPr/>
        <w:t xml:space="preserve">Ces nouvelles </w:t>
      </w:r>
      <w:r w:rsidR="20C2D0A4">
        <w:rPr/>
        <w:t>méthodes ;</w:t>
      </w:r>
      <w:r w:rsidR="6BEA9477">
        <w:rPr/>
        <w:t xml:space="preserve"> qu’elles soient</w:t>
      </w:r>
      <w:r w:rsidR="6BEA9477">
        <w:rPr/>
        <w:t xml:space="preserve"> </w:t>
      </w:r>
      <w:r w:rsidR="6BEA9477">
        <w:rPr/>
        <w:t xml:space="preserve">protocolaires à travers SYN </w:t>
      </w:r>
      <w:r w:rsidR="6BEA9477">
        <w:rPr/>
        <w:t>flooding</w:t>
      </w:r>
      <w:r w:rsidR="6BEA9477">
        <w:rPr/>
        <w:t xml:space="preserve">, applicatives à travers HTTP Flood ou </w:t>
      </w:r>
      <w:r w:rsidR="080C370D">
        <w:rPr/>
        <w:t xml:space="preserve">encore </w:t>
      </w:r>
      <w:r w:rsidR="6BEA9477">
        <w:rPr/>
        <w:t xml:space="preserve">volumétrique à travers UDP </w:t>
      </w:r>
      <w:r w:rsidR="3D2F1A12">
        <w:rPr/>
        <w:t>flood ;</w:t>
      </w:r>
      <w:r w:rsidR="143C80AC">
        <w:rPr/>
        <w:t xml:space="preserve"> sont un vrai risque autant pour les entreprises que pour les particuliers et la détection et prévention de ces att</w:t>
      </w:r>
      <w:r w:rsidR="6CF6075B">
        <w:rPr/>
        <w:t xml:space="preserve">aques deviens un enjeu majeur dans le monde, que ce soit </w:t>
      </w:r>
      <w:r w:rsidR="08D5C6C9">
        <w:rPr/>
        <w:t xml:space="preserve">en </w:t>
      </w:r>
      <w:r w:rsidR="08D5C6C9">
        <w:rPr/>
        <w:t>recourant</w:t>
      </w:r>
      <w:r w:rsidR="08D5C6C9">
        <w:rPr/>
        <w:t xml:space="preserve"> à des services externes comme </w:t>
      </w:r>
      <w:r w:rsidR="08D5C6C9">
        <w:rPr/>
        <w:t>Cloudflare</w:t>
      </w:r>
      <w:r w:rsidR="08D5C6C9">
        <w:rPr/>
        <w:t xml:space="preserve"> ou en implémentant ses propres mesures de détection et prévention d’attaques.</w:t>
      </w:r>
    </w:p>
    <w:p w:rsidR="1A37322A" w:rsidP="7FB2FF39" w:rsidRDefault="1A37322A" w14:paraId="165B5421" w14:textId="0C5CA159">
      <w:pPr>
        <w:pStyle w:val="Normal"/>
        <w:tabs>
          <w:tab w:val="num" w:leader="none" w:pos="720"/>
        </w:tabs>
        <w:ind w:firstLine="708"/>
        <w:jc w:val="both"/>
      </w:pPr>
      <w:r w:rsidR="1A37322A">
        <w:rPr/>
        <w:t xml:space="preserve">Bien que les victimes soient généralement des entreprises où des gouvernements, et non des individus, tous en pâtissent </w:t>
      </w:r>
      <w:r w:rsidR="4D624833">
        <w:rPr/>
        <w:t>de la réduction de disponibilités des services en lignes par ces attaques</w:t>
      </w:r>
      <w:r w:rsidR="30765527">
        <w:rPr/>
        <w:t>. Ce qui est d’autant plus vrai quand les services attaqués peuvent être des services vitaux comme le lignes téléphonique d’urgence.</w:t>
      </w:r>
    </w:p>
    <w:p w:rsidR="30765527" w:rsidP="7FB2FF39" w:rsidRDefault="30765527" w14:paraId="5AB0B097" w14:textId="6CA52D69">
      <w:pPr>
        <w:pStyle w:val="Normal"/>
        <w:tabs>
          <w:tab w:val="num" w:leader="none" w:pos="720"/>
        </w:tabs>
        <w:ind w:firstLine="708"/>
        <w:jc w:val="both"/>
      </w:pPr>
      <w:r w:rsidR="30765527">
        <w:rPr/>
        <w:t>En somme, la lutte contre les DDoS nous concerne tous et deviens chaque année de plus en plus complexe et importante</w:t>
      </w:r>
      <w:r w:rsidR="1CEAA12A">
        <w:rPr/>
        <w:t xml:space="preserve"> en quantité. Dans un monde ou les entreprises se battes pour capter la moindre seconde d’attention de leurs utilisateurs, une panne de service viendrait bou</w:t>
      </w:r>
      <w:r w:rsidR="6AB859DC">
        <w:rPr/>
        <w:t>sculer la vie de tous</w:t>
      </w:r>
      <w:r w:rsidR="6AB859DC">
        <w:rPr/>
        <w:t>.</w:t>
      </w:r>
    </w:p>
    <w:p w:rsidR="7FB2FF39" w:rsidP="7FB2FF39" w:rsidRDefault="7FB2FF39" w14:paraId="5110B434" w14:textId="21AC2CA2">
      <w:pPr>
        <w:pStyle w:val="Normal"/>
        <w:tabs>
          <w:tab w:val="num" w:leader="none" w:pos="720"/>
        </w:tabs>
        <w:jc w:val="both"/>
      </w:pPr>
    </w:p>
    <w:p w:rsidR="7FB2FF39" w:rsidP="7FB2FF39" w:rsidRDefault="7FB2FF39" w14:paraId="07CC8B00" w14:textId="42F49753">
      <w:pPr>
        <w:pStyle w:val="Normal"/>
        <w:tabs>
          <w:tab w:val="num" w:leader="none" w:pos="720"/>
        </w:tabs>
      </w:pPr>
    </w:p>
    <w:p w:rsidR="7FB2FF39" w:rsidP="7FB2FF39" w:rsidRDefault="7FB2FF39" w14:paraId="364B3359" w14:textId="23481EA0">
      <w:pPr>
        <w:pStyle w:val="Normal"/>
        <w:tabs>
          <w:tab w:val="num" w:leader="none" w:pos="720"/>
        </w:tabs>
      </w:pPr>
    </w:p>
    <w:p w:rsidR="7FB2FF39" w:rsidP="7FB2FF39" w:rsidRDefault="7FB2FF39" w14:paraId="72DB864B" w14:textId="71391CCA">
      <w:pPr>
        <w:pStyle w:val="Normal"/>
        <w:tabs>
          <w:tab w:val="num" w:leader="none" w:pos="720"/>
        </w:tabs>
      </w:pPr>
    </w:p>
    <w:p w:rsidR="7FB2FF39" w:rsidRDefault="7FB2FF39" w14:paraId="39D61D44" w14:textId="29CB6AD5">
      <w:r>
        <w:br w:type="page"/>
      </w:r>
    </w:p>
    <w:p w:rsidRPr="007D6595" w:rsidR="007E1DB8" w:rsidP="7F0658C9" w:rsidRDefault="6E885C68" w14:paraId="5CAB3D6E" w14:textId="3CEB820C">
      <w:pPr>
        <w:pStyle w:val="Heading1"/>
        <w:numPr>
          <w:ilvl w:val="0"/>
          <w:numId w:val="5"/>
        </w:numPr>
        <w:tabs>
          <w:tab w:val="num" w:pos="720"/>
        </w:tabs>
        <w:rPr>
          <w:rFonts w:ascii="Aptos" w:hAnsi="Aptos" w:eastAsia="ＭＳ 明朝" w:cs="Arial" w:asciiTheme="minorAscii" w:hAnsiTheme="minorAscii" w:eastAsiaTheme="minorEastAsia" w:cstheme="minorBidi"/>
          <w:color w:val="auto"/>
          <w:sz w:val="44"/>
          <w:szCs w:val="44"/>
        </w:rPr>
      </w:pPr>
      <w:r w:rsidRPr="7FB2FF39" w:rsidR="12ABFF2F">
        <w:rPr>
          <w:rFonts w:ascii="Aptos" w:hAnsi="Aptos" w:eastAsia="ＭＳ 明朝" w:cs="Arial" w:asciiTheme="minorAscii" w:hAnsiTheme="minorAscii" w:eastAsiaTheme="minorEastAsia" w:cstheme="minorBidi"/>
          <w:color w:val="auto"/>
          <w:sz w:val="44"/>
          <w:szCs w:val="44"/>
        </w:rPr>
        <w:t xml:space="preserve"> </w:t>
      </w:r>
      <w:bookmarkStart w:name="_Toc1482001317" w:id="103897992"/>
      <w:r w:rsidRPr="7FB2FF39" w:rsidR="6E885C68">
        <w:rPr>
          <w:rFonts w:ascii="Aptos" w:hAnsi="Aptos" w:eastAsia="ＭＳ 明朝" w:cs="Arial" w:asciiTheme="minorAscii" w:hAnsiTheme="minorAscii" w:eastAsiaTheme="minorEastAsia" w:cstheme="minorBidi"/>
          <w:color w:val="auto"/>
          <w:sz w:val="44"/>
          <w:szCs w:val="44"/>
        </w:rPr>
        <w:t>Bibliographie</w:t>
      </w:r>
      <w:bookmarkEnd w:id="103897992"/>
      <w:r w:rsidRPr="7FB2FF39" w:rsidR="6E885C68">
        <w:rPr>
          <w:rFonts w:ascii="Aptos" w:hAnsi="Aptos" w:eastAsia="ＭＳ 明朝" w:cs="Arial" w:asciiTheme="minorAscii" w:hAnsiTheme="minorAscii" w:eastAsiaTheme="minorEastAsia" w:cstheme="minorBidi"/>
          <w:color w:val="auto"/>
          <w:sz w:val="44"/>
          <w:szCs w:val="44"/>
        </w:rPr>
        <w:t xml:space="preserve"> </w:t>
      </w:r>
    </w:p>
    <w:p w:rsidRPr="007D6595" w:rsidR="007E1DB8" w:rsidP="7FB2FF39" w:rsidRDefault="6E885C68" w14:paraId="3060870B" w14:textId="77777777">
      <w:pPr>
        <w:pStyle w:val="ListParagraph"/>
        <w:numPr>
          <w:ilvl w:val="0"/>
          <w:numId w:val="10"/>
        </w:numPr>
        <w:rPr>
          <w:rFonts w:ascii="Aptos" w:hAnsi="Aptos" w:eastAsia="Aptos" w:cs="Aptos" w:asciiTheme="minorAscii" w:hAnsiTheme="minorAscii" w:eastAsiaTheme="minorAscii" w:cstheme="minorAscii"/>
          <w:sz w:val="22"/>
          <w:szCs w:val="22"/>
        </w:rPr>
      </w:pPr>
      <w:hyperlink r:id="Rec6acf3535924dc6">
        <w:r w:rsidRPr="7FB2FF39" w:rsidR="6E885C68">
          <w:rPr>
            <w:rStyle w:val="Hyperlink"/>
            <w:rFonts w:ascii="Aptos" w:hAnsi="Aptos" w:eastAsia="Aptos" w:cs="Aptos" w:asciiTheme="minorAscii" w:hAnsiTheme="minorAscii" w:eastAsiaTheme="minorAscii" w:cstheme="minorAscii"/>
            <w:sz w:val="22"/>
            <w:szCs w:val="22"/>
          </w:rPr>
          <w:t>https://en.wikipedia.org/wiki/Denial-of-service_attack</w:t>
        </w:r>
      </w:hyperlink>
    </w:p>
    <w:p w:rsidRPr="0012241E" w:rsidR="007E1DB8" w:rsidP="7FB2FF39" w:rsidRDefault="6E885C68" w14:paraId="022981EC" w14:textId="77777777">
      <w:pPr>
        <w:numPr>
          <w:ilvl w:val="0"/>
          <w:numId w:val="10"/>
        </w:numPr>
        <w:spacing w:line="259" w:lineRule="auto"/>
        <w:rPr>
          <w:rFonts w:ascii="Aptos" w:hAnsi="Aptos" w:eastAsia="Aptos" w:cs="Aptos" w:asciiTheme="minorAscii" w:hAnsiTheme="minorAscii" w:eastAsiaTheme="minorAscii" w:cstheme="minorAscii"/>
          <w:sz w:val="22"/>
          <w:szCs w:val="22"/>
        </w:rPr>
      </w:pPr>
      <w:hyperlink r:id="Ra05819e2906b4688">
        <w:r w:rsidRPr="7FB2FF39" w:rsidR="6E885C68">
          <w:rPr>
            <w:rStyle w:val="Hyperlink"/>
            <w:rFonts w:ascii="Aptos" w:hAnsi="Aptos" w:eastAsia="Aptos" w:cs="Aptos" w:asciiTheme="minorAscii" w:hAnsiTheme="minorAscii" w:eastAsiaTheme="minorAscii" w:cstheme="minorAscii"/>
            <w:sz w:val="22"/>
            <w:szCs w:val="22"/>
          </w:rPr>
          <w:t>https://www.cloudflare.com/fr-fr/learning/ddos/ddos-mitigation/</w:t>
        </w:r>
      </w:hyperlink>
    </w:p>
    <w:p w:rsidRPr="0012241E" w:rsidR="007E1DB8" w:rsidP="7FB2FF39" w:rsidRDefault="6E885C68" w14:paraId="0D69F4CF" w14:textId="77777777">
      <w:pPr>
        <w:numPr>
          <w:ilvl w:val="0"/>
          <w:numId w:val="10"/>
        </w:numPr>
        <w:spacing w:line="259" w:lineRule="auto"/>
        <w:rPr>
          <w:rFonts w:ascii="Aptos" w:hAnsi="Aptos" w:eastAsia="Aptos" w:cs="Aptos" w:asciiTheme="minorAscii" w:hAnsiTheme="minorAscii" w:eastAsiaTheme="minorAscii" w:cstheme="minorAscii"/>
          <w:sz w:val="22"/>
          <w:szCs w:val="22"/>
        </w:rPr>
      </w:pPr>
      <w:hyperlink r:id="R4e8c1ae405aa4794">
        <w:r w:rsidRPr="7FB2FF39" w:rsidR="6E885C68">
          <w:rPr>
            <w:rStyle w:val="Hyperlink"/>
            <w:rFonts w:ascii="Aptos" w:hAnsi="Aptos" w:eastAsia="Aptos" w:cs="Aptos" w:asciiTheme="minorAscii" w:hAnsiTheme="minorAscii" w:eastAsiaTheme="minorAscii" w:cstheme="minorAscii"/>
            <w:sz w:val="22"/>
            <w:szCs w:val="22"/>
          </w:rPr>
          <w:t>https://www.fortinet.com/resources/cyberglossary/ddos-protection</w:t>
        </w:r>
      </w:hyperlink>
    </w:p>
    <w:p w:rsidRPr="0012241E" w:rsidR="007E1DB8" w:rsidP="7FB2FF39" w:rsidRDefault="6E885C68" w14:paraId="34E153E9" w14:textId="77777777">
      <w:pPr>
        <w:numPr>
          <w:ilvl w:val="0"/>
          <w:numId w:val="10"/>
        </w:numPr>
        <w:spacing w:line="259" w:lineRule="auto"/>
        <w:rPr>
          <w:rFonts w:ascii="Aptos" w:hAnsi="Aptos" w:eastAsia="Aptos" w:cs="Aptos" w:asciiTheme="minorAscii" w:hAnsiTheme="minorAscii" w:eastAsiaTheme="minorAscii" w:cstheme="minorAscii"/>
          <w:sz w:val="22"/>
          <w:szCs w:val="22"/>
        </w:rPr>
      </w:pPr>
      <w:hyperlink r:id="R903d281a852c423b">
        <w:r w:rsidRPr="7FB2FF39" w:rsidR="6E885C68">
          <w:rPr>
            <w:rStyle w:val="Hyperlink"/>
            <w:rFonts w:ascii="Aptos" w:hAnsi="Aptos" w:eastAsia="Aptos" w:cs="Aptos" w:asciiTheme="minorAscii" w:hAnsiTheme="minorAscii" w:eastAsiaTheme="minorAscii" w:cstheme="minorAscii"/>
            <w:sz w:val="22"/>
            <w:szCs w:val="22"/>
          </w:rPr>
          <w:t>https://www.axido.fr/attaque-ddos-les-reconnaitre-et-sen-proteger/</w:t>
        </w:r>
      </w:hyperlink>
    </w:p>
    <w:p w:rsidRPr="0012241E" w:rsidR="007E1DB8" w:rsidP="7FB2FF39" w:rsidRDefault="6E885C68" w14:paraId="435CF0A7" w14:textId="77777777">
      <w:pPr>
        <w:numPr>
          <w:ilvl w:val="0"/>
          <w:numId w:val="10"/>
        </w:numPr>
        <w:spacing w:line="259" w:lineRule="auto"/>
        <w:rPr>
          <w:rFonts w:ascii="Aptos" w:hAnsi="Aptos" w:eastAsia="Aptos" w:cs="Aptos" w:asciiTheme="minorAscii" w:hAnsiTheme="minorAscii" w:eastAsiaTheme="minorAscii" w:cstheme="minorAscii"/>
          <w:sz w:val="22"/>
          <w:szCs w:val="22"/>
        </w:rPr>
      </w:pPr>
      <w:hyperlink r:id="R60038c5dbedb46d0">
        <w:r w:rsidRPr="7FB2FF39" w:rsidR="6E885C68">
          <w:rPr>
            <w:rStyle w:val="Hyperlink"/>
            <w:rFonts w:ascii="Aptos" w:hAnsi="Aptos" w:eastAsia="Aptos" w:cs="Aptos" w:asciiTheme="minorAscii" w:hAnsiTheme="minorAscii" w:eastAsiaTheme="minorAscii" w:cstheme="minorAscii"/>
            <w:sz w:val="22"/>
            <w:szCs w:val="22"/>
          </w:rPr>
          <w:t>https://fr.wikipedia.org/wiki/Mitigation_de_DDoS</w:t>
        </w:r>
      </w:hyperlink>
    </w:p>
    <w:p w:rsidRPr="0012241E" w:rsidR="007E1DB8" w:rsidP="7FB2FF39" w:rsidRDefault="6E885C68" w14:paraId="5F891CCB" w14:textId="77777777">
      <w:pPr>
        <w:numPr>
          <w:ilvl w:val="0"/>
          <w:numId w:val="10"/>
        </w:numPr>
        <w:spacing w:line="259" w:lineRule="auto"/>
        <w:rPr>
          <w:rFonts w:ascii="Aptos" w:hAnsi="Aptos" w:eastAsia="Aptos" w:cs="Aptos" w:asciiTheme="minorAscii" w:hAnsiTheme="minorAscii" w:eastAsiaTheme="minorAscii" w:cstheme="minorAscii"/>
          <w:sz w:val="22"/>
          <w:szCs w:val="22"/>
        </w:rPr>
      </w:pPr>
      <w:hyperlink r:id="Rc550b43830a64f0b">
        <w:r w:rsidRPr="7FB2FF39" w:rsidR="6E885C68">
          <w:rPr>
            <w:rStyle w:val="Hyperlink"/>
            <w:rFonts w:ascii="Aptos" w:hAnsi="Aptos" w:eastAsia="Aptos" w:cs="Aptos" w:asciiTheme="minorAscii" w:hAnsiTheme="minorAscii" w:eastAsiaTheme="minorAscii" w:cstheme="minorAscii"/>
            <w:sz w:val="22"/>
            <w:szCs w:val="22"/>
          </w:rPr>
          <w:t>https://datadome.co/fr/guides-fr/ddos-attack/mitigation/</w:t>
        </w:r>
      </w:hyperlink>
    </w:p>
    <w:p w:rsidRPr="0012241E" w:rsidR="007E1DB8" w:rsidP="7FB2FF39" w:rsidRDefault="6E885C68" w14:paraId="2A2287B1" w14:textId="77777777">
      <w:pPr>
        <w:numPr>
          <w:ilvl w:val="0"/>
          <w:numId w:val="10"/>
        </w:numPr>
        <w:spacing w:line="259" w:lineRule="auto"/>
        <w:rPr>
          <w:rFonts w:ascii="Aptos" w:hAnsi="Aptos" w:eastAsia="Aptos" w:cs="Aptos" w:asciiTheme="minorAscii" w:hAnsiTheme="minorAscii" w:eastAsiaTheme="minorAscii" w:cstheme="minorAscii"/>
          <w:sz w:val="22"/>
          <w:szCs w:val="22"/>
        </w:rPr>
      </w:pPr>
      <w:hyperlink r:id="R01b9589f261d4fdf">
        <w:r w:rsidRPr="7FB2FF39" w:rsidR="6E885C68">
          <w:rPr>
            <w:rStyle w:val="Hyperlink"/>
            <w:rFonts w:ascii="Aptos" w:hAnsi="Aptos" w:eastAsia="Aptos" w:cs="Aptos" w:asciiTheme="minorAscii" w:hAnsiTheme="minorAscii" w:eastAsiaTheme="minorAscii" w:cstheme="minorAscii"/>
            <w:sz w:val="22"/>
            <w:szCs w:val="22"/>
          </w:rPr>
          <w:t>https://www.ovhcloud.com/fr/security/anti-ddos/ddos-attack-mitigation/</w:t>
        </w:r>
      </w:hyperlink>
    </w:p>
    <w:p w:rsidRPr="0012241E" w:rsidR="007E1DB8" w:rsidP="7FB2FF39" w:rsidRDefault="6E885C68" w14:paraId="09BC5304" w14:textId="77777777">
      <w:pPr>
        <w:numPr>
          <w:ilvl w:val="0"/>
          <w:numId w:val="10"/>
        </w:numPr>
        <w:spacing w:line="259" w:lineRule="auto"/>
        <w:rPr>
          <w:rFonts w:ascii="Aptos" w:hAnsi="Aptos" w:eastAsia="Aptos" w:cs="Aptos" w:asciiTheme="minorAscii" w:hAnsiTheme="minorAscii" w:eastAsiaTheme="minorAscii" w:cstheme="minorAscii"/>
          <w:sz w:val="22"/>
          <w:szCs w:val="22"/>
        </w:rPr>
      </w:pPr>
      <w:hyperlink r:id="R847bb51bb6124127">
        <w:r w:rsidRPr="7FB2FF39" w:rsidR="6E885C68">
          <w:rPr>
            <w:rStyle w:val="Hyperlink"/>
            <w:rFonts w:ascii="Aptos" w:hAnsi="Aptos" w:eastAsia="Aptos" w:cs="Aptos" w:asciiTheme="minorAscii" w:hAnsiTheme="minorAscii" w:eastAsiaTheme="minorAscii" w:cstheme="minorAscii"/>
            <w:sz w:val="22"/>
            <w:szCs w:val="22"/>
          </w:rPr>
          <w:t>https://vercara.digicert.com/resources/blackhole-routing-ddos-defense</w:t>
        </w:r>
      </w:hyperlink>
    </w:p>
    <w:p w:rsidRPr="0012241E" w:rsidR="007E1DB8" w:rsidP="7FB2FF39" w:rsidRDefault="6E885C68" w14:paraId="18C97F65" w14:textId="77777777">
      <w:pPr>
        <w:numPr>
          <w:ilvl w:val="0"/>
          <w:numId w:val="10"/>
        </w:numPr>
        <w:spacing w:line="259" w:lineRule="auto"/>
        <w:rPr>
          <w:rFonts w:ascii="Aptos" w:hAnsi="Aptos" w:eastAsia="Aptos" w:cs="Aptos" w:asciiTheme="minorAscii" w:hAnsiTheme="minorAscii" w:eastAsiaTheme="minorAscii" w:cstheme="minorAscii"/>
          <w:sz w:val="22"/>
          <w:szCs w:val="22"/>
        </w:rPr>
      </w:pPr>
      <w:hyperlink r:id="R2f3464242aae421c">
        <w:r w:rsidRPr="7FB2FF39" w:rsidR="6E885C68">
          <w:rPr>
            <w:rStyle w:val="Hyperlink"/>
            <w:rFonts w:ascii="Aptos" w:hAnsi="Aptos" w:eastAsia="Aptos" w:cs="Aptos" w:asciiTheme="minorAscii" w:hAnsiTheme="minorAscii" w:eastAsiaTheme="minorAscii" w:cstheme="minorAscii"/>
            <w:sz w:val="22"/>
            <w:szCs w:val="22"/>
          </w:rPr>
          <w:t>https://prophaze.com/learn/ddos/what-is-a-scrubbing-center-in-ddos-protection/</w:t>
        </w:r>
      </w:hyperlink>
    </w:p>
    <w:p w:rsidRPr="0012241E" w:rsidR="007E1DB8" w:rsidP="7FB2FF39" w:rsidRDefault="6E885C68" w14:paraId="05290F5A" w14:textId="77777777">
      <w:pPr>
        <w:numPr>
          <w:ilvl w:val="0"/>
          <w:numId w:val="10"/>
        </w:numPr>
        <w:spacing w:line="259" w:lineRule="auto"/>
        <w:rPr>
          <w:rFonts w:ascii="Aptos" w:hAnsi="Aptos" w:eastAsia="Aptos" w:cs="Aptos" w:asciiTheme="minorAscii" w:hAnsiTheme="minorAscii" w:eastAsiaTheme="minorAscii" w:cstheme="minorAscii"/>
          <w:sz w:val="22"/>
          <w:szCs w:val="22"/>
        </w:rPr>
      </w:pPr>
      <w:hyperlink r:id="Ra8e6b1b6af0a4787">
        <w:r w:rsidRPr="7FB2FF39" w:rsidR="6E885C68">
          <w:rPr>
            <w:rStyle w:val="Hyperlink"/>
            <w:rFonts w:ascii="Aptos" w:hAnsi="Aptos" w:eastAsia="Aptos" w:cs="Aptos" w:asciiTheme="minorAscii" w:hAnsiTheme="minorAscii" w:eastAsiaTheme="minorAscii" w:cstheme="minorAscii"/>
            <w:sz w:val="22"/>
            <w:szCs w:val="22"/>
          </w:rPr>
          <w:t>https://docs.paloaltonetworks.com/best-practices/dos-and-zone-protection-best-practices/dos-and-zone-protection-best-practices/plan-dos-and-zone-protection-best-practice-deployment</w:t>
        </w:r>
      </w:hyperlink>
    </w:p>
    <w:p w:rsidR="08E08D0F" w:rsidP="7FB2FF39" w:rsidRDefault="08E08D0F" w14:paraId="57A4F1B9" w14:textId="13F23CCC">
      <w:pPr>
        <w:numPr>
          <w:ilvl w:val="0"/>
          <w:numId w:val="10"/>
        </w:numPr>
        <w:spacing w:line="259" w:lineRule="auto"/>
        <w:rPr>
          <w:rFonts w:ascii="Aptos" w:hAnsi="Aptos" w:eastAsia="Aptos" w:cs="Aptos" w:asciiTheme="minorAscii" w:hAnsiTheme="minorAscii" w:eastAsiaTheme="minorAscii" w:cstheme="minorAscii"/>
          <w:sz w:val="22"/>
          <w:szCs w:val="22"/>
        </w:rPr>
      </w:pPr>
      <w:hyperlink r:id="Rbe58aa63faa24b0f">
        <w:r w:rsidRPr="7FB2FF39" w:rsidR="08E08D0F">
          <w:rPr>
            <w:rStyle w:val="Hyperlink"/>
            <w:rFonts w:ascii="Aptos" w:hAnsi="Aptos" w:eastAsia="Aptos" w:cs="Aptos" w:asciiTheme="minorAscii" w:hAnsiTheme="minorAscii" w:eastAsiaTheme="minorAscii" w:cstheme="minorAscii"/>
            <w:sz w:val="22"/>
            <w:szCs w:val="22"/>
          </w:rPr>
          <w:t>https://en.wikipedia.org/wiki/Port_scanner</w:t>
        </w:r>
      </w:hyperlink>
    </w:p>
    <w:p w:rsidR="08E08D0F" w:rsidP="7FB2FF39" w:rsidRDefault="08E08D0F" w14:paraId="4708ECC4" w14:textId="3BB6A0DE">
      <w:pPr>
        <w:numPr>
          <w:ilvl w:val="0"/>
          <w:numId w:val="10"/>
        </w:numPr>
        <w:spacing w:line="259" w:lineRule="auto"/>
        <w:rPr>
          <w:rFonts w:ascii="Aptos" w:hAnsi="Aptos" w:eastAsia="Aptos" w:cs="Aptos" w:asciiTheme="minorAscii" w:hAnsiTheme="minorAscii" w:eastAsiaTheme="minorAscii" w:cstheme="minorAscii"/>
          <w:sz w:val="22"/>
          <w:szCs w:val="22"/>
        </w:rPr>
      </w:pPr>
      <w:hyperlink w:anchor="scan-methods-intro" r:id="R3764fe137ae547c9">
        <w:r w:rsidRPr="7FB2FF39" w:rsidR="08E08D0F">
          <w:rPr>
            <w:rStyle w:val="Hyperlink"/>
            <w:rFonts w:ascii="Aptos" w:hAnsi="Aptos" w:eastAsia="Aptos" w:cs="Aptos" w:asciiTheme="minorAscii" w:hAnsiTheme="minorAscii" w:eastAsiaTheme="minorAscii" w:cstheme="minorAscii"/>
            <w:sz w:val="22"/>
            <w:szCs w:val="22"/>
          </w:rPr>
          <w:t>https://nmap.org/book/scan-methods.html#scan-methods-intro</w:t>
        </w:r>
      </w:hyperlink>
    </w:p>
    <w:p w:rsidR="55EF2D2E" w:rsidP="7FB2FF39" w:rsidRDefault="55EF2D2E" w14:paraId="01CAD242" w14:textId="562C9C49">
      <w:pPr>
        <w:numPr>
          <w:ilvl w:val="0"/>
          <w:numId w:val="10"/>
        </w:numPr>
        <w:spacing w:line="259" w:lineRule="auto"/>
        <w:rPr>
          <w:rFonts w:ascii="Aptos" w:hAnsi="Aptos" w:eastAsia="Aptos" w:cs="Aptos" w:asciiTheme="minorAscii" w:hAnsiTheme="minorAscii" w:eastAsiaTheme="minorAscii" w:cstheme="minorAscii"/>
          <w:sz w:val="22"/>
          <w:szCs w:val="22"/>
        </w:rPr>
      </w:pPr>
      <w:hyperlink r:id="R042b5b7e79dd4d58">
        <w:r w:rsidRPr="7FB2FF39" w:rsidR="55EF2D2E">
          <w:rPr>
            <w:rStyle w:val="Hyperlink"/>
            <w:rFonts w:ascii="Aptos" w:hAnsi="Aptos" w:eastAsia="Aptos" w:cs="Aptos" w:asciiTheme="minorAscii" w:hAnsiTheme="minorAscii" w:eastAsiaTheme="minorAscii" w:cstheme="minorAscii"/>
            <w:sz w:val="22"/>
            <w:szCs w:val="22"/>
          </w:rPr>
          <w:t>https://www.cloudflare.com/fr-fr/learning/ddos/what-is-a-ddos-attack/</w:t>
        </w:r>
      </w:hyperlink>
    </w:p>
    <w:p w:rsidR="55EF2D2E" w:rsidP="7FB2FF39" w:rsidRDefault="55EF2D2E" w14:paraId="15D5B15B" w14:textId="04CB28E1">
      <w:pPr>
        <w:numPr>
          <w:ilvl w:val="0"/>
          <w:numId w:val="10"/>
        </w:numPr>
        <w:spacing w:line="259" w:lineRule="auto"/>
        <w:rPr>
          <w:rFonts w:ascii="Aptos" w:hAnsi="Aptos" w:eastAsia="Aptos" w:cs="Aptos" w:asciiTheme="minorAscii" w:hAnsiTheme="minorAscii" w:eastAsiaTheme="minorAscii" w:cstheme="minorAscii"/>
          <w:sz w:val="22"/>
          <w:szCs w:val="22"/>
        </w:rPr>
      </w:pPr>
      <w:hyperlink r:id="Rc9f29276dbf84f7e">
        <w:r w:rsidRPr="7FB2FF39" w:rsidR="55EF2D2E">
          <w:rPr>
            <w:rStyle w:val="Hyperlink"/>
            <w:rFonts w:ascii="Aptos" w:hAnsi="Aptos" w:eastAsia="Aptos" w:cs="Aptos" w:asciiTheme="minorAscii" w:hAnsiTheme="minorAscii" w:eastAsiaTheme="minorAscii" w:cstheme="minorAscii"/>
            <w:sz w:val="22"/>
            <w:szCs w:val="22"/>
          </w:rPr>
          <w:t>https://blog.cloudflare.com/fr-fr/ddos-threat-report-for-2025-q2/</w:t>
        </w:r>
      </w:hyperlink>
    </w:p>
    <w:p w:rsidR="55EF2D2E" w:rsidP="7FB2FF39" w:rsidRDefault="55EF2D2E" w14:paraId="5558EA35" w14:textId="1A286505">
      <w:pPr>
        <w:numPr>
          <w:ilvl w:val="0"/>
          <w:numId w:val="10"/>
        </w:numPr>
        <w:spacing w:line="259" w:lineRule="auto"/>
        <w:rPr>
          <w:rFonts w:ascii="Aptos" w:hAnsi="Aptos" w:eastAsia="Aptos" w:cs="Aptos" w:asciiTheme="minorAscii" w:hAnsiTheme="minorAscii" w:eastAsiaTheme="minorAscii" w:cstheme="minorAscii"/>
          <w:sz w:val="22"/>
          <w:szCs w:val="22"/>
        </w:rPr>
      </w:pPr>
      <w:hyperlink r:id="Ra4dbc6cec6a146fc">
        <w:r w:rsidRPr="7FB2FF39" w:rsidR="55EF2D2E">
          <w:rPr>
            <w:rStyle w:val="Hyperlink"/>
            <w:rFonts w:ascii="Aptos" w:hAnsi="Aptos" w:eastAsia="Aptos" w:cs="Aptos" w:asciiTheme="minorAscii" w:hAnsiTheme="minorAscii" w:eastAsiaTheme="minorAscii" w:cstheme="minorAscii"/>
            <w:sz w:val="22"/>
            <w:szCs w:val="22"/>
          </w:rPr>
          <w:t>https://www.cloudflare.com/fr-fr/learning/ddos/udp-flood-ddos-attack/</w:t>
        </w:r>
      </w:hyperlink>
    </w:p>
    <w:p w:rsidR="55EF2D2E" w:rsidP="7FB2FF39" w:rsidRDefault="55EF2D2E" w14:paraId="5E1B2C4D" w14:textId="0F9DC462">
      <w:pPr>
        <w:numPr>
          <w:ilvl w:val="0"/>
          <w:numId w:val="10"/>
        </w:numPr>
        <w:spacing w:line="259" w:lineRule="auto"/>
        <w:rPr>
          <w:rFonts w:ascii="Aptos" w:hAnsi="Aptos" w:eastAsia="Aptos" w:cs="Aptos" w:asciiTheme="minorAscii" w:hAnsiTheme="minorAscii" w:eastAsiaTheme="minorAscii" w:cstheme="minorAscii"/>
          <w:sz w:val="22"/>
          <w:szCs w:val="22"/>
        </w:rPr>
      </w:pPr>
      <w:hyperlink r:id="R4b52e7a1a7de4fde">
        <w:r w:rsidRPr="7FB2FF39" w:rsidR="55EF2D2E">
          <w:rPr>
            <w:rStyle w:val="Hyperlink"/>
            <w:rFonts w:ascii="Aptos" w:hAnsi="Aptos" w:eastAsia="Aptos" w:cs="Aptos" w:asciiTheme="minorAscii" w:hAnsiTheme="minorAscii" w:eastAsiaTheme="minorAscii" w:cstheme="minorAscii"/>
            <w:sz w:val="22"/>
            <w:szCs w:val="22"/>
          </w:rPr>
          <w:t>https://www.cloudflare.com/fr-fr/learning/ddos/ping-icmp-flood-ddos-attack/</w:t>
        </w:r>
      </w:hyperlink>
    </w:p>
    <w:p w:rsidRPr="007D6595" w:rsidR="007E1DB8" w:rsidP="7FB2FF39" w:rsidRDefault="0736F43E" w14:paraId="133E9204" w14:textId="1391DA2E">
      <w:pPr>
        <w:pStyle w:val="ListParagraph"/>
        <w:numPr>
          <w:ilvl w:val="0"/>
          <w:numId w:val="10"/>
        </w:numPr>
        <w:rPr>
          <w:rFonts w:ascii="Aptos" w:hAnsi="Aptos" w:eastAsia="Aptos" w:cs="Aptos" w:asciiTheme="minorAscii" w:hAnsiTheme="minorAscii" w:eastAsiaTheme="minorAscii" w:cstheme="minorAscii"/>
          <w:sz w:val="22"/>
          <w:szCs w:val="22"/>
        </w:rPr>
      </w:pPr>
      <w:hyperlink r:id="Rda560e3337594100">
        <w:r w:rsidRPr="7FB2FF39" w:rsidR="0736F43E">
          <w:rPr>
            <w:rStyle w:val="Hyperlink"/>
            <w:rFonts w:ascii="Aptos" w:hAnsi="Aptos" w:eastAsia="Aptos" w:cs="Aptos" w:asciiTheme="minorAscii" w:hAnsiTheme="minorAscii" w:eastAsiaTheme="minorAscii" w:cstheme="minorAscii"/>
            <w:sz w:val="22"/>
            <w:szCs w:val="22"/>
          </w:rPr>
          <w:t>https://www.cloudflare.com/fr-fr/learning/ddos/ddos-attack-tools/slowloris/</w:t>
        </w:r>
      </w:hyperlink>
    </w:p>
    <w:p w:rsidRPr="007E1DB8" w:rsidR="5777D68A" w:rsidP="7FB2FF39" w:rsidRDefault="0736F43E" w14:paraId="48E3E613" w14:textId="3850A089">
      <w:pPr>
        <w:pStyle w:val="ListParagraph"/>
        <w:numPr>
          <w:ilvl w:val="0"/>
          <w:numId w:val="10"/>
        </w:numPr>
        <w:rPr>
          <w:rFonts w:ascii="Aptos" w:hAnsi="Aptos" w:eastAsia="Aptos" w:cs="Aptos" w:asciiTheme="minorAscii" w:hAnsiTheme="minorAscii" w:eastAsiaTheme="minorAscii" w:cstheme="minorAscii"/>
          <w:sz w:val="22"/>
          <w:szCs w:val="22"/>
        </w:rPr>
      </w:pPr>
      <w:hyperlink r:id="R3acc7f73cbf74854">
        <w:r w:rsidRPr="7FB2FF39" w:rsidR="0736F43E">
          <w:rPr>
            <w:rStyle w:val="Hyperlink"/>
            <w:rFonts w:ascii="Aptos" w:hAnsi="Aptos" w:eastAsia="Aptos" w:cs="Aptos" w:asciiTheme="minorAscii" w:hAnsiTheme="minorAscii" w:eastAsiaTheme="minorAscii" w:cstheme="minorAscii"/>
            <w:sz w:val="22"/>
            <w:szCs w:val="22"/>
          </w:rPr>
          <w:t>https://www.akamai.com/fr/glossary/what-is-a-slowloris-ddos-attack</w:t>
        </w:r>
      </w:hyperlink>
    </w:p>
    <w:p w:rsidR="0736F43E" w:rsidP="7FB2FF39" w:rsidRDefault="0736F43E" w14:paraId="549BE71C" w14:textId="3BE63737">
      <w:pPr>
        <w:pStyle w:val="ListParagraph"/>
        <w:numPr>
          <w:ilvl w:val="0"/>
          <w:numId w:val="10"/>
        </w:numPr>
        <w:rPr>
          <w:rFonts w:ascii="Aptos" w:hAnsi="Aptos" w:eastAsia="Aptos" w:cs="Aptos" w:asciiTheme="minorAscii" w:hAnsiTheme="minorAscii" w:eastAsiaTheme="minorAscii" w:cstheme="minorAscii"/>
          <w:sz w:val="22"/>
          <w:szCs w:val="22"/>
        </w:rPr>
      </w:pPr>
      <w:hyperlink r:id="Rde5db0d9ffde43ba">
        <w:r w:rsidRPr="7FB2FF39" w:rsidR="0736F43E">
          <w:rPr>
            <w:rStyle w:val="Hyperlink"/>
            <w:rFonts w:ascii="Aptos" w:hAnsi="Aptos" w:eastAsia="Aptos" w:cs="Aptos" w:asciiTheme="minorAscii" w:hAnsiTheme="minorAscii" w:eastAsiaTheme="minorAscii" w:cstheme="minorAscii"/>
            <w:sz w:val="22"/>
            <w:szCs w:val="22"/>
          </w:rPr>
          <w:t>https://www.akamai.com/fr/glossary/what-is-an-http-flood-ddos-attack</w:t>
        </w:r>
      </w:hyperlink>
    </w:p>
    <w:p w:rsidR="0736F43E" w:rsidP="7FB2FF39" w:rsidRDefault="0736F43E" w14:paraId="30E8D9DE" w14:textId="22B0D1C6">
      <w:pPr>
        <w:pStyle w:val="ListParagraph"/>
        <w:numPr>
          <w:ilvl w:val="0"/>
          <w:numId w:val="10"/>
        </w:numPr>
        <w:rPr>
          <w:rFonts w:ascii="Aptos" w:hAnsi="Aptos" w:eastAsia="Aptos" w:cs="Aptos" w:asciiTheme="minorAscii" w:hAnsiTheme="minorAscii" w:eastAsiaTheme="minorAscii" w:cstheme="minorAscii"/>
          <w:sz w:val="22"/>
          <w:szCs w:val="22"/>
        </w:rPr>
      </w:pPr>
      <w:hyperlink r:id="R232457e649d9483c">
        <w:r w:rsidRPr="7FB2FF39" w:rsidR="0736F43E">
          <w:rPr>
            <w:rStyle w:val="Hyperlink"/>
            <w:rFonts w:ascii="Aptos" w:hAnsi="Aptos" w:eastAsia="Aptos" w:cs="Aptos" w:asciiTheme="minorAscii" w:hAnsiTheme="minorAscii" w:eastAsiaTheme="minorAscii" w:cstheme="minorAscii"/>
            <w:sz w:val="22"/>
            <w:szCs w:val="22"/>
          </w:rPr>
          <w:t>https://www.cloudflare.com/fr-fr/learning/ddos/ddos-attack-tools/r-u-dead-yet-rudy/</w:t>
        </w:r>
      </w:hyperlink>
    </w:p>
    <w:p w:rsidR="0736F43E" w:rsidP="7FB2FF39" w:rsidRDefault="0736F43E" w14:paraId="4B27BAFF" w14:textId="1B5576B6">
      <w:pPr>
        <w:pStyle w:val="ListParagraph"/>
        <w:numPr>
          <w:ilvl w:val="0"/>
          <w:numId w:val="10"/>
        </w:numPr>
        <w:rPr>
          <w:rFonts w:ascii="Aptos" w:hAnsi="Aptos" w:eastAsia="Aptos" w:cs="Aptos" w:asciiTheme="minorAscii" w:hAnsiTheme="minorAscii" w:eastAsiaTheme="minorAscii" w:cstheme="minorAscii"/>
          <w:sz w:val="22"/>
          <w:szCs w:val="22"/>
        </w:rPr>
      </w:pPr>
      <w:hyperlink r:id="Rf91a4de739c24c4c">
        <w:r w:rsidRPr="7FB2FF39" w:rsidR="0736F43E">
          <w:rPr>
            <w:rStyle w:val="Hyperlink"/>
            <w:rFonts w:ascii="Aptos" w:hAnsi="Aptos" w:eastAsia="Aptos" w:cs="Aptos" w:asciiTheme="minorAscii" w:hAnsiTheme="minorAscii" w:eastAsiaTheme="minorAscii" w:cstheme="minorAscii"/>
            <w:sz w:val="22"/>
            <w:szCs w:val="22"/>
          </w:rPr>
          <w:t>https://www.invicti.com/learn/rudy-attack</w:t>
        </w:r>
      </w:hyperlink>
    </w:p>
    <w:p w:rsidR="0736F43E" w:rsidP="7FB2FF39" w:rsidRDefault="0736F43E" w14:paraId="4EEB439C" w14:textId="7F0655FD">
      <w:pPr>
        <w:pStyle w:val="ListParagraph"/>
        <w:numPr>
          <w:ilvl w:val="0"/>
          <w:numId w:val="10"/>
        </w:numPr>
        <w:rPr>
          <w:rFonts w:ascii="Aptos" w:hAnsi="Aptos" w:eastAsia="Aptos" w:cs="Aptos" w:asciiTheme="minorAscii" w:hAnsiTheme="minorAscii" w:eastAsiaTheme="minorAscii" w:cstheme="minorAscii"/>
          <w:sz w:val="22"/>
          <w:szCs w:val="22"/>
        </w:rPr>
      </w:pPr>
      <w:hyperlink r:id="R1c6b5fecbc154420">
        <w:r w:rsidRPr="7FB2FF39" w:rsidR="0736F43E">
          <w:rPr>
            <w:rStyle w:val="Hyperlink"/>
            <w:rFonts w:ascii="Aptos" w:hAnsi="Aptos" w:eastAsia="Aptos" w:cs="Aptos" w:asciiTheme="minorAscii" w:hAnsiTheme="minorAscii" w:eastAsiaTheme="minorAscii" w:cstheme="minorAscii"/>
            <w:sz w:val="22"/>
            <w:szCs w:val="22"/>
          </w:rPr>
          <w:t>https://www.cloudflare.com/fr-fr/learning/ddos/dns-amplification-ddos-attack/</w:t>
        </w:r>
      </w:hyperlink>
    </w:p>
    <w:p w:rsidR="0736F43E" w:rsidP="7FB2FF39" w:rsidRDefault="0736F43E" w14:paraId="025AA1F4" w14:textId="2381295C">
      <w:pPr>
        <w:pStyle w:val="ListParagraph"/>
        <w:numPr>
          <w:ilvl w:val="0"/>
          <w:numId w:val="10"/>
        </w:numPr>
        <w:rPr>
          <w:rFonts w:ascii="Aptos" w:hAnsi="Aptos" w:eastAsia="Aptos" w:cs="Aptos" w:asciiTheme="minorAscii" w:hAnsiTheme="minorAscii" w:eastAsiaTheme="minorAscii" w:cstheme="minorAscii"/>
          <w:sz w:val="22"/>
          <w:szCs w:val="22"/>
        </w:rPr>
      </w:pPr>
      <w:hyperlink r:id="R5712b0deb263418f">
        <w:r w:rsidRPr="7FB2FF39" w:rsidR="0736F43E">
          <w:rPr>
            <w:rStyle w:val="Hyperlink"/>
            <w:rFonts w:ascii="Aptos" w:hAnsi="Aptos" w:eastAsia="Aptos" w:cs="Aptos" w:asciiTheme="minorAscii" w:hAnsiTheme="minorAscii" w:eastAsiaTheme="minorAscii" w:cstheme="minorAscii"/>
            <w:sz w:val="22"/>
            <w:szCs w:val="22"/>
          </w:rPr>
          <w:t>https://www.akamai.com/fr/glossary/what-is-a-dns-amplification-attack</w:t>
        </w:r>
      </w:hyperlink>
    </w:p>
    <w:p w:rsidR="0736F43E" w:rsidP="7FB2FF39" w:rsidRDefault="0736F43E" w14:paraId="3EDF5927" w14:textId="16BAA2AE">
      <w:pPr>
        <w:pStyle w:val="ListParagraph"/>
        <w:numPr>
          <w:ilvl w:val="0"/>
          <w:numId w:val="10"/>
        </w:numPr>
        <w:rPr>
          <w:rFonts w:ascii="Aptos" w:hAnsi="Aptos" w:eastAsia="Aptos" w:cs="Aptos" w:asciiTheme="minorAscii" w:hAnsiTheme="minorAscii" w:eastAsiaTheme="minorAscii" w:cstheme="minorAscii"/>
          <w:sz w:val="22"/>
          <w:szCs w:val="22"/>
        </w:rPr>
      </w:pPr>
      <w:hyperlink r:id="R062a39491ead4d9c">
        <w:r w:rsidRPr="7FB2FF39" w:rsidR="0736F43E">
          <w:rPr>
            <w:rStyle w:val="Hyperlink"/>
            <w:rFonts w:ascii="Aptos" w:hAnsi="Aptos" w:eastAsia="Aptos" w:cs="Aptos" w:asciiTheme="minorAscii" w:hAnsiTheme="minorAscii" w:eastAsiaTheme="minorAscii" w:cstheme="minorAscii"/>
            <w:sz w:val="22"/>
            <w:szCs w:val="22"/>
          </w:rPr>
          <w:t>https://www.cloudflare.com/fr-fr/learning/ddos/udp-flood-ddos-attack/</w:t>
        </w:r>
      </w:hyperlink>
    </w:p>
    <w:p w:rsidR="0736F43E" w:rsidP="7FB2FF39" w:rsidRDefault="0736F43E" w14:paraId="18126040" w14:textId="67D59BD7">
      <w:pPr>
        <w:pStyle w:val="ListParagraph"/>
        <w:numPr>
          <w:ilvl w:val="0"/>
          <w:numId w:val="10"/>
        </w:numPr>
        <w:rPr>
          <w:rFonts w:ascii="Aptos" w:hAnsi="Aptos" w:eastAsia="Aptos" w:cs="Aptos" w:asciiTheme="minorAscii" w:hAnsiTheme="minorAscii" w:eastAsiaTheme="minorAscii" w:cstheme="minorAscii"/>
          <w:sz w:val="22"/>
          <w:szCs w:val="22"/>
        </w:rPr>
      </w:pPr>
      <w:hyperlink r:id="Rf8583cc5ab574e36">
        <w:r w:rsidRPr="7FB2FF39" w:rsidR="0736F43E">
          <w:rPr>
            <w:rStyle w:val="Hyperlink"/>
            <w:rFonts w:ascii="Aptos" w:hAnsi="Aptos" w:eastAsia="Aptos" w:cs="Aptos" w:asciiTheme="minorAscii" w:hAnsiTheme="minorAscii" w:eastAsiaTheme="minorAscii" w:cstheme="minorAscii"/>
            <w:sz w:val="22"/>
            <w:szCs w:val="22"/>
          </w:rPr>
          <w:t>https://www.cloudflare.com/fr-fr/learning/ddos/ping-icmp-flood-ddos-attack/</w:t>
        </w:r>
      </w:hyperlink>
    </w:p>
    <w:p w:rsidR="0736F43E" w:rsidP="7FB2FF39" w:rsidRDefault="0736F43E" w14:paraId="6445D52D" w14:textId="1525BC60">
      <w:pPr>
        <w:pStyle w:val="ListParagraph"/>
        <w:numPr>
          <w:ilvl w:val="0"/>
          <w:numId w:val="10"/>
        </w:numPr>
        <w:rPr>
          <w:rFonts w:ascii="Aptos" w:hAnsi="Aptos" w:eastAsia="Aptos" w:cs="Aptos" w:asciiTheme="minorAscii" w:hAnsiTheme="minorAscii" w:eastAsiaTheme="minorAscii" w:cstheme="minorAscii"/>
          <w:sz w:val="22"/>
          <w:szCs w:val="22"/>
        </w:rPr>
      </w:pPr>
      <w:hyperlink r:id="Rcd0f79af4d204ec0">
        <w:r w:rsidRPr="7FB2FF39" w:rsidR="0736F43E">
          <w:rPr>
            <w:rStyle w:val="Hyperlink"/>
            <w:rFonts w:ascii="Aptos" w:hAnsi="Aptos" w:eastAsia="Aptos" w:cs="Aptos" w:asciiTheme="minorAscii" w:hAnsiTheme="minorAscii" w:eastAsiaTheme="minorAscii" w:cstheme="minorAscii"/>
            <w:sz w:val="22"/>
            <w:szCs w:val="22"/>
          </w:rPr>
          <w:t>https://www.cloudflare.com/fr-fr/learning/ddos/syn-flood-ddos-attack/</w:t>
        </w:r>
      </w:hyperlink>
    </w:p>
    <w:p w:rsidR="62FDAE88" w:rsidP="7FB2FF39" w:rsidRDefault="62FDAE88" w14:paraId="550A0E39" w14:textId="4FE8171F">
      <w:pPr>
        <w:pStyle w:val="ListParagraph"/>
        <w:numPr>
          <w:ilvl w:val="0"/>
          <w:numId w:val="10"/>
        </w:numPr>
        <w:ind/>
        <w:rPr>
          <w:rFonts w:ascii="Aptos" w:hAnsi="Aptos" w:eastAsia="Aptos" w:cs="Aptos" w:asciiTheme="minorAscii" w:hAnsiTheme="minorAscii" w:eastAsiaTheme="minorAscii" w:cstheme="minorAscii"/>
          <w:sz w:val="22"/>
          <w:szCs w:val="22"/>
        </w:rPr>
      </w:pPr>
      <w:hyperlink r:id="R087907b9d54141dd">
        <w:r w:rsidRPr="7FB2FF39" w:rsidR="0736F43E">
          <w:rPr>
            <w:rStyle w:val="Hyperlink"/>
            <w:rFonts w:ascii="Aptos" w:hAnsi="Aptos" w:eastAsia="Aptos" w:cs="Aptos" w:asciiTheme="minorAscii" w:hAnsiTheme="minorAscii" w:eastAsiaTheme="minorAscii" w:cstheme="minorAscii"/>
            <w:sz w:val="22"/>
            <w:szCs w:val="22"/>
          </w:rPr>
          <w:t>https://www.kaspersky.fr/resource-center/definitions/teardrop-attack</w:t>
        </w:r>
      </w:hyperlink>
    </w:p>
    <w:sectPr w:rsidR="62FDAE88" w:rsidSect="007E1DB8">
      <w:footerReference w:type="default" r:id="rId37"/>
      <w:pgSz w:w="11906" w:h="16838" w:orient="portrait"/>
      <w:pgMar w:top="1417" w:right="1417" w:bottom="1417" w:left="1417" w:header="708" w:footer="708" w:gutter="0"/>
      <w:cols w:space="708"/>
      <w:docGrid w:linePitch="360"/>
      <w:headerReference w:type="default" r:id="R79a3d790a60f4f4a"/>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0BF9" w:rsidP="00362D3B" w:rsidRDefault="00660BF9" w14:paraId="337AA156" w14:textId="77777777">
      <w:pPr>
        <w:spacing w:after="0" w:line="240" w:lineRule="auto"/>
      </w:pPr>
      <w:r>
        <w:separator/>
      </w:r>
    </w:p>
  </w:endnote>
  <w:endnote w:type="continuationSeparator" w:id="0">
    <w:p w:rsidR="00660BF9" w:rsidP="00362D3B" w:rsidRDefault="00660BF9" w14:paraId="57A2F48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1DB8" w:rsidRDefault="007E1DB8" w14:paraId="62745E45" w14:textId="77777777">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rsidR="007E1DB8" w:rsidRDefault="007E1DB8" w14:paraId="25516D7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0BF9" w:rsidP="00362D3B" w:rsidRDefault="00660BF9" w14:paraId="6E9606BD" w14:textId="77777777">
      <w:pPr>
        <w:spacing w:after="0" w:line="240" w:lineRule="auto"/>
      </w:pPr>
      <w:r>
        <w:separator/>
      </w:r>
    </w:p>
  </w:footnote>
  <w:footnote w:type="continuationSeparator" w:id="0">
    <w:p w:rsidR="00660BF9" w:rsidP="00362D3B" w:rsidRDefault="00660BF9" w14:paraId="26CA072E" w14:textId="77777777">
      <w:pPr>
        <w:spacing w:after="0" w:line="240" w:lineRule="auto"/>
      </w:pPr>
      <w:r>
        <w:continuation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7F0658C9" w:rsidP="7F0658C9" w:rsidRDefault="7F0658C9" w14:paraId="0DD076C7" w14:textId="2179097C">
    <w:pPr>
      <w:pStyle w:val="Header"/>
    </w:pPr>
    <w:r w:rsidR="7F0658C9">
      <w:drawing>
        <wp:anchor distT="0" distB="0" distL="114300" distR="114300" simplePos="0" relativeHeight="251658240" behindDoc="0" locked="0" layoutInCell="1" allowOverlap="1" wp14:anchorId="24789D86" wp14:editId="1840A393">
          <wp:simplePos x="0" y="0"/>
          <wp:positionH relativeFrom="column">
            <wp:align>left</wp:align>
          </wp:positionH>
          <wp:positionV relativeFrom="paragraph">
            <wp:posOffset>0</wp:posOffset>
          </wp:positionV>
          <wp:extent cx="1173010" cy="495549"/>
          <wp:effectExtent l="0" t="0" r="0" b="0"/>
          <wp:wrapNone/>
          <wp:docPr id="1425026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4502414" name="Picture 1604502414"/>
                  <pic:cNvPicPr/>
                </pic:nvPicPr>
                <pic:blipFill>
                  <a:blip xmlns:r="http://schemas.openxmlformats.org/officeDocument/2006/relationships" r:embed="rId915341271">
                    <a:extLst>
                      <a:ext uri="{28A0092B-C50C-407E-A947-70E740481C1C}">
                        <a14:useLocalDpi xmlns:a14="http://schemas.microsoft.com/office/drawing/2010/main"/>
                      </a:ext>
                    </a:extLst>
                  </a:blip>
                  <a:stretch>
                    <a:fillRect/>
                  </a:stretch>
                </pic:blipFill>
                <pic:spPr>
                  <a:xfrm rot="0">
                    <a:off x="0" y="0"/>
                    <a:ext cx="1173010" cy="495549"/>
                  </a:xfrm>
                  <a:prstGeom prst="rect">
                    <a:avLst/>
                  </a:prstGeom>
                </pic:spPr>
              </pic:pic>
            </a:graphicData>
          </a:graphic>
          <wp14:sizeRelH relativeFrom="page">
            <wp14:pctWidth>0</wp14:pctWidth>
          </wp14:sizeRelH>
          <wp14:sizeRelV relativeFrom="page">
            <wp14:pctHeight>0</wp14:pctHeight>
          </wp14:sizeRelV>
        </wp:anchor>
      </w:drawing>
    </w:r>
    <w:r w:rsidR="42B1845F">
      <w:drawing>
        <wp:anchor distT="0" distB="0" distL="114300" distR="114300" simplePos="0" relativeHeight="251658240" behindDoc="0" locked="0" layoutInCell="1" allowOverlap="1" wp14:anchorId="1B255838" wp14:editId="44E59BC8">
          <wp:simplePos x="0" y="0"/>
          <wp:positionH relativeFrom="column">
            <wp:align>right</wp:align>
          </wp:positionH>
          <wp:positionV relativeFrom="paragraph">
            <wp:posOffset>0</wp:posOffset>
          </wp:positionV>
          <wp:extent cx="840174" cy="726117"/>
          <wp:effectExtent l="0" t="0" r="0" b="0"/>
          <wp:wrapSquare wrapText="bothSides"/>
          <wp:docPr id="314889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889407" name="Picture 314889407"/>
                  <pic:cNvPicPr/>
                </pic:nvPicPr>
                <pic:blipFill>
                  <a:blip xmlns:r="http://schemas.openxmlformats.org/officeDocument/2006/relationships" r:embed="rId985171328">
                    <a:extLst>
                      <a:ext uri="{28A0092B-C50C-407E-A947-70E740481C1C}">
                        <a14:useLocalDpi xmlns:a14="http://schemas.microsoft.com/office/drawing/2010/main"/>
                      </a:ext>
                    </a:extLst>
                  </a:blip>
                  <a:srcRect l="24210" t="0" r="26315" b="0"/>
                  <a:stretch>
                    <a:fillRect/>
                  </a:stretch>
                </pic:blipFill>
                <pic:spPr>
                  <a:xfrm rot="0">
                    <a:off x="0" y="0"/>
                    <a:ext cx="840174" cy="726117"/>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int2:observations>
    <int2:textHash int2:hashCode="COKlrJswvVjSAX" int2:id="qhsyIH0M">
      <int2:state int2:type="spell" int2:value="Rejected"/>
    </int2:textHash>
    <int2:textHash int2:hashCode="4lR+JAkLb2hoRz" int2:id="5pdr4bVO">
      <int2:state int2:type="spell" int2:value="Rejected"/>
    </int2:textHash>
    <int2:textHash int2:hashCode="uVYB8pBcCZ3IK6" int2:id="TpiK66HF">
      <int2:state int2:type="spell" int2:value="Rejected"/>
    </int2:textHash>
    <int2:textHash int2:hashCode="4MAhZfWHNhjiVK" int2:id="6Sshu0cr">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CC17"/>
    <w:multiLevelType w:val="hybridMultilevel"/>
    <w:tmpl w:val="FFFFFFFF"/>
    <w:lvl w:ilvl="0" w:tplc="1D64EE5A">
      <w:start w:val="1"/>
      <w:numFmt w:val="bullet"/>
      <w:lvlText w:val=""/>
      <w:lvlJc w:val="left"/>
      <w:pPr>
        <w:ind w:left="720" w:hanging="360"/>
      </w:pPr>
      <w:rPr>
        <w:rFonts w:hint="default" w:ascii="Symbol" w:hAnsi="Symbol"/>
      </w:rPr>
    </w:lvl>
    <w:lvl w:ilvl="1" w:tplc="B254CB80">
      <w:start w:val="1"/>
      <w:numFmt w:val="bullet"/>
      <w:lvlText w:val="o"/>
      <w:lvlJc w:val="left"/>
      <w:pPr>
        <w:ind w:left="1440" w:hanging="360"/>
      </w:pPr>
      <w:rPr>
        <w:rFonts w:hint="default" w:ascii="Courier New" w:hAnsi="Courier New"/>
      </w:rPr>
    </w:lvl>
    <w:lvl w:ilvl="2" w:tplc="72C6A3B0">
      <w:start w:val="1"/>
      <w:numFmt w:val="bullet"/>
      <w:lvlText w:val=""/>
      <w:lvlJc w:val="left"/>
      <w:pPr>
        <w:ind w:left="2160" w:hanging="360"/>
      </w:pPr>
      <w:rPr>
        <w:rFonts w:hint="default" w:ascii="Wingdings" w:hAnsi="Wingdings"/>
      </w:rPr>
    </w:lvl>
    <w:lvl w:ilvl="3" w:tplc="2F30B31C">
      <w:start w:val="1"/>
      <w:numFmt w:val="bullet"/>
      <w:lvlText w:val=""/>
      <w:lvlJc w:val="left"/>
      <w:pPr>
        <w:ind w:left="2880" w:hanging="360"/>
      </w:pPr>
      <w:rPr>
        <w:rFonts w:hint="default" w:ascii="Symbol" w:hAnsi="Symbol"/>
      </w:rPr>
    </w:lvl>
    <w:lvl w:ilvl="4" w:tplc="D1EE2A7E">
      <w:start w:val="1"/>
      <w:numFmt w:val="bullet"/>
      <w:lvlText w:val="o"/>
      <w:lvlJc w:val="left"/>
      <w:pPr>
        <w:ind w:left="3600" w:hanging="360"/>
      </w:pPr>
      <w:rPr>
        <w:rFonts w:hint="default" w:ascii="Courier New" w:hAnsi="Courier New"/>
      </w:rPr>
    </w:lvl>
    <w:lvl w:ilvl="5" w:tplc="A8C419E0">
      <w:start w:val="1"/>
      <w:numFmt w:val="bullet"/>
      <w:lvlText w:val=""/>
      <w:lvlJc w:val="left"/>
      <w:pPr>
        <w:ind w:left="4320" w:hanging="360"/>
      </w:pPr>
      <w:rPr>
        <w:rFonts w:hint="default" w:ascii="Wingdings" w:hAnsi="Wingdings"/>
      </w:rPr>
    </w:lvl>
    <w:lvl w:ilvl="6" w:tplc="1C869784">
      <w:start w:val="1"/>
      <w:numFmt w:val="bullet"/>
      <w:lvlText w:val=""/>
      <w:lvlJc w:val="left"/>
      <w:pPr>
        <w:ind w:left="5040" w:hanging="360"/>
      </w:pPr>
      <w:rPr>
        <w:rFonts w:hint="default" w:ascii="Symbol" w:hAnsi="Symbol"/>
      </w:rPr>
    </w:lvl>
    <w:lvl w:ilvl="7" w:tplc="28FA798C">
      <w:start w:val="1"/>
      <w:numFmt w:val="bullet"/>
      <w:lvlText w:val="o"/>
      <w:lvlJc w:val="left"/>
      <w:pPr>
        <w:ind w:left="5760" w:hanging="360"/>
      </w:pPr>
      <w:rPr>
        <w:rFonts w:hint="default" w:ascii="Courier New" w:hAnsi="Courier New"/>
      </w:rPr>
    </w:lvl>
    <w:lvl w:ilvl="8" w:tplc="606A3E0A">
      <w:start w:val="1"/>
      <w:numFmt w:val="bullet"/>
      <w:lvlText w:val=""/>
      <w:lvlJc w:val="left"/>
      <w:pPr>
        <w:ind w:left="6480" w:hanging="360"/>
      </w:pPr>
      <w:rPr>
        <w:rFonts w:hint="default" w:ascii="Wingdings" w:hAnsi="Wingdings"/>
      </w:rPr>
    </w:lvl>
  </w:abstractNum>
  <w:abstractNum w:abstractNumId="1" w15:restartNumberingAfterBreak="0">
    <w:nsid w:val="0490AE10"/>
    <w:multiLevelType w:val="hybridMultilevel"/>
    <w:tmpl w:val="FFFFFFFF"/>
    <w:lvl w:ilvl="0" w:tplc="A812643A">
      <w:start w:val="1"/>
      <w:numFmt w:val="bullet"/>
      <w:lvlText w:val=""/>
      <w:lvlJc w:val="left"/>
      <w:pPr>
        <w:ind w:left="720" w:hanging="360"/>
      </w:pPr>
      <w:rPr>
        <w:rFonts w:hint="default" w:ascii="Symbol" w:hAnsi="Symbol"/>
      </w:rPr>
    </w:lvl>
    <w:lvl w:ilvl="1" w:tplc="70E474F0">
      <w:start w:val="1"/>
      <w:numFmt w:val="bullet"/>
      <w:lvlText w:val="o"/>
      <w:lvlJc w:val="left"/>
      <w:pPr>
        <w:ind w:left="1440" w:hanging="360"/>
      </w:pPr>
      <w:rPr>
        <w:rFonts w:hint="default" w:ascii="Courier New" w:hAnsi="Courier New"/>
      </w:rPr>
    </w:lvl>
    <w:lvl w:ilvl="2" w:tplc="A1665022">
      <w:start w:val="1"/>
      <w:numFmt w:val="bullet"/>
      <w:lvlText w:val=""/>
      <w:lvlJc w:val="left"/>
      <w:pPr>
        <w:ind w:left="2160" w:hanging="360"/>
      </w:pPr>
      <w:rPr>
        <w:rFonts w:hint="default" w:ascii="Wingdings" w:hAnsi="Wingdings"/>
      </w:rPr>
    </w:lvl>
    <w:lvl w:ilvl="3" w:tplc="976EE204">
      <w:start w:val="1"/>
      <w:numFmt w:val="bullet"/>
      <w:lvlText w:val=""/>
      <w:lvlJc w:val="left"/>
      <w:pPr>
        <w:ind w:left="2880" w:hanging="360"/>
      </w:pPr>
      <w:rPr>
        <w:rFonts w:hint="default" w:ascii="Symbol" w:hAnsi="Symbol"/>
      </w:rPr>
    </w:lvl>
    <w:lvl w:ilvl="4" w:tplc="413CF0E8">
      <w:start w:val="1"/>
      <w:numFmt w:val="bullet"/>
      <w:lvlText w:val="o"/>
      <w:lvlJc w:val="left"/>
      <w:pPr>
        <w:ind w:left="3600" w:hanging="360"/>
      </w:pPr>
      <w:rPr>
        <w:rFonts w:hint="default" w:ascii="Courier New" w:hAnsi="Courier New"/>
      </w:rPr>
    </w:lvl>
    <w:lvl w:ilvl="5" w:tplc="BDDACEC6">
      <w:start w:val="1"/>
      <w:numFmt w:val="bullet"/>
      <w:lvlText w:val=""/>
      <w:lvlJc w:val="left"/>
      <w:pPr>
        <w:ind w:left="4320" w:hanging="360"/>
      </w:pPr>
      <w:rPr>
        <w:rFonts w:hint="default" w:ascii="Wingdings" w:hAnsi="Wingdings"/>
      </w:rPr>
    </w:lvl>
    <w:lvl w:ilvl="6" w:tplc="F6327B04">
      <w:start w:val="1"/>
      <w:numFmt w:val="bullet"/>
      <w:lvlText w:val=""/>
      <w:lvlJc w:val="left"/>
      <w:pPr>
        <w:ind w:left="5040" w:hanging="360"/>
      </w:pPr>
      <w:rPr>
        <w:rFonts w:hint="default" w:ascii="Symbol" w:hAnsi="Symbol"/>
      </w:rPr>
    </w:lvl>
    <w:lvl w:ilvl="7" w:tplc="AF6441A8">
      <w:start w:val="1"/>
      <w:numFmt w:val="bullet"/>
      <w:lvlText w:val="o"/>
      <w:lvlJc w:val="left"/>
      <w:pPr>
        <w:ind w:left="5760" w:hanging="360"/>
      </w:pPr>
      <w:rPr>
        <w:rFonts w:hint="default" w:ascii="Courier New" w:hAnsi="Courier New"/>
      </w:rPr>
    </w:lvl>
    <w:lvl w:ilvl="8" w:tplc="1CA40C50">
      <w:start w:val="1"/>
      <w:numFmt w:val="bullet"/>
      <w:lvlText w:val=""/>
      <w:lvlJc w:val="left"/>
      <w:pPr>
        <w:ind w:left="6480" w:hanging="360"/>
      </w:pPr>
      <w:rPr>
        <w:rFonts w:hint="default" w:ascii="Wingdings" w:hAnsi="Wingdings"/>
      </w:rPr>
    </w:lvl>
  </w:abstractNum>
  <w:abstractNum w:abstractNumId="2" w15:restartNumberingAfterBreak="0">
    <w:nsid w:val="0CB233C4"/>
    <w:multiLevelType w:val="hybridMultilevel"/>
    <w:tmpl w:val="A432932A"/>
    <w:lvl w:ilvl="0" w:tplc="CE4CF41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0CFA091D"/>
    <w:multiLevelType w:val="hybridMultilevel"/>
    <w:tmpl w:val="092420A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C270389"/>
    <w:multiLevelType w:val="hybridMultilevel"/>
    <w:tmpl w:val="45DC5C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E052701"/>
    <w:multiLevelType w:val="multilevel"/>
    <w:tmpl w:val="151AD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3E3907"/>
    <w:multiLevelType w:val="hybridMultilevel"/>
    <w:tmpl w:val="FFFFFFFF"/>
    <w:lvl w:ilvl="0" w:tplc="5DEC9DF4">
      <w:start w:val="1"/>
      <w:numFmt w:val="bullet"/>
      <w:lvlText w:val=""/>
      <w:lvlJc w:val="left"/>
      <w:pPr>
        <w:ind w:left="720" w:hanging="360"/>
      </w:pPr>
      <w:rPr>
        <w:rFonts w:hint="default" w:ascii="Symbol" w:hAnsi="Symbol"/>
      </w:rPr>
    </w:lvl>
    <w:lvl w:ilvl="1" w:tplc="3CDAD2AE">
      <w:start w:val="1"/>
      <w:numFmt w:val="bullet"/>
      <w:lvlText w:val="o"/>
      <w:lvlJc w:val="left"/>
      <w:pPr>
        <w:ind w:left="1440" w:hanging="360"/>
      </w:pPr>
      <w:rPr>
        <w:rFonts w:hint="default" w:ascii="Courier New" w:hAnsi="Courier New"/>
      </w:rPr>
    </w:lvl>
    <w:lvl w:ilvl="2" w:tplc="119CCE10">
      <w:start w:val="1"/>
      <w:numFmt w:val="bullet"/>
      <w:lvlText w:val=""/>
      <w:lvlJc w:val="left"/>
      <w:pPr>
        <w:ind w:left="2160" w:hanging="360"/>
      </w:pPr>
      <w:rPr>
        <w:rFonts w:hint="default" w:ascii="Wingdings" w:hAnsi="Wingdings"/>
      </w:rPr>
    </w:lvl>
    <w:lvl w:ilvl="3" w:tplc="B084400A">
      <w:start w:val="1"/>
      <w:numFmt w:val="bullet"/>
      <w:lvlText w:val=""/>
      <w:lvlJc w:val="left"/>
      <w:pPr>
        <w:ind w:left="2880" w:hanging="360"/>
      </w:pPr>
      <w:rPr>
        <w:rFonts w:hint="default" w:ascii="Symbol" w:hAnsi="Symbol"/>
      </w:rPr>
    </w:lvl>
    <w:lvl w:ilvl="4" w:tplc="41EA34FC">
      <w:start w:val="1"/>
      <w:numFmt w:val="bullet"/>
      <w:lvlText w:val="o"/>
      <w:lvlJc w:val="left"/>
      <w:pPr>
        <w:ind w:left="3600" w:hanging="360"/>
      </w:pPr>
      <w:rPr>
        <w:rFonts w:hint="default" w:ascii="Courier New" w:hAnsi="Courier New"/>
      </w:rPr>
    </w:lvl>
    <w:lvl w:ilvl="5" w:tplc="2974C298">
      <w:start w:val="1"/>
      <w:numFmt w:val="bullet"/>
      <w:lvlText w:val=""/>
      <w:lvlJc w:val="left"/>
      <w:pPr>
        <w:ind w:left="4320" w:hanging="360"/>
      </w:pPr>
      <w:rPr>
        <w:rFonts w:hint="default" w:ascii="Wingdings" w:hAnsi="Wingdings"/>
      </w:rPr>
    </w:lvl>
    <w:lvl w:ilvl="6" w:tplc="B82845B2">
      <w:start w:val="1"/>
      <w:numFmt w:val="bullet"/>
      <w:lvlText w:val=""/>
      <w:lvlJc w:val="left"/>
      <w:pPr>
        <w:ind w:left="5040" w:hanging="360"/>
      </w:pPr>
      <w:rPr>
        <w:rFonts w:hint="default" w:ascii="Symbol" w:hAnsi="Symbol"/>
      </w:rPr>
    </w:lvl>
    <w:lvl w:ilvl="7" w:tplc="4D728B86">
      <w:start w:val="1"/>
      <w:numFmt w:val="bullet"/>
      <w:lvlText w:val="o"/>
      <w:lvlJc w:val="left"/>
      <w:pPr>
        <w:ind w:left="5760" w:hanging="360"/>
      </w:pPr>
      <w:rPr>
        <w:rFonts w:hint="default" w:ascii="Courier New" w:hAnsi="Courier New"/>
      </w:rPr>
    </w:lvl>
    <w:lvl w:ilvl="8" w:tplc="11EA810E">
      <w:start w:val="1"/>
      <w:numFmt w:val="bullet"/>
      <w:lvlText w:val=""/>
      <w:lvlJc w:val="left"/>
      <w:pPr>
        <w:ind w:left="6480" w:hanging="360"/>
      </w:pPr>
      <w:rPr>
        <w:rFonts w:hint="default" w:ascii="Wingdings" w:hAnsi="Wingdings"/>
      </w:rPr>
    </w:lvl>
  </w:abstractNum>
  <w:abstractNum w:abstractNumId="7" w15:restartNumberingAfterBreak="0">
    <w:nsid w:val="5F213CB9"/>
    <w:multiLevelType w:val="hybridMultilevel"/>
    <w:tmpl w:val="5ED0F05A"/>
    <w:lvl w:ilvl="0" w:tplc="C206E234">
      <w:start w:val="1"/>
      <w:numFmt w:val="lowerLetter"/>
      <w:lvlText w:val="%1)"/>
      <w:lvlJc w:val="left"/>
      <w:pPr>
        <w:ind w:left="720" w:hanging="360"/>
      </w:pPr>
      <w:rPr>
        <w:rFonts w:hint="default" w:eastAsiaTheme="majorEastAsi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5ADF4D5"/>
    <w:multiLevelType w:val="hybridMultilevel"/>
    <w:tmpl w:val="FFFFFFFF"/>
    <w:lvl w:ilvl="0" w:tplc="E0300FEE">
      <w:start w:val="1"/>
      <w:numFmt w:val="bullet"/>
      <w:lvlText w:val=""/>
      <w:lvlJc w:val="left"/>
      <w:pPr>
        <w:ind w:left="720" w:hanging="360"/>
      </w:pPr>
      <w:rPr>
        <w:rFonts w:hint="default" w:ascii="Symbol" w:hAnsi="Symbol"/>
      </w:rPr>
    </w:lvl>
    <w:lvl w:ilvl="1" w:tplc="5CF6C8AE">
      <w:start w:val="1"/>
      <w:numFmt w:val="bullet"/>
      <w:lvlText w:val="o"/>
      <w:lvlJc w:val="left"/>
      <w:pPr>
        <w:ind w:left="1440" w:hanging="360"/>
      </w:pPr>
      <w:rPr>
        <w:rFonts w:hint="default" w:ascii="Courier New" w:hAnsi="Courier New"/>
      </w:rPr>
    </w:lvl>
    <w:lvl w:ilvl="2" w:tplc="45343C12">
      <w:start w:val="1"/>
      <w:numFmt w:val="bullet"/>
      <w:lvlText w:val=""/>
      <w:lvlJc w:val="left"/>
      <w:pPr>
        <w:ind w:left="2160" w:hanging="360"/>
      </w:pPr>
      <w:rPr>
        <w:rFonts w:hint="default" w:ascii="Wingdings" w:hAnsi="Wingdings"/>
      </w:rPr>
    </w:lvl>
    <w:lvl w:ilvl="3" w:tplc="0F0ED4D6">
      <w:start w:val="1"/>
      <w:numFmt w:val="bullet"/>
      <w:lvlText w:val=""/>
      <w:lvlJc w:val="left"/>
      <w:pPr>
        <w:ind w:left="2880" w:hanging="360"/>
      </w:pPr>
      <w:rPr>
        <w:rFonts w:hint="default" w:ascii="Symbol" w:hAnsi="Symbol"/>
      </w:rPr>
    </w:lvl>
    <w:lvl w:ilvl="4" w:tplc="ABB25882">
      <w:start w:val="1"/>
      <w:numFmt w:val="bullet"/>
      <w:lvlText w:val="o"/>
      <w:lvlJc w:val="left"/>
      <w:pPr>
        <w:ind w:left="3600" w:hanging="360"/>
      </w:pPr>
      <w:rPr>
        <w:rFonts w:hint="default" w:ascii="Courier New" w:hAnsi="Courier New"/>
      </w:rPr>
    </w:lvl>
    <w:lvl w:ilvl="5" w:tplc="03785AA6">
      <w:start w:val="1"/>
      <w:numFmt w:val="bullet"/>
      <w:lvlText w:val=""/>
      <w:lvlJc w:val="left"/>
      <w:pPr>
        <w:ind w:left="4320" w:hanging="360"/>
      </w:pPr>
      <w:rPr>
        <w:rFonts w:hint="default" w:ascii="Wingdings" w:hAnsi="Wingdings"/>
      </w:rPr>
    </w:lvl>
    <w:lvl w:ilvl="6" w:tplc="228CA790">
      <w:start w:val="1"/>
      <w:numFmt w:val="bullet"/>
      <w:lvlText w:val=""/>
      <w:lvlJc w:val="left"/>
      <w:pPr>
        <w:ind w:left="5040" w:hanging="360"/>
      </w:pPr>
      <w:rPr>
        <w:rFonts w:hint="default" w:ascii="Symbol" w:hAnsi="Symbol"/>
      </w:rPr>
    </w:lvl>
    <w:lvl w:ilvl="7" w:tplc="B0E4966E">
      <w:start w:val="1"/>
      <w:numFmt w:val="bullet"/>
      <w:lvlText w:val="o"/>
      <w:lvlJc w:val="left"/>
      <w:pPr>
        <w:ind w:left="5760" w:hanging="360"/>
      </w:pPr>
      <w:rPr>
        <w:rFonts w:hint="default" w:ascii="Courier New" w:hAnsi="Courier New"/>
      </w:rPr>
    </w:lvl>
    <w:lvl w:ilvl="8" w:tplc="89F88F84">
      <w:start w:val="1"/>
      <w:numFmt w:val="bullet"/>
      <w:lvlText w:val=""/>
      <w:lvlJc w:val="left"/>
      <w:pPr>
        <w:ind w:left="6480" w:hanging="360"/>
      </w:pPr>
      <w:rPr>
        <w:rFonts w:hint="default" w:ascii="Wingdings" w:hAnsi="Wingdings"/>
      </w:rPr>
    </w:lvl>
  </w:abstractNum>
  <w:abstractNum w:abstractNumId="9" w15:restartNumberingAfterBreak="0">
    <w:nsid w:val="67586076"/>
    <w:multiLevelType w:val="hybridMultilevel"/>
    <w:tmpl w:val="4B542CDC"/>
    <w:lvl w:ilvl="0" w:tplc="49A81CE8">
      <w:start w:val="1"/>
      <w:numFmt w:val="lowerLetter"/>
      <w:lvlText w:val="%1)"/>
      <w:lvlJc w:val="left"/>
      <w:pPr>
        <w:ind w:left="1068" w:hanging="360"/>
      </w:pPr>
      <w:rPr>
        <w:rFonts w:hint="default" w:eastAsiaTheme="minorEastAsia"/>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16cid:durableId="1326205962">
    <w:abstractNumId w:val="0"/>
  </w:num>
  <w:num w:numId="2" w16cid:durableId="408039709">
    <w:abstractNumId w:val="1"/>
  </w:num>
  <w:num w:numId="3" w16cid:durableId="965895387">
    <w:abstractNumId w:val="8"/>
  </w:num>
  <w:num w:numId="4" w16cid:durableId="710887048">
    <w:abstractNumId w:val="6"/>
  </w:num>
  <w:num w:numId="5" w16cid:durableId="1842237803">
    <w:abstractNumId w:val="4"/>
  </w:num>
  <w:num w:numId="6" w16cid:durableId="948511998">
    <w:abstractNumId w:val="2"/>
  </w:num>
  <w:num w:numId="7" w16cid:durableId="795831320">
    <w:abstractNumId w:val="9"/>
  </w:num>
  <w:num w:numId="8" w16cid:durableId="134420316">
    <w:abstractNumId w:val="7"/>
  </w:num>
  <w:num w:numId="9" w16cid:durableId="1948274786">
    <w:abstractNumId w:val="3"/>
  </w:num>
  <w:num w:numId="10" w16cid:durableId="21063451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D645EB"/>
    <w:rsid w:val="00005844"/>
    <w:rsid w:val="00005A20"/>
    <w:rsid w:val="0013260C"/>
    <w:rsid w:val="00200328"/>
    <w:rsid w:val="002C185A"/>
    <w:rsid w:val="002D2586"/>
    <w:rsid w:val="002E3902"/>
    <w:rsid w:val="00310B23"/>
    <w:rsid w:val="00362D3B"/>
    <w:rsid w:val="003E3444"/>
    <w:rsid w:val="003E4DDD"/>
    <w:rsid w:val="0041DD2F"/>
    <w:rsid w:val="004406B6"/>
    <w:rsid w:val="004C160F"/>
    <w:rsid w:val="005D0B54"/>
    <w:rsid w:val="00635705"/>
    <w:rsid w:val="00660BF9"/>
    <w:rsid w:val="0072134B"/>
    <w:rsid w:val="00722113"/>
    <w:rsid w:val="007A859D"/>
    <w:rsid w:val="007E1DB8"/>
    <w:rsid w:val="008028A1"/>
    <w:rsid w:val="009310FE"/>
    <w:rsid w:val="00936062"/>
    <w:rsid w:val="009D2089"/>
    <w:rsid w:val="00AA1CB5"/>
    <w:rsid w:val="00AB359B"/>
    <w:rsid w:val="00B2110F"/>
    <w:rsid w:val="00B82A58"/>
    <w:rsid w:val="00C32693"/>
    <w:rsid w:val="00CE1B12"/>
    <w:rsid w:val="00DB02F3"/>
    <w:rsid w:val="00FD0C65"/>
    <w:rsid w:val="00FF3735"/>
    <w:rsid w:val="01636EB0"/>
    <w:rsid w:val="0238E6B6"/>
    <w:rsid w:val="0271231F"/>
    <w:rsid w:val="039955C3"/>
    <w:rsid w:val="059F0F7B"/>
    <w:rsid w:val="05B1B7B6"/>
    <w:rsid w:val="063214A5"/>
    <w:rsid w:val="06374DF9"/>
    <w:rsid w:val="0672DC88"/>
    <w:rsid w:val="07349AC7"/>
    <w:rsid w:val="0736F43E"/>
    <w:rsid w:val="07EBB9D7"/>
    <w:rsid w:val="080C370D"/>
    <w:rsid w:val="08D5C6C9"/>
    <w:rsid w:val="08E08D0F"/>
    <w:rsid w:val="08F1E551"/>
    <w:rsid w:val="08F4E76D"/>
    <w:rsid w:val="091E6FF3"/>
    <w:rsid w:val="093553F2"/>
    <w:rsid w:val="09E0263A"/>
    <w:rsid w:val="09FCFBE2"/>
    <w:rsid w:val="0A7BF6CC"/>
    <w:rsid w:val="0A93EAC8"/>
    <w:rsid w:val="0B13747F"/>
    <w:rsid w:val="0C3403DD"/>
    <w:rsid w:val="0CF5845E"/>
    <w:rsid w:val="0E087855"/>
    <w:rsid w:val="0E3180A7"/>
    <w:rsid w:val="1001F47A"/>
    <w:rsid w:val="10E5A745"/>
    <w:rsid w:val="1144BCDB"/>
    <w:rsid w:val="116FDED2"/>
    <w:rsid w:val="1191BB80"/>
    <w:rsid w:val="11D0E4E3"/>
    <w:rsid w:val="11D7E8CA"/>
    <w:rsid w:val="11EB4E6B"/>
    <w:rsid w:val="11F8A3EB"/>
    <w:rsid w:val="12109B24"/>
    <w:rsid w:val="128A968E"/>
    <w:rsid w:val="1290FE61"/>
    <w:rsid w:val="12ABFF2F"/>
    <w:rsid w:val="12C2A15B"/>
    <w:rsid w:val="12F067E2"/>
    <w:rsid w:val="1315572F"/>
    <w:rsid w:val="143C80AC"/>
    <w:rsid w:val="14EC9106"/>
    <w:rsid w:val="15467BB5"/>
    <w:rsid w:val="15A416A8"/>
    <w:rsid w:val="15C3612D"/>
    <w:rsid w:val="15C3612D"/>
    <w:rsid w:val="15E93B38"/>
    <w:rsid w:val="167ADCD8"/>
    <w:rsid w:val="16B861E0"/>
    <w:rsid w:val="173299AC"/>
    <w:rsid w:val="17A65429"/>
    <w:rsid w:val="18176FF6"/>
    <w:rsid w:val="18C03BC8"/>
    <w:rsid w:val="18DC88C5"/>
    <w:rsid w:val="19473C3F"/>
    <w:rsid w:val="1A1913B6"/>
    <w:rsid w:val="1A37322A"/>
    <w:rsid w:val="1A8F1E64"/>
    <w:rsid w:val="1AA7E967"/>
    <w:rsid w:val="1B71AA54"/>
    <w:rsid w:val="1CC2A4C5"/>
    <w:rsid w:val="1CEAA12A"/>
    <w:rsid w:val="1D2FFFE2"/>
    <w:rsid w:val="1D70CA15"/>
    <w:rsid w:val="1DF1D9DC"/>
    <w:rsid w:val="1DFBB11E"/>
    <w:rsid w:val="1E15D2ED"/>
    <w:rsid w:val="1EFCEE6F"/>
    <w:rsid w:val="203AD400"/>
    <w:rsid w:val="20596B2B"/>
    <w:rsid w:val="20C2D0A4"/>
    <w:rsid w:val="210F4D2A"/>
    <w:rsid w:val="24A920E5"/>
    <w:rsid w:val="24FA2DF6"/>
    <w:rsid w:val="2517A778"/>
    <w:rsid w:val="255F6EEB"/>
    <w:rsid w:val="255F6EEB"/>
    <w:rsid w:val="256E2227"/>
    <w:rsid w:val="261A1395"/>
    <w:rsid w:val="267F431D"/>
    <w:rsid w:val="270BED4E"/>
    <w:rsid w:val="271A7DD0"/>
    <w:rsid w:val="28CDA7E1"/>
    <w:rsid w:val="2A31C2E5"/>
    <w:rsid w:val="2A510391"/>
    <w:rsid w:val="2B5D5F5E"/>
    <w:rsid w:val="2B853B70"/>
    <w:rsid w:val="2BBA9180"/>
    <w:rsid w:val="2C5E860C"/>
    <w:rsid w:val="2CF30F97"/>
    <w:rsid w:val="2D2E1116"/>
    <w:rsid w:val="2DF88DB5"/>
    <w:rsid w:val="2E67C7B5"/>
    <w:rsid w:val="30765527"/>
    <w:rsid w:val="3081FDF0"/>
    <w:rsid w:val="309D7432"/>
    <w:rsid w:val="30D0C00F"/>
    <w:rsid w:val="3257C4D3"/>
    <w:rsid w:val="348F4FD0"/>
    <w:rsid w:val="34CFC748"/>
    <w:rsid w:val="34E1F078"/>
    <w:rsid w:val="34E1F078"/>
    <w:rsid w:val="36347779"/>
    <w:rsid w:val="3647FF2D"/>
    <w:rsid w:val="3662E5D1"/>
    <w:rsid w:val="36F67358"/>
    <w:rsid w:val="36F67358"/>
    <w:rsid w:val="37045B20"/>
    <w:rsid w:val="3750BAFD"/>
    <w:rsid w:val="38A84F39"/>
    <w:rsid w:val="39D1A491"/>
    <w:rsid w:val="3A279239"/>
    <w:rsid w:val="3A5ACD16"/>
    <w:rsid w:val="3B2D31F7"/>
    <w:rsid w:val="3BBC683C"/>
    <w:rsid w:val="3BD27425"/>
    <w:rsid w:val="3BFA932E"/>
    <w:rsid w:val="3D042446"/>
    <w:rsid w:val="3D2F1A12"/>
    <w:rsid w:val="3D754DC5"/>
    <w:rsid w:val="3DA48F8E"/>
    <w:rsid w:val="3E51D813"/>
    <w:rsid w:val="3F5E4A75"/>
    <w:rsid w:val="3FDFE112"/>
    <w:rsid w:val="40217EB8"/>
    <w:rsid w:val="405B7C9A"/>
    <w:rsid w:val="405E7164"/>
    <w:rsid w:val="41C11E96"/>
    <w:rsid w:val="42A90473"/>
    <w:rsid w:val="42B1845F"/>
    <w:rsid w:val="42BA9252"/>
    <w:rsid w:val="42CC7D2A"/>
    <w:rsid w:val="4330C58C"/>
    <w:rsid w:val="4330C58C"/>
    <w:rsid w:val="43877182"/>
    <w:rsid w:val="43E28A6E"/>
    <w:rsid w:val="448CBE87"/>
    <w:rsid w:val="453320EB"/>
    <w:rsid w:val="4540F2AE"/>
    <w:rsid w:val="45FA146A"/>
    <w:rsid w:val="46061EBD"/>
    <w:rsid w:val="465AC6BF"/>
    <w:rsid w:val="4776C681"/>
    <w:rsid w:val="47DB61D2"/>
    <w:rsid w:val="47EC1977"/>
    <w:rsid w:val="4890B08A"/>
    <w:rsid w:val="48AF1756"/>
    <w:rsid w:val="48C53FAE"/>
    <w:rsid w:val="49AF50C9"/>
    <w:rsid w:val="49AF7AE4"/>
    <w:rsid w:val="49B16597"/>
    <w:rsid w:val="49BB641E"/>
    <w:rsid w:val="49C21616"/>
    <w:rsid w:val="49E44753"/>
    <w:rsid w:val="4A55C316"/>
    <w:rsid w:val="4C309713"/>
    <w:rsid w:val="4C360F3C"/>
    <w:rsid w:val="4C4EA8C6"/>
    <w:rsid w:val="4C51A487"/>
    <w:rsid w:val="4D1D3F94"/>
    <w:rsid w:val="4D624833"/>
    <w:rsid w:val="4E1D1577"/>
    <w:rsid w:val="4E3305D2"/>
    <w:rsid w:val="4E38BEDF"/>
    <w:rsid w:val="4E5E118E"/>
    <w:rsid w:val="4EDFF95C"/>
    <w:rsid w:val="4EEFEDEE"/>
    <w:rsid w:val="4EEFEDEE"/>
    <w:rsid w:val="4F3B6E78"/>
    <w:rsid w:val="4F49EA5D"/>
    <w:rsid w:val="4F81F905"/>
    <w:rsid w:val="4FD645EB"/>
    <w:rsid w:val="501B8FFF"/>
    <w:rsid w:val="5105D788"/>
    <w:rsid w:val="51903ED8"/>
    <w:rsid w:val="51D32F5A"/>
    <w:rsid w:val="5247C1AD"/>
    <w:rsid w:val="524866FC"/>
    <w:rsid w:val="52A8ED08"/>
    <w:rsid w:val="52E229F9"/>
    <w:rsid w:val="5349894F"/>
    <w:rsid w:val="53A39F60"/>
    <w:rsid w:val="53F70F7F"/>
    <w:rsid w:val="54FC36E0"/>
    <w:rsid w:val="55586EB4"/>
    <w:rsid w:val="55EF2D2E"/>
    <w:rsid w:val="5777D68A"/>
    <w:rsid w:val="581F2A9C"/>
    <w:rsid w:val="582740C2"/>
    <w:rsid w:val="59D3A71D"/>
    <w:rsid w:val="5A119B8E"/>
    <w:rsid w:val="5A29B3EF"/>
    <w:rsid w:val="5A92A858"/>
    <w:rsid w:val="5A9DDC0E"/>
    <w:rsid w:val="5ABB7E83"/>
    <w:rsid w:val="5ADE4871"/>
    <w:rsid w:val="5ADE4871"/>
    <w:rsid w:val="5B9F442C"/>
    <w:rsid w:val="5C405AA9"/>
    <w:rsid w:val="5C9450DC"/>
    <w:rsid w:val="5CB5AE1A"/>
    <w:rsid w:val="5D395592"/>
    <w:rsid w:val="5E0732DD"/>
    <w:rsid w:val="5FE28093"/>
    <w:rsid w:val="5FEF32E5"/>
    <w:rsid w:val="5FF066FA"/>
    <w:rsid w:val="604D39CB"/>
    <w:rsid w:val="605B2D2E"/>
    <w:rsid w:val="605B2D2E"/>
    <w:rsid w:val="611455E1"/>
    <w:rsid w:val="612AAE78"/>
    <w:rsid w:val="61953877"/>
    <w:rsid w:val="61F551C1"/>
    <w:rsid w:val="62019887"/>
    <w:rsid w:val="626F5ABF"/>
    <w:rsid w:val="627670F8"/>
    <w:rsid w:val="62FDAE88"/>
    <w:rsid w:val="632CC7C2"/>
    <w:rsid w:val="6372E53E"/>
    <w:rsid w:val="63FF88C0"/>
    <w:rsid w:val="64A3E7A6"/>
    <w:rsid w:val="65509FD5"/>
    <w:rsid w:val="6662198F"/>
    <w:rsid w:val="66A40666"/>
    <w:rsid w:val="66AFE945"/>
    <w:rsid w:val="678ECD22"/>
    <w:rsid w:val="68649476"/>
    <w:rsid w:val="6864DE70"/>
    <w:rsid w:val="6886CA16"/>
    <w:rsid w:val="68EA0EB5"/>
    <w:rsid w:val="6904D1DA"/>
    <w:rsid w:val="694AECCB"/>
    <w:rsid w:val="6959C041"/>
    <w:rsid w:val="69DFE030"/>
    <w:rsid w:val="6AB859DC"/>
    <w:rsid w:val="6ABA9000"/>
    <w:rsid w:val="6B5874DF"/>
    <w:rsid w:val="6BEA9477"/>
    <w:rsid w:val="6C05232E"/>
    <w:rsid w:val="6C1F0C26"/>
    <w:rsid w:val="6C90E099"/>
    <w:rsid w:val="6CF6075B"/>
    <w:rsid w:val="6E885C68"/>
    <w:rsid w:val="6F506965"/>
    <w:rsid w:val="7012F439"/>
    <w:rsid w:val="7035D744"/>
    <w:rsid w:val="703E4035"/>
    <w:rsid w:val="70936A0B"/>
    <w:rsid w:val="70D2CADB"/>
    <w:rsid w:val="71670C9B"/>
    <w:rsid w:val="7395B1B9"/>
    <w:rsid w:val="7407363E"/>
    <w:rsid w:val="740BC3AA"/>
    <w:rsid w:val="74522743"/>
    <w:rsid w:val="756E5D30"/>
    <w:rsid w:val="75E14664"/>
    <w:rsid w:val="764FB9E8"/>
    <w:rsid w:val="7661EABE"/>
    <w:rsid w:val="76DE2986"/>
    <w:rsid w:val="7759E569"/>
    <w:rsid w:val="77BC9B14"/>
    <w:rsid w:val="78E62598"/>
    <w:rsid w:val="78F54C3B"/>
    <w:rsid w:val="7924D8E6"/>
    <w:rsid w:val="793DCEE1"/>
    <w:rsid w:val="79840FEC"/>
    <w:rsid w:val="79D0B8F2"/>
    <w:rsid w:val="7A098F27"/>
    <w:rsid w:val="7B70B4B1"/>
    <w:rsid w:val="7C167BBF"/>
    <w:rsid w:val="7C9582F4"/>
    <w:rsid w:val="7D7DE4CB"/>
    <w:rsid w:val="7D892161"/>
    <w:rsid w:val="7E26499E"/>
    <w:rsid w:val="7EB00440"/>
    <w:rsid w:val="7F0658C9"/>
    <w:rsid w:val="7F083ACA"/>
    <w:rsid w:val="7F21F868"/>
    <w:rsid w:val="7FB2FF39"/>
    <w:rsid w:val="7FCE9FF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645EB"/>
  <w15:chartTrackingRefBased/>
  <w15:docId w15:val="{97BC3D29-5950-4550-8DA1-7FEABC18E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E1DB8"/>
    <w:pPr>
      <w:keepNext/>
      <w:keepLines/>
      <w:spacing w:before="360" w:after="80" w:line="259"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E1DB8"/>
    <w:pPr>
      <w:keepNext/>
      <w:keepLines/>
      <w:spacing w:before="160" w:after="80" w:line="259"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uiPriority w:val="9"/>
    <w:unhideWhenUsed/>
    <w:qFormat/>
    <w:rsid w:val="62FDA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62FDAE88"/>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E1DB8"/>
    <w:rPr>
      <w:rFonts w:asciiTheme="majorHAnsi" w:hAnsiTheme="majorHAnsi" w:eastAsiaTheme="majorEastAsia" w:cstheme="majorBidi"/>
      <w:color w:val="0F4761" w:themeColor="accent1" w:themeShade="BF"/>
      <w:kern w:val="2"/>
      <w:sz w:val="40"/>
      <w:szCs w:val="40"/>
      <w14:ligatures w14:val="standardContextual"/>
    </w:rPr>
  </w:style>
  <w:style w:type="character" w:styleId="Heading2Char" w:customStyle="1">
    <w:name w:val="Heading 2 Char"/>
    <w:basedOn w:val="DefaultParagraphFont"/>
    <w:link w:val="Heading2"/>
    <w:uiPriority w:val="9"/>
    <w:rsid w:val="007E1DB8"/>
    <w:rPr>
      <w:rFonts w:asciiTheme="majorHAnsi" w:hAnsiTheme="majorHAnsi" w:eastAsiaTheme="majorEastAsia" w:cstheme="majorBidi"/>
      <w:color w:val="0F4761" w:themeColor="accent1" w:themeShade="BF"/>
      <w:kern w:val="2"/>
      <w:sz w:val="32"/>
      <w:szCs w:val="32"/>
      <w14:ligatures w14:val="standardContextual"/>
    </w:rPr>
  </w:style>
  <w:style w:type="paragraph" w:styleId="ListParagraph">
    <w:name w:val="List Paragraph"/>
    <w:basedOn w:val="Normal"/>
    <w:uiPriority w:val="34"/>
    <w:qFormat/>
    <w:rsid w:val="007E1DB8"/>
    <w:pPr>
      <w:spacing w:line="259" w:lineRule="auto"/>
      <w:ind w:left="720"/>
      <w:contextualSpacing/>
    </w:pPr>
    <w:rPr>
      <w:kern w:val="2"/>
      <w:sz w:val="22"/>
      <w:szCs w:val="22"/>
      <w14:ligatures w14:val="standardContextual"/>
    </w:rPr>
  </w:style>
  <w:style w:type="character" w:styleId="Hyperlink">
    <w:name w:val="Hyperlink"/>
    <w:basedOn w:val="DefaultParagraphFont"/>
    <w:uiPriority w:val="99"/>
    <w:unhideWhenUsed/>
    <w:rsid w:val="007E1DB8"/>
    <w:rPr>
      <w:color w:val="467886" w:themeColor="hyperlink"/>
      <w:u w:val="single"/>
    </w:rPr>
  </w:style>
  <w:style w:type="paragraph" w:styleId="Footer">
    <w:name w:val="footer"/>
    <w:basedOn w:val="Normal"/>
    <w:link w:val="FooterChar"/>
    <w:uiPriority w:val="99"/>
    <w:unhideWhenUsed/>
    <w:rsid w:val="007E1DB8"/>
    <w:pPr>
      <w:tabs>
        <w:tab w:val="center" w:pos="4536"/>
        <w:tab w:val="right" w:pos="9072"/>
      </w:tabs>
      <w:spacing w:after="0" w:line="240" w:lineRule="auto"/>
    </w:pPr>
    <w:rPr>
      <w:kern w:val="2"/>
      <w:sz w:val="22"/>
      <w:szCs w:val="22"/>
      <w14:ligatures w14:val="standardContextual"/>
    </w:rPr>
  </w:style>
  <w:style w:type="character" w:styleId="FooterChar" w:customStyle="1">
    <w:name w:val="Footer Char"/>
    <w:basedOn w:val="DefaultParagraphFont"/>
    <w:link w:val="Footer"/>
    <w:uiPriority w:val="99"/>
    <w:rsid w:val="007E1DB8"/>
    <w:rPr>
      <w:kern w:val="2"/>
      <w:sz w:val="22"/>
      <w:szCs w:val="22"/>
      <w14:ligatures w14:val="standardContextual"/>
    </w:rPr>
  </w:style>
  <w:style w:type="paragraph" w:styleId="TOCHeading">
    <w:name w:val="TOC Heading"/>
    <w:basedOn w:val="Heading1"/>
    <w:next w:val="Normal"/>
    <w:uiPriority w:val="39"/>
    <w:unhideWhenUsed/>
    <w:qFormat/>
    <w:rsid w:val="007E1DB8"/>
    <w:pPr>
      <w:spacing w:before="240" w:after="0"/>
      <w:outlineLvl w:val="9"/>
    </w:pPr>
    <w:rPr>
      <w:kern w:val="0"/>
      <w:sz w:val="32"/>
      <w:szCs w:val="32"/>
      <w:lang w:eastAsia="fr-FR"/>
      <w14:ligatures w14:val="none"/>
    </w:rPr>
  </w:style>
  <w:style w:type="paragraph" w:styleId="TOC1">
    <w:name w:val="toc 1"/>
    <w:basedOn w:val="Normal"/>
    <w:next w:val="Normal"/>
    <w:autoRedefine/>
    <w:uiPriority w:val="39"/>
    <w:unhideWhenUsed/>
    <w:rsid w:val="007E1DB8"/>
    <w:pPr>
      <w:spacing w:after="100" w:line="259" w:lineRule="auto"/>
    </w:pPr>
    <w:rPr>
      <w:kern w:val="2"/>
      <w:sz w:val="22"/>
      <w:szCs w:val="22"/>
      <w14:ligatures w14:val="standardContextual"/>
    </w:rPr>
  </w:style>
  <w:style w:type="paragraph" w:styleId="TOC2">
    <w:name w:val="toc 2"/>
    <w:basedOn w:val="Normal"/>
    <w:next w:val="Normal"/>
    <w:autoRedefine/>
    <w:uiPriority w:val="39"/>
    <w:unhideWhenUsed/>
    <w:rsid w:val="007E1DB8"/>
    <w:pPr>
      <w:spacing w:after="100" w:line="259" w:lineRule="auto"/>
      <w:ind w:left="220"/>
    </w:pPr>
    <w:rPr>
      <w:kern w:val="2"/>
      <w:sz w:val="22"/>
      <w:szCs w:val="22"/>
      <w14:ligatures w14:val="standardContextual"/>
    </w:rPr>
  </w:style>
  <w:style w:type="paragraph" w:styleId="Header">
    <w:name w:val="header"/>
    <w:basedOn w:val="Normal"/>
    <w:link w:val="HeaderChar"/>
    <w:uiPriority w:val="99"/>
    <w:semiHidden/>
    <w:unhideWhenUsed/>
    <w:rsid w:val="00362D3B"/>
    <w:pPr>
      <w:tabs>
        <w:tab w:val="center" w:pos="4536"/>
        <w:tab w:val="right" w:pos="9072"/>
      </w:tabs>
      <w:spacing w:after="0" w:line="240" w:lineRule="auto"/>
    </w:pPr>
  </w:style>
  <w:style w:type="character" w:styleId="HeaderChar" w:customStyle="1">
    <w:name w:val="Header Char"/>
    <w:basedOn w:val="DefaultParagraphFont"/>
    <w:link w:val="Header"/>
    <w:uiPriority w:val="99"/>
    <w:semiHidden/>
    <w:rsid w:val="00362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39" /><Relationship Type="http://schemas.openxmlformats.org/officeDocument/2006/relationships/webSettings" Target="webSettings.xml" Id="rId7"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37"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eader" Target="header.xml" Id="R79a3d790a60f4f4a" /><Relationship Type="http://schemas.microsoft.com/office/2020/10/relationships/intelligence" Target="intelligence2.xml" Id="Rb21ee25384ef43c8" /><Relationship Type="http://schemas.openxmlformats.org/officeDocument/2006/relationships/hyperlink" Target="https://en.wikipedia.org/wiki/Denial-of-service_attack" TargetMode="External" Id="Rec6acf3535924dc6" /><Relationship Type="http://schemas.openxmlformats.org/officeDocument/2006/relationships/hyperlink" Target="https://www.cloudflare.com/fr-fr/learning/ddos/ddos-mitigation/" TargetMode="External" Id="Ra05819e2906b4688" /><Relationship Type="http://schemas.openxmlformats.org/officeDocument/2006/relationships/hyperlink" Target="https://www.fortinet.com/resources/cyberglossary/ddos-protection" TargetMode="External" Id="R4e8c1ae405aa4794" /><Relationship Type="http://schemas.openxmlformats.org/officeDocument/2006/relationships/hyperlink" Target="https://www.axido.fr/attaque-ddos-les-reconnaitre-et-sen-proteger/" TargetMode="External" Id="R903d281a852c423b" /><Relationship Type="http://schemas.openxmlformats.org/officeDocument/2006/relationships/hyperlink" Target="https://fr.wikipedia.org/wiki/Mitigation_de_DDoS" TargetMode="External" Id="R60038c5dbedb46d0" /><Relationship Type="http://schemas.openxmlformats.org/officeDocument/2006/relationships/hyperlink" Target="https://datadome.co/fr/guides-fr/ddos-attack/mitigation/" TargetMode="External" Id="Rc550b43830a64f0b" /><Relationship Type="http://schemas.openxmlformats.org/officeDocument/2006/relationships/hyperlink" Target="https://www.ovhcloud.com/fr/security/anti-ddos/ddos-attack-mitigation/" TargetMode="External" Id="R01b9589f261d4fdf" /><Relationship Type="http://schemas.openxmlformats.org/officeDocument/2006/relationships/hyperlink" Target="https://vercara.digicert.com/resources/blackhole-routing-ddos-defense" TargetMode="External" Id="R847bb51bb6124127" /><Relationship Type="http://schemas.openxmlformats.org/officeDocument/2006/relationships/hyperlink" Target="https://prophaze.com/learn/ddos/what-is-a-scrubbing-center-in-ddos-protection/" TargetMode="External" Id="R2f3464242aae421c" /><Relationship Type="http://schemas.openxmlformats.org/officeDocument/2006/relationships/hyperlink" Target="https://docs.paloaltonetworks.com/best-practices/dos-and-zone-protection-best-practices/dos-and-zone-protection-best-practices/plan-dos-and-zone-protection-best-practice-deployment" TargetMode="External" Id="Ra8e6b1b6af0a4787" /><Relationship Type="http://schemas.openxmlformats.org/officeDocument/2006/relationships/hyperlink" Target="https://en.wikipedia.org/wiki/Port_scanner" TargetMode="External" Id="Rbe58aa63faa24b0f" /><Relationship Type="http://schemas.openxmlformats.org/officeDocument/2006/relationships/hyperlink" Target="https://nmap.org/book/scan-methods.html" TargetMode="External" Id="R3764fe137ae547c9" /><Relationship Type="http://schemas.openxmlformats.org/officeDocument/2006/relationships/hyperlink" Target="https://www.cloudflare.com/fr-fr/learning/ddos/what-is-a-ddos-attack/" TargetMode="External" Id="R042b5b7e79dd4d58" /><Relationship Type="http://schemas.openxmlformats.org/officeDocument/2006/relationships/hyperlink" Target="https://blog.cloudflare.com/fr-fr/ddos-threat-report-for-2025-q2/" TargetMode="External" Id="Rc9f29276dbf84f7e" /><Relationship Type="http://schemas.openxmlformats.org/officeDocument/2006/relationships/hyperlink" Target="https://www.cloudflare.com/fr-fr/learning/ddos/udp-flood-ddos-attack/" TargetMode="External" Id="Ra4dbc6cec6a146fc" /><Relationship Type="http://schemas.openxmlformats.org/officeDocument/2006/relationships/hyperlink" Target="https://www.cloudflare.com/fr-fr/learning/ddos/ping-icmp-flood-ddos-attack/" TargetMode="External" Id="R4b52e7a1a7de4fde" /><Relationship Type="http://schemas.openxmlformats.org/officeDocument/2006/relationships/hyperlink" Target="https://www.cloudflare.com/fr-fr/learning/ddos/ddos-attack-tools/slowloris/" TargetMode="External" Id="Rda560e3337594100" /><Relationship Type="http://schemas.openxmlformats.org/officeDocument/2006/relationships/hyperlink" Target="https://www.akamai.com/fr/glossary/what-is-a-slowloris-ddos-attack" TargetMode="External" Id="R3acc7f73cbf74854" /><Relationship Type="http://schemas.openxmlformats.org/officeDocument/2006/relationships/hyperlink" Target="https://www.akamai.com/fr/glossary/what-is-an-http-flood-ddos-attack" TargetMode="External" Id="Rde5db0d9ffde43ba" /><Relationship Type="http://schemas.openxmlformats.org/officeDocument/2006/relationships/hyperlink" Target="https://www.cloudflare.com/fr-fr/learning/ddos/ddos-attack-tools/r-u-dead-yet-rudy/" TargetMode="External" Id="R232457e649d9483c" /><Relationship Type="http://schemas.openxmlformats.org/officeDocument/2006/relationships/hyperlink" Target="https://www.invicti.com/learn/rudy-attack" TargetMode="External" Id="Rf91a4de739c24c4c" /><Relationship Type="http://schemas.openxmlformats.org/officeDocument/2006/relationships/hyperlink" Target="https://www.cloudflare.com/fr-fr/learning/ddos/dns-amplification-ddos-attack/" TargetMode="External" Id="R1c6b5fecbc154420" /><Relationship Type="http://schemas.openxmlformats.org/officeDocument/2006/relationships/hyperlink" Target="https://www.akamai.com/fr/glossary/what-is-a-dns-amplification-attack" TargetMode="External" Id="R5712b0deb263418f" /><Relationship Type="http://schemas.openxmlformats.org/officeDocument/2006/relationships/hyperlink" Target="https://www.cloudflare.com/fr-fr/learning/ddos/udp-flood-ddos-attack/" TargetMode="External" Id="R062a39491ead4d9c" /><Relationship Type="http://schemas.openxmlformats.org/officeDocument/2006/relationships/hyperlink" Target="https://www.cloudflare.com/fr-fr/learning/ddos/ping-icmp-flood-ddos-attack/" TargetMode="External" Id="Rf8583cc5ab574e36" /><Relationship Type="http://schemas.openxmlformats.org/officeDocument/2006/relationships/hyperlink" Target="https://www.cloudflare.com/fr-fr/learning/ddos/syn-flood-ddos-attack/" TargetMode="External" Id="Rcd0f79af4d204ec0" /><Relationship Type="http://schemas.openxmlformats.org/officeDocument/2006/relationships/hyperlink" Target="https://www.kaspersky.fr/resource-center/definitions/teardrop-attack" TargetMode="External" Id="R087907b9d54141dd" /></Relationships>
</file>

<file path=word/_rels/header.xml.rels>&#65279;<?xml version="1.0" encoding="utf-8"?><Relationships xmlns="http://schemas.openxmlformats.org/package/2006/relationships"><Relationship Type="http://schemas.openxmlformats.org/officeDocument/2006/relationships/image" Target="/media/image.png" Id="rId915341271" /><Relationship Type="http://schemas.openxmlformats.org/officeDocument/2006/relationships/image" Target="/media/image2.png" Id="rId98517132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0CB55D412F0246B32FEE5E5AF1E0D2" ma:contentTypeVersion="10" ma:contentTypeDescription="Crée un document." ma:contentTypeScope="" ma:versionID="aa2e36c0e325347c566f2f7050811c9a">
  <xsd:schema xmlns:xsd="http://www.w3.org/2001/XMLSchema" xmlns:xs="http://www.w3.org/2001/XMLSchema" xmlns:p="http://schemas.microsoft.com/office/2006/metadata/properties" xmlns:ns2="633ef28b-711a-46c5-aafb-56181075f501" xmlns:ns3="108b3c97-3a1e-4651-917a-fee5a4886e67" targetNamespace="http://schemas.microsoft.com/office/2006/metadata/properties" ma:root="true" ma:fieldsID="8c2f638656f5fe7d09d19b16b393f6e2" ns2:_="" ns3:_="">
    <xsd:import namespace="633ef28b-711a-46c5-aafb-56181075f501"/>
    <xsd:import namespace="108b3c97-3a1e-4651-917a-fee5a4886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3ef28b-711a-46c5-aafb-56181075f5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a337c0f8-57ca-4de5-b31c-15c7ec7d57d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8b3c97-3a1e-4651-917a-fee5a4886e6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cd49a59-29f1-40af-91a5-53431cc7b7fd}" ma:internalName="TaxCatchAll" ma:showField="CatchAllData" ma:web="108b3c97-3a1e-4651-917a-fee5a4886e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08b3c97-3a1e-4651-917a-fee5a4886e67" xsi:nil="true"/>
    <lcf76f155ced4ddcb4097134ff3c332f xmlns="633ef28b-711a-46c5-aafb-56181075f50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4F586-5642-436D-A7A2-04E3CD2AD9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3ef28b-711a-46c5-aafb-56181075f501"/>
    <ds:schemaRef ds:uri="108b3c97-3a1e-4651-917a-fee5a4886e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D59C98-FAA2-46A5-A9CC-EEF3CE0A2747}">
  <ds:schemaRefs>
    <ds:schemaRef ds:uri="http://schemas.microsoft.com/office/2006/metadata/properties"/>
    <ds:schemaRef ds:uri="http://schemas.microsoft.com/office/infopath/2007/PartnerControls"/>
    <ds:schemaRef ds:uri="108b3c97-3a1e-4651-917a-fee5a4886e67"/>
    <ds:schemaRef ds:uri="633ef28b-711a-46c5-aafb-56181075f501"/>
  </ds:schemaRefs>
</ds:datastoreItem>
</file>

<file path=customXml/itemProps3.xml><?xml version="1.0" encoding="utf-8"?>
<ds:datastoreItem xmlns:ds="http://schemas.openxmlformats.org/officeDocument/2006/customXml" ds:itemID="{3328BADB-1FCA-4DB3-BEE8-0575F4F4FE8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 HUYNH</dc:creator>
  <keywords/>
  <dc:description/>
  <lastModifiedBy>Lucas HUYNH</lastModifiedBy>
  <revision>17</revision>
  <dcterms:created xsi:type="dcterms:W3CDTF">2025-12-26T15:48:00.0000000Z</dcterms:created>
  <dcterms:modified xsi:type="dcterms:W3CDTF">2026-01-09T10:46:53.2636592Z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0x0101008E0CB55D412F0246B32FEE5E5AF1E0D2</vt:lpwstr>
  </property>
  <property fmtid="{D5CDD505-2E9C-101B-9397-08002B2CF9AE}" pid="3" name="MediaServiceImageTags">
    <vt:lpwstr/>
  </property>
</Properties>
</file>