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CE878" w14:textId="74E481B7" w:rsidR="00E032C9" w:rsidRDefault="00DB72C1" w:rsidP="00E032C9">
      <w:pPr>
        <w:pStyle w:val="Ttulo1"/>
        <w:jc w:val="center"/>
        <w:rPr>
          <w:lang w:eastAsia="es-CO"/>
        </w:rPr>
      </w:pPr>
      <w:r w:rsidRPr="00DB72C1">
        <w:rPr>
          <w:lang w:eastAsia="es-CO"/>
        </w:rPr>
        <w:t>Actividad práctica</w:t>
      </w:r>
    </w:p>
    <w:p w14:paraId="7D513812" w14:textId="45F0A2DE" w:rsidR="00C34B12" w:rsidRDefault="00C34B12" w:rsidP="00C34B12">
      <w:pPr>
        <w:pStyle w:val="Ttulo1"/>
        <w:jc w:val="center"/>
        <w:rPr>
          <w:lang w:eastAsia="es-CO"/>
        </w:rPr>
      </w:pPr>
      <w:r>
        <w:rPr>
          <w:lang w:eastAsia="es-CO"/>
        </w:rPr>
        <w:t xml:space="preserve">Samuel Salazar </w:t>
      </w:r>
      <w:proofErr w:type="spellStart"/>
      <w:r>
        <w:rPr>
          <w:lang w:eastAsia="es-CO"/>
        </w:rPr>
        <w:t>Alzate</w:t>
      </w:r>
      <w:proofErr w:type="spellEnd"/>
    </w:p>
    <w:p w14:paraId="3BA4F784" w14:textId="78817991" w:rsidR="00C34B12" w:rsidRPr="00C34B12" w:rsidRDefault="00C34B12" w:rsidP="00C34B12">
      <w:pPr>
        <w:pStyle w:val="Ttulo1"/>
        <w:jc w:val="center"/>
        <w:rPr>
          <w:lang w:eastAsia="es-CO"/>
        </w:rPr>
      </w:pPr>
      <w:r>
        <w:rPr>
          <w:lang w:eastAsia="es-CO"/>
        </w:rPr>
        <w:t>Ficha 3230441</w:t>
      </w:r>
    </w:p>
    <w:p w14:paraId="0D128F8C" w14:textId="16C39EFE" w:rsidR="00DB72C1" w:rsidRPr="00DB72C1" w:rsidRDefault="00DB72C1" w:rsidP="00E032C9">
      <w:pPr>
        <w:pStyle w:val="Ttulo1"/>
        <w:jc w:val="center"/>
      </w:pPr>
      <w:r w:rsidRPr="00E032C9">
        <w:t>Análisis de caso simple</w:t>
      </w:r>
    </w:p>
    <w:p w14:paraId="1C19A994" w14:textId="4791B058" w:rsidR="00DB72C1" w:rsidRPr="00E032C9" w:rsidRDefault="00DB72C1" w:rsidP="00E032C9">
      <w:pPr>
        <w:pStyle w:val="Ttulo1"/>
        <w:jc w:val="center"/>
      </w:pPr>
      <w:r w:rsidRPr="00E032C9">
        <w:t>Sistema para gestionar la cantidad de personas que ingresan dinero a un banco internacional</w:t>
      </w:r>
    </w:p>
    <w:p w14:paraId="1F8B63B1" w14:textId="77777777" w:rsidR="00DB72C1" w:rsidRPr="00DB72C1" w:rsidRDefault="00DB72C1" w:rsidP="00E032C9">
      <w:pPr>
        <w:pStyle w:val="Ttulo2"/>
        <w:numPr>
          <w:ilvl w:val="0"/>
          <w:numId w:val="0"/>
        </w:numPr>
        <w:rPr>
          <w:lang w:eastAsia="es-CO"/>
        </w:rPr>
      </w:pPr>
    </w:p>
    <w:p w14:paraId="417C375F" w14:textId="77777777" w:rsidR="00DB72C1" w:rsidRPr="00DB72C1" w:rsidRDefault="00DB72C1" w:rsidP="00E032C9">
      <w:pPr>
        <w:pStyle w:val="Ttulo2"/>
        <w:rPr>
          <w:lang w:eastAsia="es-CO"/>
        </w:rPr>
      </w:pPr>
      <w:r w:rsidRPr="00DB72C1">
        <w:rPr>
          <w:lang w:eastAsia="es-CO"/>
        </w:rPr>
        <w:t>Requisitos funcionales</w:t>
      </w:r>
    </w:p>
    <w:p w14:paraId="55650895" w14:textId="77777777" w:rsidR="00DB72C1" w:rsidRPr="00DB72C1" w:rsidRDefault="00DB72C1" w:rsidP="00DB7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2C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20072A80" w14:textId="77777777" w:rsidR="00DB72C1" w:rsidRPr="00DB72C1" w:rsidRDefault="00DB72C1" w:rsidP="00E032C9">
      <w:pPr>
        <w:pStyle w:val="APA"/>
        <w:numPr>
          <w:ilvl w:val="0"/>
          <w:numId w:val="7"/>
        </w:numPr>
        <w:rPr>
          <w:lang w:eastAsia="es-CO"/>
        </w:rPr>
      </w:pPr>
      <w:r w:rsidRPr="00DB72C1">
        <w:rPr>
          <w:lang w:eastAsia="es-CO"/>
        </w:rPr>
        <w:t>Registro de la cuenta al banco</w:t>
      </w:r>
    </w:p>
    <w:p w14:paraId="4DF63954" w14:textId="77777777" w:rsidR="00DB72C1" w:rsidRPr="00DB72C1" w:rsidRDefault="00DB72C1" w:rsidP="00E032C9">
      <w:pPr>
        <w:pStyle w:val="APA"/>
        <w:numPr>
          <w:ilvl w:val="0"/>
          <w:numId w:val="7"/>
        </w:numPr>
        <w:rPr>
          <w:lang w:eastAsia="es-CO"/>
        </w:rPr>
      </w:pPr>
      <w:r w:rsidRPr="00DB72C1">
        <w:rPr>
          <w:lang w:eastAsia="es-CO"/>
        </w:rPr>
        <w:t>Clave de seguridad de la cuenta</w:t>
      </w:r>
    </w:p>
    <w:p w14:paraId="7A023AA2" w14:textId="77777777" w:rsidR="00DB72C1" w:rsidRPr="00DB72C1" w:rsidRDefault="00DB72C1" w:rsidP="00E032C9">
      <w:pPr>
        <w:pStyle w:val="APA"/>
        <w:numPr>
          <w:ilvl w:val="0"/>
          <w:numId w:val="7"/>
        </w:numPr>
        <w:rPr>
          <w:lang w:eastAsia="es-CO"/>
        </w:rPr>
      </w:pPr>
      <w:r w:rsidRPr="00DB72C1">
        <w:rPr>
          <w:lang w:eastAsia="es-CO"/>
        </w:rPr>
        <w:t>Monto de dinero ingresado</w:t>
      </w:r>
    </w:p>
    <w:p w14:paraId="42904101" w14:textId="77777777" w:rsidR="00DB72C1" w:rsidRPr="00DB72C1" w:rsidRDefault="00DB72C1" w:rsidP="00E032C9">
      <w:pPr>
        <w:pStyle w:val="APA"/>
        <w:numPr>
          <w:ilvl w:val="0"/>
          <w:numId w:val="7"/>
        </w:numPr>
        <w:rPr>
          <w:lang w:eastAsia="es-CO"/>
        </w:rPr>
      </w:pPr>
      <w:r w:rsidRPr="00DB72C1">
        <w:rPr>
          <w:lang w:eastAsia="es-CO"/>
        </w:rPr>
        <w:t xml:space="preserve">Cantidad de personas que ingresan dinero al </w:t>
      </w:r>
      <w:proofErr w:type="spellStart"/>
      <w:r w:rsidRPr="00DB72C1">
        <w:rPr>
          <w:lang w:eastAsia="es-CO"/>
        </w:rPr>
        <w:t>dia</w:t>
      </w:r>
      <w:proofErr w:type="spellEnd"/>
    </w:p>
    <w:p w14:paraId="331A896C" w14:textId="77777777" w:rsidR="00DB72C1" w:rsidRPr="00DB72C1" w:rsidRDefault="00DB72C1" w:rsidP="00E032C9">
      <w:pPr>
        <w:pStyle w:val="APA"/>
        <w:numPr>
          <w:ilvl w:val="0"/>
          <w:numId w:val="7"/>
        </w:numPr>
        <w:rPr>
          <w:lang w:eastAsia="es-CO"/>
        </w:rPr>
      </w:pPr>
      <w:r w:rsidRPr="00DB72C1">
        <w:rPr>
          <w:lang w:eastAsia="es-CO"/>
        </w:rPr>
        <w:t>Tipo de divisa ingresada</w:t>
      </w:r>
    </w:p>
    <w:p w14:paraId="1C16C7B5" w14:textId="77777777" w:rsidR="00DB72C1" w:rsidRPr="00DB72C1" w:rsidRDefault="00DB72C1" w:rsidP="00DB72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BAC3816" w14:textId="2AEBD31E" w:rsidR="00DB72C1" w:rsidRDefault="00DB72C1" w:rsidP="00E032C9">
      <w:pPr>
        <w:pStyle w:val="Ttulo2"/>
        <w:rPr>
          <w:lang w:eastAsia="es-CO"/>
        </w:rPr>
      </w:pPr>
      <w:r w:rsidRPr="00DB72C1">
        <w:rPr>
          <w:lang w:eastAsia="es-CO"/>
        </w:rPr>
        <w:t>Requisitos no funcionales</w:t>
      </w:r>
    </w:p>
    <w:p w14:paraId="340EF327" w14:textId="77777777" w:rsidR="00E032C9" w:rsidRPr="00E032C9" w:rsidRDefault="00E032C9" w:rsidP="00E032C9">
      <w:pPr>
        <w:rPr>
          <w:lang w:eastAsia="es-CO"/>
        </w:rPr>
      </w:pPr>
    </w:p>
    <w:p w14:paraId="58F078BC" w14:textId="77777777" w:rsidR="00DB72C1" w:rsidRPr="00E032C9" w:rsidRDefault="00DB72C1" w:rsidP="00E032C9">
      <w:pPr>
        <w:pStyle w:val="APA"/>
        <w:numPr>
          <w:ilvl w:val="0"/>
          <w:numId w:val="9"/>
        </w:numPr>
      </w:pPr>
      <w:r w:rsidRPr="00E032C9">
        <w:t>Límite de ingreso de dinero </w:t>
      </w:r>
    </w:p>
    <w:p w14:paraId="1C54AED9" w14:textId="77777777" w:rsidR="00DB72C1" w:rsidRPr="00E032C9" w:rsidRDefault="00DB72C1" w:rsidP="00E032C9">
      <w:pPr>
        <w:pStyle w:val="APA"/>
        <w:numPr>
          <w:ilvl w:val="0"/>
          <w:numId w:val="9"/>
        </w:numPr>
      </w:pPr>
      <w:r w:rsidRPr="00E032C9">
        <w:t>Seguridad antes acceso no autorizado y medidas de autenticación </w:t>
      </w:r>
    </w:p>
    <w:p w14:paraId="77C4798B" w14:textId="62939E05" w:rsidR="00DB72C1" w:rsidRPr="00E032C9" w:rsidRDefault="00DB72C1" w:rsidP="00E032C9">
      <w:pPr>
        <w:pStyle w:val="APA"/>
        <w:numPr>
          <w:ilvl w:val="0"/>
          <w:numId w:val="9"/>
        </w:numPr>
      </w:pPr>
      <w:r w:rsidRPr="00E032C9">
        <w:t xml:space="preserve">Compatible con diferentes plataformas y </w:t>
      </w:r>
      <w:r w:rsidR="00E032C9" w:rsidRPr="00E032C9">
        <w:t>dispositivos y uso</w:t>
      </w:r>
      <w:r w:rsidRPr="00E032C9">
        <w:t xml:space="preserve"> intuitivo y </w:t>
      </w:r>
      <w:r w:rsidR="00E032C9" w:rsidRPr="00E032C9">
        <w:t>fácil</w:t>
      </w:r>
    </w:p>
    <w:p w14:paraId="4777CAF9" w14:textId="77777777" w:rsidR="00DB72C1" w:rsidRPr="00E032C9" w:rsidRDefault="00DB72C1" w:rsidP="00E032C9">
      <w:pPr>
        <w:pStyle w:val="APA"/>
      </w:pPr>
    </w:p>
    <w:p w14:paraId="27691553" w14:textId="5606FFD0" w:rsidR="00C34B12" w:rsidRDefault="00DB72C1" w:rsidP="00C34B12">
      <w:pPr>
        <w:pStyle w:val="Ttulo2"/>
      </w:pPr>
      <w:r w:rsidRPr="00E032C9">
        <w:t>Posibles stakeholders</w:t>
      </w:r>
    </w:p>
    <w:p w14:paraId="6590BB6E" w14:textId="6E90B53A" w:rsidR="00C34B12" w:rsidRDefault="00C34B12" w:rsidP="00C34B12">
      <w:pPr>
        <w:pStyle w:val="APA"/>
        <w:numPr>
          <w:ilvl w:val="0"/>
          <w:numId w:val="11"/>
        </w:numPr>
      </w:pPr>
      <w:r>
        <w:t>Clientes del banco</w:t>
      </w:r>
    </w:p>
    <w:p w14:paraId="40855D38" w14:textId="0FB392FA" w:rsidR="00C34B12" w:rsidRDefault="00C34B12" w:rsidP="00C34B12">
      <w:pPr>
        <w:pStyle w:val="APA"/>
        <w:numPr>
          <w:ilvl w:val="0"/>
          <w:numId w:val="11"/>
        </w:numPr>
      </w:pPr>
      <w:r>
        <w:t>Empleados bancarios</w:t>
      </w:r>
    </w:p>
    <w:p w14:paraId="771A3A70" w14:textId="1766BDA9" w:rsidR="00C34B12" w:rsidRDefault="00C34B12" w:rsidP="00C34B12">
      <w:pPr>
        <w:pStyle w:val="APA"/>
        <w:numPr>
          <w:ilvl w:val="0"/>
          <w:numId w:val="11"/>
        </w:numPr>
      </w:pPr>
      <w:r>
        <w:t>Administrador del sistema</w:t>
      </w:r>
    </w:p>
    <w:p w14:paraId="5B86B424" w14:textId="67D782AA" w:rsidR="00C34B12" w:rsidRDefault="00C34B12" w:rsidP="00C34B12">
      <w:pPr>
        <w:pStyle w:val="APA"/>
        <w:numPr>
          <w:ilvl w:val="0"/>
          <w:numId w:val="11"/>
        </w:numPr>
      </w:pPr>
      <w:r>
        <w:t>Equipo de desarrolladores</w:t>
      </w:r>
    </w:p>
    <w:p w14:paraId="51BCA739" w14:textId="5394D723" w:rsidR="00C34B12" w:rsidRDefault="00C34B12" w:rsidP="00C34B12">
      <w:pPr>
        <w:pStyle w:val="APA"/>
        <w:numPr>
          <w:ilvl w:val="0"/>
          <w:numId w:val="11"/>
        </w:numPr>
      </w:pPr>
      <w:r>
        <w:t>Directivos del banco</w:t>
      </w:r>
    </w:p>
    <w:p w14:paraId="100E49BC" w14:textId="586D51B5" w:rsidR="00C34B12" w:rsidRPr="00C34B12" w:rsidRDefault="00C34B12" w:rsidP="00C34B12">
      <w:pPr>
        <w:pStyle w:val="APA"/>
        <w:numPr>
          <w:ilvl w:val="0"/>
          <w:numId w:val="11"/>
        </w:numPr>
      </w:pPr>
      <w:r>
        <w:t>Entidades regulatorias</w:t>
      </w:r>
    </w:p>
    <w:p w14:paraId="2BB2578B" w14:textId="28E66F99" w:rsidR="00DB72C1" w:rsidRPr="00DB72C1" w:rsidRDefault="00DB72C1" w:rsidP="00E03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4F9E22" w14:textId="77777777" w:rsidR="00DB72C1" w:rsidRDefault="00DB72C1" w:rsidP="00E032C9">
      <w:pPr>
        <w:pStyle w:val="APA"/>
      </w:pPr>
    </w:p>
    <w:sectPr w:rsidR="00DB7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F156A"/>
    <w:multiLevelType w:val="hybridMultilevel"/>
    <w:tmpl w:val="8F3EAF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A5C5689"/>
    <w:multiLevelType w:val="hybridMultilevel"/>
    <w:tmpl w:val="087823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905B0B"/>
    <w:multiLevelType w:val="hybridMultilevel"/>
    <w:tmpl w:val="EB34D86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9E1709"/>
    <w:multiLevelType w:val="hybridMultilevel"/>
    <w:tmpl w:val="F6E4135E"/>
    <w:lvl w:ilvl="0" w:tplc="240A000F">
      <w:start w:val="1"/>
      <w:numFmt w:val="decimal"/>
      <w:lvlText w:val="%1."/>
      <w:lvlJc w:val="left"/>
      <w:pPr>
        <w:ind w:left="2149" w:hanging="360"/>
      </w:p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44704AC2"/>
    <w:multiLevelType w:val="multilevel"/>
    <w:tmpl w:val="8732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31F4E"/>
    <w:multiLevelType w:val="multilevel"/>
    <w:tmpl w:val="6246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E1892"/>
    <w:multiLevelType w:val="hybridMultilevel"/>
    <w:tmpl w:val="A2366B5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A7386B"/>
    <w:multiLevelType w:val="multilevel"/>
    <w:tmpl w:val="569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F5BEA"/>
    <w:multiLevelType w:val="hybridMultilevel"/>
    <w:tmpl w:val="F83A87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00645"/>
    <w:multiLevelType w:val="hybridMultilevel"/>
    <w:tmpl w:val="461886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958268">
    <w:abstractNumId w:val="1"/>
  </w:num>
  <w:num w:numId="2" w16cid:durableId="645277652">
    <w:abstractNumId w:val="5"/>
  </w:num>
  <w:num w:numId="3" w16cid:durableId="462622424">
    <w:abstractNumId w:val="6"/>
  </w:num>
  <w:num w:numId="4" w16cid:durableId="411197269">
    <w:abstractNumId w:val="8"/>
  </w:num>
  <w:num w:numId="5" w16cid:durableId="901525421">
    <w:abstractNumId w:val="4"/>
  </w:num>
  <w:num w:numId="6" w16cid:durableId="239290859">
    <w:abstractNumId w:val="10"/>
  </w:num>
  <w:num w:numId="7" w16cid:durableId="575867378">
    <w:abstractNumId w:val="3"/>
  </w:num>
  <w:num w:numId="8" w16cid:durableId="191266232">
    <w:abstractNumId w:val="9"/>
  </w:num>
  <w:num w:numId="9" w16cid:durableId="403916128">
    <w:abstractNumId w:val="7"/>
  </w:num>
  <w:num w:numId="10" w16cid:durableId="1435590983">
    <w:abstractNumId w:val="2"/>
  </w:num>
  <w:num w:numId="11" w16cid:durableId="194807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C1"/>
    <w:rsid w:val="00712379"/>
    <w:rsid w:val="00C34B12"/>
    <w:rsid w:val="00DB72C1"/>
    <w:rsid w:val="00E0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924D"/>
  <w15:chartTrackingRefBased/>
  <w15:docId w15:val="{A16054B5-4CEC-499C-A6C8-CAC84D2C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5"/>
      </w:numPr>
      <w:spacing w:line="480" w:lineRule="auto"/>
      <w:ind w:left="1789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2025-06-04T20:23:00Z</dcterms:created>
  <dcterms:modified xsi:type="dcterms:W3CDTF">2025-06-05T01:34:00Z</dcterms:modified>
</cp:coreProperties>
</file>