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3AB4B" w14:textId="786A8E7A" w:rsidR="00CD3444" w:rsidRDefault="0015460A" w:rsidP="00CD3444">
      <w:pPr>
        <w:pStyle w:val="Ttulo1"/>
        <w:jc w:val="center"/>
      </w:pPr>
      <w:r>
        <w:t>Glosario Ilustrado</w:t>
      </w:r>
    </w:p>
    <w:p w14:paraId="2AE8DEC0" w14:textId="42B62C1D" w:rsidR="0015460A" w:rsidRDefault="0015460A" w:rsidP="0015460A"/>
    <w:p w14:paraId="61C72F7F" w14:textId="734E2527" w:rsidR="0015460A" w:rsidRDefault="0015460A" w:rsidP="0015460A">
      <w:pPr>
        <w:pStyle w:val="Ttulo1"/>
        <w:jc w:val="center"/>
      </w:pPr>
      <w:r>
        <w:t>Samuel Salazar Alzate</w:t>
      </w:r>
    </w:p>
    <w:p w14:paraId="17F4482D" w14:textId="11819555" w:rsidR="0015460A" w:rsidRDefault="0015460A" w:rsidP="0015460A"/>
    <w:p w14:paraId="0B52CD74" w14:textId="02A092AB" w:rsidR="0015460A" w:rsidRPr="0015460A" w:rsidRDefault="0015460A" w:rsidP="0015460A">
      <w:pPr>
        <w:pStyle w:val="Ttulo1"/>
        <w:jc w:val="center"/>
      </w:pPr>
      <w:r>
        <w:t>Ficha:3230441</w:t>
      </w:r>
    </w:p>
    <w:p w14:paraId="64AAA6DB" w14:textId="77777777" w:rsidR="00CD3444" w:rsidRDefault="00CD3444"/>
    <w:tbl>
      <w:tblPr>
        <w:tblW w:w="11199" w:type="dxa"/>
        <w:tblCellSpacing w:w="15"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3782"/>
        <w:gridCol w:w="6016"/>
      </w:tblGrid>
      <w:tr w:rsidR="0015460A" w:rsidRPr="002D2E57" w14:paraId="72262569" w14:textId="77777777" w:rsidTr="0015460A">
        <w:trPr>
          <w:tblHeader/>
          <w:tblCellSpacing w:w="15" w:type="dxa"/>
        </w:trPr>
        <w:tc>
          <w:tcPr>
            <w:tcW w:w="1363" w:type="dxa"/>
            <w:vAlign w:val="center"/>
            <w:hideMark/>
          </w:tcPr>
          <w:p w14:paraId="4CE76080" w14:textId="77777777" w:rsidR="002D2E57" w:rsidRPr="002D2E57" w:rsidRDefault="002D2E57" w:rsidP="002D2E57">
            <w:pPr>
              <w:spacing w:after="0" w:line="240" w:lineRule="auto"/>
              <w:jc w:val="center"/>
              <w:rPr>
                <w:rFonts w:ascii="Times New Roman" w:eastAsia="Times New Roman" w:hAnsi="Times New Roman" w:cs="Times New Roman"/>
                <w:b/>
                <w:bCs/>
                <w:sz w:val="24"/>
                <w:szCs w:val="24"/>
                <w:lang w:eastAsia="es-CO"/>
              </w:rPr>
            </w:pPr>
            <w:r w:rsidRPr="002D2E57">
              <w:rPr>
                <w:rFonts w:ascii="Times New Roman" w:eastAsia="Times New Roman" w:hAnsi="Times New Roman" w:cs="Times New Roman"/>
                <w:b/>
                <w:bCs/>
                <w:sz w:val="24"/>
                <w:szCs w:val="24"/>
                <w:lang w:eastAsia="es-CO"/>
              </w:rPr>
              <w:t>Término</w:t>
            </w:r>
          </w:p>
        </w:tc>
        <w:tc>
          <w:tcPr>
            <w:tcW w:w="3948" w:type="dxa"/>
            <w:vAlign w:val="center"/>
            <w:hideMark/>
          </w:tcPr>
          <w:p w14:paraId="636DE83A" w14:textId="77777777" w:rsidR="002D2E57" w:rsidRPr="002D2E57" w:rsidRDefault="002D2E57" w:rsidP="002D2E57">
            <w:pPr>
              <w:spacing w:after="0" w:line="240" w:lineRule="auto"/>
              <w:jc w:val="center"/>
              <w:rPr>
                <w:rFonts w:ascii="Times New Roman" w:eastAsia="Times New Roman" w:hAnsi="Times New Roman" w:cs="Times New Roman"/>
                <w:b/>
                <w:bCs/>
                <w:sz w:val="24"/>
                <w:szCs w:val="24"/>
                <w:lang w:eastAsia="es-CO"/>
              </w:rPr>
            </w:pPr>
            <w:r w:rsidRPr="002D2E57">
              <w:rPr>
                <w:rFonts w:ascii="Times New Roman" w:eastAsia="Times New Roman" w:hAnsi="Times New Roman" w:cs="Times New Roman"/>
                <w:b/>
                <w:bCs/>
                <w:sz w:val="24"/>
                <w:szCs w:val="24"/>
                <w:lang w:eastAsia="es-CO"/>
              </w:rPr>
              <w:t>Definición</w:t>
            </w:r>
          </w:p>
        </w:tc>
        <w:tc>
          <w:tcPr>
            <w:tcW w:w="5768" w:type="dxa"/>
            <w:vAlign w:val="center"/>
            <w:hideMark/>
          </w:tcPr>
          <w:p w14:paraId="0A72D370" w14:textId="77777777" w:rsidR="002D2E57" w:rsidRPr="002D2E57" w:rsidRDefault="002D2E57" w:rsidP="002D2E57">
            <w:pPr>
              <w:spacing w:after="0" w:line="240" w:lineRule="auto"/>
              <w:jc w:val="center"/>
              <w:rPr>
                <w:rFonts w:ascii="Times New Roman" w:eastAsia="Times New Roman" w:hAnsi="Times New Roman" w:cs="Times New Roman"/>
                <w:b/>
                <w:bCs/>
                <w:sz w:val="24"/>
                <w:szCs w:val="24"/>
                <w:lang w:eastAsia="es-CO"/>
              </w:rPr>
            </w:pPr>
            <w:r w:rsidRPr="002D2E57">
              <w:rPr>
                <w:rFonts w:ascii="Times New Roman" w:eastAsia="Times New Roman" w:hAnsi="Times New Roman" w:cs="Times New Roman"/>
                <w:b/>
                <w:bCs/>
                <w:sz w:val="24"/>
                <w:szCs w:val="24"/>
                <w:lang w:eastAsia="es-CO"/>
              </w:rPr>
              <w:t>Ejemplo / Imagen Ilustrativa</w:t>
            </w:r>
          </w:p>
        </w:tc>
      </w:tr>
      <w:tr w:rsidR="0015460A" w:rsidRPr="002D2E57" w14:paraId="5AB6270E" w14:textId="77777777" w:rsidTr="0015460A">
        <w:trPr>
          <w:tblCellSpacing w:w="15" w:type="dxa"/>
        </w:trPr>
        <w:tc>
          <w:tcPr>
            <w:tcW w:w="1363" w:type="dxa"/>
            <w:vAlign w:val="center"/>
            <w:hideMark/>
          </w:tcPr>
          <w:p w14:paraId="3C76100D"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b/>
                <w:bCs/>
                <w:sz w:val="24"/>
                <w:szCs w:val="24"/>
                <w:lang w:eastAsia="es-CO"/>
              </w:rPr>
              <w:t>Scrum</w:t>
            </w:r>
          </w:p>
        </w:tc>
        <w:tc>
          <w:tcPr>
            <w:tcW w:w="3948" w:type="dxa"/>
            <w:vAlign w:val="center"/>
            <w:hideMark/>
          </w:tcPr>
          <w:p w14:paraId="18529393"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Marco ágil de desarrollo que divide el trabajo en ciclos cortos llamados sprints.</w:t>
            </w:r>
          </w:p>
        </w:tc>
        <w:tc>
          <w:tcPr>
            <w:tcW w:w="5768" w:type="dxa"/>
            <w:vAlign w:val="center"/>
            <w:hideMark/>
          </w:tcPr>
          <w:p w14:paraId="32F42181" w14:textId="4AEC64DB"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59D6B0E4" wp14:editId="37205DAE">
                  <wp:extent cx="3759835" cy="1238250"/>
                  <wp:effectExtent l="0" t="0" r="0" b="0"/>
                  <wp:docPr id="1" name="Imagen 1" descr="4.500+ Scrum Roles Fotografías de stock, fotos e imágenes libres de  derecho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500+ Scrum Roles Fotografías de stock, fotos e imágenes libres de  derechos - i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3264" cy="1239379"/>
                          </a:xfrm>
                          <a:prstGeom prst="rect">
                            <a:avLst/>
                          </a:prstGeom>
                          <a:noFill/>
                          <a:ln>
                            <a:noFill/>
                          </a:ln>
                        </pic:spPr>
                      </pic:pic>
                    </a:graphicData>
                  </a:graphic>
                </wp:inline>
              </w:drawing>
            </w:r>
          </w:p>
        </w:tc>
      </w:tr>
      <w:tr w:rsidR="0015460A" w:rsidRPr="002D2E57" w14:paraId="102F3FED" w14:textId="77777777" w:rsidTr="0015460A">
        <w:trPr>
          <w:tblCellSpacing w:w="15" w:type="dxa"/>
        </w:trPr>
        <w:tc>
          <w:tcPr>
            <w:tcW w:w="1363" w:type="dxa"/>
            <w:vAlign w:val="center"/>
            <w:hideMark/>
          </w:tcPr>
          <w:p w14:paraId="19053215"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b/>
                <w:bCs/>
                <w:sz w:val="24"/>
                <w:szCs w:val="24"/>
                <w:lang w:eastAsia="es-CO"/>
              </w:rPr>
              <w:t>Cascada (</w:t>
            </w:r>
            <w:proofErr w:type="spellStart"/>
            <w:r w:rsidRPr="002D2E57">
              <w:rPr>
                <w:rFonts w:ascii="Times New Roman" w:eastAsia="Times New Roman" w:hAnsi="Times New Roman" w:cs="Times New Roman"/>
                <w:b/>
                <w:bCs/>
                <w:sz w:val="24"/>
                <w:szCs w:val="24"/>
                <w:lang w:eastAsia="es-CO"/>
              </w:rPr>
              <w:t>Waterfall</w:t>
            </w:r>
            <w:proofErr w:type="spellEnd"/>
            <w:r w:rsidRPr="002D2E57">
              <w:rPr>
                <w:rFonts w:ascii="Times New Roman" w:eastAsia="Times New Roman" w:hAnsi="Times New Roman" w:cs="Times New Roman"/>
                <w:b/>
                <w:bCs/>
                <w:sz w:val="24"/>
                <w:szCs w:val="24"/>
                <w:lang w:eastAsia="es-CO"/>
              </w:rPr>
              <w:t>)</w:t>
            </w:r>
          </w:p>
        </w:tc>
        <w:tc>
          <w:tcPr>
            <w:tcW w:w="3948" w:type="dxa"/>
            <w:vAlign w:val="center"/>
            <w:hideMark/>
          </w:tcPr>
          <w:p w14:paraId="775F1BFA"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Metodología secuencial donde cada fase debe completarse antes de iniciar la siguiente.</w:t>
            </w:r>
          </w:p>
        </w:tc>
        <w:tc>
          <w:tcPr>
            <w:tcW w:w="5768" w:type="dxa"/>
            <w:vAlign w:val="center"/>
            <w:hideMark/>
          </w:tcPr>
          <w:p w14:paraId="16C1498C" w14:textId="6DB4AB62"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40C134BB" wp14:editId="16A9C6D2">
                  <wp:extent cx="3759835" cy="1238250"/>
                  <wp:effectExtent l="0" t="0" r="0" b="0"/>
                  <wp:docPr id="2" name="Imagen 2" descr="El modelo en cascada en el desarrollo de software - IONOS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modelo en cascada en el desarrollo de software - IONOS Méxic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3361" cy="1239411"/>
                          </a:xfrm>
                          <a:prstGeom prst="rect">
                            <a:avLst/>
                          </a:prstGeom>
                          <a:noFill/>
                          <a:ln>
                            <a:noFill/>
                          </a:ln>
                        </pic:spPr>
                      </pic:pic>
                    </a:graphicData>
                  </a:graphic>
                </wp:inline>
              </w:drawing>
            </w:r>
          </w:p>
        </w:tc>
      </w:tr>
      <w:tr w:rsidR="0015460A" w:rsidRPr="002D2E57" w14:paraId="53D507C5" w14:textId="77777777" w:rsidTr="0015460A">
        <w:trPr>
          <w:tblCellSpacing w:w="15" w:type="dxa"/>
        </w:trPr>
        <w:tc>
          <w:tcPr>
            <w:tcW w:w="1363" w:type="dxa"/>
            <w:vAlign w:val="center"/>
            <w:hideMark/>
          </w:tcPr>
          <w:p w14:paraId="7FB4262F"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b/>
                <w:bCs/>
                <w:sz w:val="24"/>
                <w:szCs w:val="24"/>
                <w:lang w:eastAsia="es-CO"/>
              </w:rPr>
              <w:t>Entregable</w:t>
            </w:r>
          </w:p>
        </w:tc>
        <w:tc>
          <w:tcPr>
            <w:tcW w:w="3948" w:type="dxa"/>
            <w:vAlign w:val="center"/>
            <w:hideMark/>
          </w:tcPr>
          <w:p w14:paraId="3D29D707"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Producto o documento generado durante una fase del proyecto.</w:t>
            </w:r>
          </w:p>
        </w:tc>
        <w:tc>
          <w:tcPr>
            <w:tcW w:w="5768" w:type="dxa"/>
            <w:vAlign w:val="center"/>
            <w:hideMark/>
          </w:tcPr>
          <w:p w14:paraId="092B0E6C" w14:textId="156A0865"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3555648A" wp14:editId="71CB05A2">
                  <wp:extent cx="3729355" cy="981075"/>
                  <wp:effectExtent l="0" t="0" r="0" b="9525"/>
                  <wp:docPr id="3" name="Imagen 3" descr="Icono de Entregable Generic color lineal-color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de Entregable Generic color lineal-color | Freep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41" cy="982255"/>
                          </a:xfrm>
                          <a:prstGeom prst="rect">
                            <a:avLst/>
                          </a:prstGeom>
                          <a:noFill/>
                          <a:ln>
                            <a:noFill/>
                          </a:ln>
                        </pic:spPr>
                      </pic:pic>
                    </a:graphicData>
                  </a:graphic>
                </wp:inline>
              </w:drawing>
            </w:r>
          </w:p>
        </w:tc>
      </w:tr>
      <w:tr w:rsidR="0015460A" w:rsidRPr="002D2E57" w14:paraId="774DAE73" w14:textId="77777777" w:rsidTr="0015460A">
        <w:trPr>
          <w:tblCellSpacing w:w="15" w:type="dxa"/>
        </w:trPr>
        <w:tc>
          <w:tcPr>
            <w:tcW w:w="1363" w:type="dxa"/>
            <w:vAlign w:val="center"/>
            <w:hideMark/>
          </w:tcPr>
          <w:p w14:paraId="2E97F5CC"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b/>
                <w:bCs/>
                <w:sz w:val="24"/>
                <w:szCs w:val="24"/>
                <w:lang w:eastAsia="es-CO"/>
              </w:rPr>
              <w:t>Plataforma Tecnológica</w:t>
            </w:r>
          </w:p>
        </w:tc>
        <w:tc>
          <w:tcPr>
            <w:tcW w:w="3948" w:type="dxa"/>
            <w:vAlign w:val="center"/>
            <w:hideMark/>
          </w:tcPr>
          <w:p w14:paraId="16BD55CC"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Entorno de hardware o software donde se desarrolla o ejecuta una aplicación.</w:t>
            </w:r>
          </w:p>
        </w:tc>
        <w:tc>
          <w:tcPr>
            <w:tcW w:w="5768" w:type="dxa"/>
            <w:vAlign w:val="center"/>
            <w:hideMark/>
          </w:tcPr>
          <w:p w14:paraId="78913FE8" w14:textId="4FD8B91A"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1270C24F" wp14:editId="78339BB4">
                  <wp:extent cx="3760342" cy="1066800"/>
                  <wp:effectExtent l="0" t="0" r="0" b="0"/>
                  <wp:docPr id="4" name="Imagen 4" descr="Plataformas digitales: Más de 103,666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taformas digitales: Más de 103,666 ilustraciones y dibujos de stock con  licencia libres de regalías | Shutterst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6001" cy="1068405"/>
                          </a:xfrm>
                          <a:prstGeom prst="rect">
                            <a:avLst/>
                          </a:prstGeom>
                          <a:noFill/>
                          <a:ln>
                            <a:noFill/>
                          </a:ln>
                        </pic:spPr>
                      </pic:pic>
                    </a:graphicData>
                  </a:graphic>
                </wp:inline>
              </w:drawing>
            </w:r>
          </w:p>
        </w:tc>
      </w:tr>
      <w:tr w:rsidR="0015460A" w:rsidRPr="002D2E57" w14:paraId="69547602" w14:textId="77777777" w:rsidTr="0015460A">
        <w:trPr>
          <w:tblCellSpacing w:w="15" w:type="dxa"/>
        </w:trPr>
        <w:tc>
          <w:tcPr>
            <w:tcW w:w="1363" w:type="dxa"/>
            <w:vAlign w:val="center"/>
            <w:hideMark/>
          </w:tcPr>
          <w:p w14:paraId="7A2A65B0"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b/>
                <w:bCs/>
                <w:sz w:val="24"/>
                <w:szCs w:val="24"/>
                <w:lang w:eastAsia="es-CO"/>
              </w:rPr>
              <w:t>Sprint</w:t>
            </w:r>
          </w:p>
        </w:tc>
        <w:tc>
          <w:tcPr>
            <w:tcW w:w="3948" w:type="dxa"/>
            <w:vAlign w:val="center"/>
            <w:hideMark/>
          </w:tcPr>
          <w:p w14:paraId="478C1124"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Periodo de tiempo (1-4 semanas) en el que se desarrolla una parte funcional del software.</w:t>
            </w:r>
          </w:p>
        </w:tc>
        <w:tc>
          <w:tcPr>
            <w:tcW w:w="5768" w:type="dxa"/>
            <w:vAlign w:val="center"/>
            <w:hideMark/>
          </w:tcPr>
          <w:p w14:paraId="637A63D3" w14:textId="20F9B94D"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4F2ADB27" wp14:editId="07DBF49D">
                  <wp:extent cx="3729519" cy="990600"/>
                  <wp:effectExtent l="0" t="0" r="4445" b="0"/>
                  <wp:docPr id="5" name="Imagen 5" descr="25.400+ Ilustraciones De Sprint Fotografías de stock, fotos e imágenes  libres de derecho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5.400+ Ilustraciones De Sprint Fotografías de stock, fotos e imágenes  libres de derechos - iSt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4269" cy="991862"/>
                          </a:xfrm>
                          <a:prstGeom prst="rect">
                            <a:avLst/>
                          </a:prstGeom>
                          <a:noFill/>
                          <a:ln>
                            <a:noFill/>
                          </a:ln>
                        </pic:spPr>
                      </pic:pic>
                    </a:graphicData>
                  </a:graphic>
                </wp:inline>
              </w:drawing>
            </w:r>
          </w:p>
        </w:tc>
      </w:tr>
      <w:tr w:rsidR="0015460A" w:rsidRPr="002D2E57" w14:paraId="568837BE" w14:textId="77777777" w:rsidTr="0015460A">
        <w:trPr>
          <w:tblCellSpacing w:w="15" w:type="dxa"/>
        </w:trPr>
        <w:tc>
          <w:tcPr>
            <w:tcW w:w="1363" w:type="dxa"/>
            <w:vAlign w:val="center"/>
            <w:hideMark/>
          </w:tcPr>
          <w:p w14:paraId="68401B31"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b/>
                <w:bCs/>
                <w:sz w:val="24"/>
                <w:szCs w:val="24"/>
                <w:lang w:eastAsia="es-CO"/>
              </w:rPr>
              <w:lastRenderedPageBreak/>
              <w:t>Backlog del producto</w:t>
            </w:r>
          </w:p>
        </w:tc>
        <w:tc>
          <w:tcPr>
            <w:tcW w:w="3948" w:type="dxa"/>
            <w:vAlign w:val="center"/>
            <w:hideMark/>
          </w:tcPr>
          <w:p w14:paraId="7E60194A"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Lista priorizada de funcionalidades que debe tener el producto.</w:t>
            </w:r>
          </w:p>
        </w:tc>
        <w:tc>
          <w:tcPr>
            <w:tcW w:w="5768" w:type="dxa"/>
            <w:vAlign w:val="center"/>
            <w:hideMark/>
          </w:tcPr>
          <w:p w14:paraId="47B71AB4" w14:textId="7958C156"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27806125" wp14:editId="7C92250F">
                  <wp:extent cx="3721100" cy="1009650"/>
                  <wp:effectExtent l="0" t="0" r="0" b="0"/>
                  <wp:docPr id="6" name="Imagen 6" descr="Scrum: ¿Qué es el Product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um: ¿Qué es el Product Backlo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4764" cy="1010644"/>
                          </a:xfrm>
                          <a:prstGeom prst="rect">
                            <a:avLst/>
                          </a:prstGeom>
                          <a:noFill/>
                          <a:ln>
                            <a:noFill/>
                          </a:ln>
                        </pic:spPr>
                      </pic:pic>
                    </a:graphicData>
                  </a:graphic>
                </wp:inline>
              </w:drawing>
            </w:r>
          </w:p>
        </w:tc>
      </w:tr>
      <w:tr w:rsidR="0015460A" w:rsidRPr="002D2E57" w14:paraId="3D382272" w14:textId="77777777" w:rsidTr="0015460A">
        <w:trPr>
          <w:tblCellSpacing w:w="15" w:type="dxa"/>
        </w:trPr>
        <w:tc>
          <w:tcPr>
            <w:tcW w:w="1363" w:type="dxa"/>
            <w:vAlign w:val="center"/>
            <w:hideMark/>
          </w:tcPr>
          <w:p w14:paraId="42CF5162"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b/>
                <w:bCs/>
                <w:sz w:val="24"/>
                <w:szCs w:val="24"/>
                <w:lang w:eastAsia="es-CO"/>
              </w:rPr>
              <w:t>Prototipo</w:t>
            </w:r>
          </w:p>
        </w:tc>
        <w:tc>
          <w:tcPr>
            <w:tcW w:w="3948" w:type="dxa"/>
            <w:vAlign w:val="center"/>
            <w:hideMark/>
          </w:tcPr>
          <w:p w14:paraId="267202E1"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Modelo visual o funcional inicial de una aplicación para validar ideas.</w:t>
            </w:r>
          </w:p>
        </w:tc>
        <w:tc>
          <w:tcPr>
            <w:tcW w:w="5768" w:type="dxa"/>
            <w:vAlign w:val="center"/>
            <w:hideMark/>
          </w:tcPr>
          <w:p w14:paraId="7EE54940" w14:textId="0973E0A2"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222B72FB" wp14:editId="2A18E036">
                  <wp:extent cx="3749675" cy="1000125"/>
                  <wp:effectExtent l="0" t="0" r="3175" b="9525"/>
                  <wp:docPr id="7" name="Imagen 7" descr="icono de prototipo en estilo cómico. ilustración de vector de dibujos  animados de inicio sobre fondo blanco aislado. concepto de negocio de  efecto de salpicadura de desarrollo de modelo. 16144017 Vector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cono de prototipo en estilo cómico. ilustración de vector de dibujos  animados de inicio sobre fondo blanco aislado. concepto de negocio de  efecto de salpicadura de desarrollo de modelo. 16144017 Vector e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2784" cy="1000954"/>
                          </a:xfrm>
                          <a:prstGeom prst="rect">
                            <a:avLst/>
                          </a:prstGeom>
                          <a:noFill/>
                          <a:ln>
                            <a:noFill/>
                          </a:ln>
                        </pic:spPr>
                      </pic:pic>
                    </a:graphicData>
                  </a:graphic>
                </wp:inline>
              </w:drawing>
            </w:r>
          </w:p>
        </w:tc>
      </w:tr>
      <w:tr w:rsidR="0015460A" w:rsidRPr="002D2E57" w14:paraId="6CA5D31F" w14:textId="77777777" w:rsidTr="0015460A">
        <w:trPr>
          <w:tblCellSpacing w:w="15" w:type="dxa"/>
        </w:trPr>
        <w:tc>
          <w:tcPr>
            <w:tcW w:w="1363" w:type="dxa"/>
            <w:vAlign w:val="center"/>
            <w:hideMark/>
          </w:tcPr>
          <w:p w14:paraId="2D8E558B"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proofErr w:type="spellStart"/>
            <w:r w:rsidRPr="002D2E57">
              <w:rPr>
                <w:rFonts w:ascii="Times New Roman" w:eastAsia="Times New Roman" w:hAnsi="Times New Roman" w:cs="Times New Roman"/>
                <w:b/>
                <w:bCs/>
                <w:sz w:val="24"/>
                <w:szCs w:val="24"/>
                <w:lang w:eastAsia="es-CO"/>
              </w:rPr>
              <w:t>Testing</w:t>
            </w:r>
            <w:proofErr w:type="spellEnd"/>
            <w:r w:rsidRPr="002D2E57">
              <w:rPr>
                <w:rFonts w:ascii="Times New Roman" w:eastAsia="Times New Roman" w:hAnsi="Times New Roman" w:cs="Times New Roman"/>
                <w:b/>
                <w:bCs/>
                <w:sz w:val="24"/>
                <w:szCs w:val="24"/>
                <w:lang w:eastAsia="es-CO"/>
              </w:rPr>
              <w:t xml:space="preserve"> / Pruebas</w:t>
            </w:r>
          </w:p>
        </w:tc>
        <w:tc>
          <w:tcPr>
            <w:tcW w:w="3948" w:type="dxa"/>
            <w:vAlign w:val="center"/>
            <w:hideMark/>
          </w:tcPr>
          <w:p w14:paraId="48747F13"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Proceso de verificación para asegurar que el software funciona correctamente.</w:t>
            </w:r>
          </w:p>
        </w:tc>
        <w:tc>
          <w:tcPr>
            <w:tcW w:w="5768" w:type="dxa"/>
            <w:vAlign w:val="center"/>
            <w:hideMark/>
          </w:tcPr>
          <w:p w14:paraId="383BE3FB" w14:textId="6DC76069"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4BA45C27" wp14:editId="242CEDE2">
                  <wp:extent cx="3749675" cy="1000039"/>
                  <wp:effectExtent l="0" t="0" r="3175" b="0"/>
                  <wp:docPr id="8" name="Imagen 8" descr="Imágenes de Prueba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ágenes de Prueba - Descarga gratuita en Freepi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1575" cy="1003213"/>
                          </a:xfrm>
                          <a:prstGeom prst="rect">
                            <a:avLst/>
                          </a:prstGeom>
                          <a:noFill/>
                          <a:ln>
                            <a:noFill/>
                          </a:ln>
                        </pic:spPr>
                      </pic:pic>
                    </a:graphicData>
                  </a:graphic>
                </wp:inline>
              </w:drawing>
            </w:r>
          </w:p>
        </w:tc>
      </w:tr>
      <w:tr w:rsidR="0015460A" w:rsidRPr="002D2E57" w14:paraId="0D087005" w14:textId="77777777" w:rsidTr="0015460A">
        <w:trPr>
          <w:tblCellSpacing w:w="15" w:type="dxa"/>
        </w:trPr>
        <w:tc>
          <w:tcPr>
            <w:tcW w:w="1363" w:type="dxa"/>
            <w:vAlign w:val="center"/>
            <w:hideMark/>
          </w:tcPr>
          <w:p w14:paraId="30A13C48"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b/>
                <w:bCs/>
                <w:sz w:val="24"/>
                <w:szCs w:val="24"/>
                <w:lang w:eastAsia="es-CO"/>
              </w:rPr>
              <w:t>DevOps</w:t>
            </w:r>
          </w:p>
        </w:tc>
        <w:tc>
          <w:tcPr>
            <w:tcW w:w="3948" w:type="dxa"/>
            <w:vAlign w:val="center"/>
            <w:hideMark/>
          </w:tcPr>
          <w:p w14:paraId="34925EEA"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Cultura y conjunto de prácticas que integran desarrollo y operaciones para entrega continua.</w:t>
            </w:r>
          </w:p>
        </w:tc>
        <w:tc>
          <w:tcPr>
            <w:tcW w:w="5768" w:type="dxa"/>
            <w:vAlign w:val="center"/>
            <w:hideMark/>
          </w:tcPr>
          <w:p w14:paraId="6E4FF8CB" w14:textId="08E4B2F0"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48B617E2" wp14:editId="415E64EB">
                  <wp:extent cx="3750067" cy="1152525"/>
                  <wp:effectExtent l="0" t="0" r="3175" b="0"/>
                  <wp:docPr id="9" name="Imagen 9" descr="Imágenes de Devops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ágenes de Devops - Descarga gratuita en Freepi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4159" cy="1153783"/>
                          </a:xfrm>
                          <a:prstGeom prst="rect">
                            <a:avLst/>
                          </a:prstGeom>
                          <a:noFill/>
                          <a:ln>
                            <a:noFill/>
                          </a:ln>
                        </pic:spPr>
                      </pic:pic>
                    </a:graphicData>
                  </a:graphic>
                </wp:inline>
              </w:drawing>
            </w:r>
          </w:p>
        </w:tc>
      </w:tr>
      <w:tr w:rsidR="0015460A" w:rsidRPr="002D2E57" w14:paraId="116B5536" w14:textId="77777777" w:rsidTr="0015460A">
        <w:trPr>
          <w:tblCellSpacing w:w="15" w:type="dxa"/>
        </w:trPr>
        <w:tc>
          <w:tcPr>
            <w:tcW w:w="1363" w:type="dxa"/>
            <w:vAlign w:val="center"/>
            <w:hideMark/>
          </w:tcPr>
          <w:p w14:paraId="17BE356D"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b/>
                <w:bCs/>
                <w:sz w:val="24"/>
                <w:szCs w:val="24"/>
                <w:lang w:eastAsia="es-CO"/>
              </w:rPr>
              <w:t>Kanban</w:t>
            </w:r>
          </w:p>
        </w:tc>
        <w:tc>
          <w:tcPr>
            <w:tcW w:w="3948" w:type="dxa"/>
            <w:vAlign w:val="center"/>
            <w:hideMark/>
          </w:tcPr>
          <w:p w14:paraId="7714669E" w14:textId="77777777" w:rsidR="002D2E57" w:rsidRPr="002D2E57" w:rsidRDefault="002D2E57" w:rsidP="002D2E57">
            <w:pPr>
              <w:spacing w:after="0" w:line="240" w:lineRule="auto"/>
              <w:rPr>
                <w:rFonts w:ascii="Times New Roman" w:eastAsia="Times New Roman" w:hAnsi="Times New Roman" w:cs="Times New Roman"/>
                <w:sz w:val="24"/>
                <w:szCs w:val="24"/>
                <w:lang w:eastAsia="es-CO"/>
              </w:rPr>
            </w:pPr>
            <w:r w:rsidRPr="002D2E57">
              <w:rPr>
                <w:rFonts w:ascii="Times New Roman" w:eastAsia="Times New Roman" w:hAnsi="Times New Roman" w:cs="Times New Roman"/>
                <w:sz w:val="24"/>
                <w:szCs w:val="24"/>
                <w:lang w:eastAsia="es-CO"/>
              </w:rPr>
              <w:t>Método de gestión visual del trabajo mediante tarjetas o columnas.</w:t>
            </w:r>
          </w:p>
        </w:tc>
        <w:tc>
          <w:tcPr>
            <w:tcW w:w="5768" w:type="dxa"/>
            <w:vAlign w:val="center"/>
            <w:hideMark/>
          </w:tcPr>
          <w:p w14:paraId="64B1BB4D" w14:textId="703BEF77" w:rsidR="002D2E57" w:rsidRPr="002D2E57" w:rsidRDefault="00CD3444" w:rsidP="002D2E57">
            <w:pPr>
              <w:spacing w:after="0" w:line="240" w:lineRule="auto"/>
              <w:rPr>
                <w:rFonts w:ascii="Times New Roman" w:eastAsia="Times New Roman" w:hAnsi="Times New Roman" w:cs="Times New Roman"/>
                <w:sz w:val="24"/>
                <w:szCs w:val="24"/>
                <w:lang w:eastAsia="es-CO"/>
              </w:rPr>
            </w:pPr>
            <w:r>
              <w:rPr>
                <w:noProof/>
              </w:rPr>
              <w:drawing>
                <wp:inline distT="0" distB="0" distL="0" distR="0" wp14:anchorId="3B027A03" wp14:editId="78C4E50A">
                  <wp:extent cx="3721100" cy="1130157"/>
                  <wp:effectExtent l="0" t="0" r="0" b="0"/>
                  <wp:docPr id="11" name="Imagen 11" descr="1.400+ Kanban Ilustraciones de Stock, gráficos vectoriales libres de  derechos y clip art - iStock | Kanzan, Wall, Metodologias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400+ Kanban Ilustraciones de Stock, gráficos vectoriales libres de  derechos y clip art - iStock | Kanzan, Wall, Metodologias agi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2501" cy="1136657"/>
                          </a:xfrm>
                          <a:prstGeom prst="rect">
                            <a:avLst/>
                          </a:prstGeom>
                          <a:noFill/>
                          <a:ln>
                            <a:noFill/>
                          </a:ln>
                        </pic:spPr>
                      </pic:pic>
                    </a:graphicData>
                  </a:graphic>
                </wp:inline>
              </w:drawing>
            </w:r>
          </w:p>
        </w:tc>
      </w:tr>
    </w:tbl>
    <w:p w14:paraId="43A4135A" w14:textId="13D6AAC9" w:rsidR="00DB6D34" w:rsidRDefault="00DB6D34" w:rsidP="002D2E57"/>
    <w:sectPr w:rsidR="00DB6D3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A0ABA" w14:textId="77777777" w:rsidR="00CD3444" w:rsidRDefault="00CD3444" w:rsidP="00CD3444">
      <w:pPr>
        <w:spacing w:after="0" w:line="240" w:lineRule="auto"/>
      </w:pPr>
      <w:r>
        <w:separator/>
      </w:r>
    </w:p>
  </w:endnote>
  <w:endnote w:type="continuationSeparator" w:id="0">
    <w:p w14:paraId="143D7551" w14:textId="77777777" w:rsidR="00CD3444" w:rsidRDefault="00CD3444" w:rsidP="00CD3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B457B" w14:textId="77777777" w:rsidR="00CD3444" w:rsidRDefault="00CD3444" w:rsidP="00CD3444">
      <w:pPr>
        <w:spacing w:after="0" w:line="240" w:lineRule="auto"/>
      </w:pPr>
      <w:r>
        <w:separator/>
      </w:r>
    </w:p>
  </w:footnote>
  <w:footnote w:type="continuationSeparator" w:id="0">
    <w:p w14:paraId="63181AF5" w14:textId="77777777" w:rsidR="00CD3444" w:rsidRDefault="00CD3444" w:rsidP="00CD3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63685"/>
    <w:multiLevelType w:val="multilevel"/>
    <w:tmpl w:val="95D0B47A"/>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F7753E"/>
    <w:multiLevelType w:val="hybridMultilevel"/>
    <w:tmpl w:val="94863BE6"/>
    <w:lvl w:ilvl="0" w:tplc="1874589C">
      <w:start w:val="1"/>
      <w:numFmt w:val="decimal"/>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num w:numId="1" w16cid:durableId="813958268">
    <w:abstractNumId w:val="1"/>
  </w:num>
  <w:num w:numId="2" w16cid:durableId="80524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E57"/>
    <w:rsid w:val="0015460A"/>
    <w:rsid w:val="002D2E57"/>
    <w:rsid w:val="00712379"/>
    <w:rsid w:val="007C34D6"/>
    <w:rsid w:val="00CD3444"/>
    <w:rsid w:val="00D822FC"/>
    <w:rsid w:val="00DB6D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DD879D"/>
  <w15:chartTrackingRefBased/>
  <w15:docId w15:val="{A19EC78D-DB0E-43F7-9A4D-03C186BAE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379"/>
  </w:style>
  <w:style w:type="paragraph" w:styleId="Ttulo1">
    <w:name w:val="heading 1"/>
    <w:basedOn w:val="APA"/>
    <w:next w:val="Normal"/>
    <w:link w:val="Ttulo1Car"/>
    <w:uiPriority w:val="9"/>
    <w:qFormat/>
    <w:rsid w:val="00712379"/>
    <w:pPr>
      <w:ind w:firstLine="0"/>
      <w:outlineLvl w:val="0"/>
    </w:pPr>
    <w:rPr>
      <w:b/>
      <w:bCs/>
    </w:rPr>
  </w:style>
  <w:style w:type="paragraph" w:styleId="Ttulo2">
    <w:name w:val="heading 2"/>
    <w:basedOn w:val="Prrafodelista"/>
    <w:next w:val="Normal"/>
    <w:link w:val="Ttulo2Car"/>
    <w:uiPriority w:val="9"/>
    <w:unhideWhenUsed/>
    <w:qFormat/>
    <w:rsid w:val="00712379"/>
    <w:pPr>
      <w:numPr>
        <w:numId w:val="2"/>
      </w:numPr>
      <w:spacing w:line="480" w:lineRule="auto"/>
      <w:ind w:left="1789" w:hanging="360"/>
      <w:jc w:val="both"/>
      <w:outlineLvl w:val="1"/>
    </w:pPr>
    <w:rPr>
      <w:rFonts w:ascii="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712379"/>
    <w:pPr>
      <w:spacing w:line="480" w:lineRule="auto"/>
      <w:ind w:firstLine="709"/>
      <w:jc w:val="both"/>
    </w:pPr>
    <w:rPr>
      <w:rFonts w:ascii="Times New Roman" w:hAnsi="Times New Roman"/>
      <w:sz w:val="24"/>
    </w:rPr>
  </w:style>
  <w:style w:type="character" w:customStyle="1" w:styleId="APACar">
    <w:name w:val="APA Car"/>
    <w:basedOn w:val="Fuentedeprrafopredeter"/>
    <w:link w:val="APA"/>
    <w:rsid w:val="00712379"/>
    <w:rPr>
      <w:rFonts w:ascii="Times New Roman" w:hAnsi="Times New Roman"/>
      <w:sz w:val="24"/>
    </w:rPr>
  </w:style>
  <w:style w:type="character" w:customStyle="1" w:styleId="Ttulo1Car">
    <w:name w:val="Título 1 Car"/>
    <w:basedOn w:val="Fuentedeprrafopredeter"/>
    <w:link w:val="Ttulo1"/>
    <w:uiPriority w:val="9"/>
    <w:rsid w:val="00712379"/>
    <w:rPr>
      <w:rFonts w:ascii="Times New Roman" w:hAnsi="Times New Roman"/>
      <w:b/>
      <w:bCs/>
      <w:sz w:val="24"/>
    </w:rPr>
  </w:style>
  <w:style w:type="character" w:customStyle="1" w:styleId="Ttulo2Car">
    <w:name w:val="Título 2 Car"/>
    <w:basedOn w:val="Fuentedeprrafopredeter"/>
    <w:link w:val="Ttulo2"/>
    <w:uiPriority w:val="9"/>
    <w:rsid w:val="00712379"/>
    <w:rPr>
      <w:rFonts w:ascii="Times New Roman" w:hAnsi="Times New Roman" w:cs="Times New Roman"/>
      <w:b/>
      <w:bCs/>
      <w:sz w:val="24"/>
      <w:szCs w:val="24"/>
    </w:rPr>
  </w:style>
  <w:style w:type="paragraph" w:styleId="Prrafodelista">
    <w:name w:val="List Paragraph"/>
    <w:basedOn w:val="Normal"/>
    <w:uiPriority w:val="34"/>
    <w:qFormat/>
    <w:rsid w:val="00712379"/>
    <w:pPr>
      <w:ind w:left="720"/>
      <w:contextualSpacing/>
    </w:pPr>
  </w:style>
  <w:style w:type="character" w:styleId="Textoennegrita">
    <w:name w:val="Strong"/>
    <w:basedOn w:val="Fuentedeprrafopredeter"/>
    <w:uiPriority w:val="22"/>
    <w:qFormat/>
    <w:rsid w:val="002D2E57"/>
    <w:rPr>
      <w:b/>
      <w:bCs/>
    </w:rPr>
  </w:style>
  <w:style w:type="character" w:styleId="Hipervnculo">
    <w:name w:val="Hyperlink"/>
    <w:basedOn w:val="Fuentedeprrafopredeter"/>
    <w:uiPriority w:val="99"/>
    <w:semiHidden/>
    <w:unhideWhenUsed/>
    <w:rsid w:val="002D2E57"/>
    <w:rPr>
      <w:color w:val="0000FF"/>
      <w:u w:val="single"/>
    </w:rPr>
  </w:style>
  <w:style w:type="paragraph" w:styleId="Encabezado">
    <w:name w:val="header"/>
    <w:basedOn w:val="Normal"/>
    <w:link w:val="EncabezadoCar"/>
    <w:uiPriority w:val="99"/>
    <w:unhideWhenUsed/>
    <w:rsid w:val="00CD34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3444"/>
  </w:style>
  <w:style w:type="paragraph" w:styleId="Piedepgina">
    <w:name w:val="footer"/>
    <w:basedOn w:val="Normal"/>
    <w:link w:val="PiedepginaCar"/>
    <w:uiPriority w:val="99"/>
    <w:unhideWhenUsed/>
    <w:rsid w:val="00CD34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3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0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159</Words>
  <Characters>880</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2</cp:revision>
  <dcterms:created xsi:type="dcterms:W3CDTF">2025-08-06T18:08:00Z</dcterms:created>
  <dcterms:modified xsi:type="dcterms:W3CDTF">2025-08-06T18:08:00Z</dcterms:modified>
</cp:coreProperties>
</file>