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been increasing interest in... of international arrivals in 2011  question remains benefits. Some people, such as Hampton that tourism promote . It will consider tourism’s effect on offering employment.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oto Sans CJK SC Regular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ans" w:hAnsi="Liberation Sans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LibreOffice/6.0.5.2$Linux_X86_64 LibreOffice_project/00m0$Build-2</Application>
  <Pages>1</Pages>
  <Words>29</Words>
  <Characters>173</Characters>
  <CharactersWithSpaces>202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>Charles Winsor</cp:lastModifiedBy>
  <dcterms:modified xsi:type="dcterms:W3CDTF">2018-08-06T17:54:26Z</dcterms:modified>
  <cp:revision>1</cp:revision>
  <dc:subject/>
  <dc:title/>
</cp:coreProperties>
</file>