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971D1" w14:textId="0169031C" w:rsidR="001F6FFF" w:rsidRDefault="00000000"/>
    <w:p w14:paraId="34A8F0A9" w14:textId="502552AB" w:rsidR="001760E5" w:rsidRDefault="001760E5"/>
    <w:p w14:paraId="42E15635" w14:textId="59B4F696" w:rsidR="001760E5" w:rsidRDefault="001760E5"/>
    <w:p w14:paraId="0E64AF56" w14:textId="47A73DB9" w:rsidR="001760E5" w:rsidRDefault="001760E5"/>
    <w:p w14:paraId="75F7C6FC" w14:textId="3D999726" w:rsidR="001760E5" w:rsidRDefault="001760E5"/>
    <w:p w14:paraId="48487255" w14:textId="1E570571" w:rsidR="001760E5" w:rsidRDefault="001760E5"/>
    <w:p w14:paraId="0B787C5F" w14:textId="28480475" w:rsidR="001760E5" w:rsidRDefault="001760E5"/>
    <w:p w14:paraId="6DDFBBF7" w14:textId="3B3AED2A" w:rsidR="001760E5" w:rsidRDefault="001760E5"/>
    <w:p w14:paraId="73F55549" w14:textId="754C356B" w:rsidR="00644D3F" w:rsidRPr="00644D3F" w:rsidRDefault="001760E5" w:rsidP="00644D3F">
      <w:pPr>
        <w:spacing w:line="480" w:lineRule="auto"/>
        <w:jc w:val="center"/>
        <w:rPr>
          <w:sz w:val="40"/>
          <w:szCs w:val="40"/>
        </w:rPr>
      </w:pPr>
      <w:r w:rsidRPr="00644D3F">
        <w:rPr>
          <w:sz w:val="40"/>
          <w:szCs w:val="40"/>
        </w:rPr>
        <w:t xml:space="preserve">The Relationship Between Foraging </w:t>
      </w:r>
      <w:r w:rsidR="00644D3F" w:rsidRPr="00644D3F">
        <w:rPr>
          <w:sz w:val="40"/>
          <w:szCs w:val="40"/>
        </w:rPr>
        <w:t>Behavior and</w:t>
      </w:r>
      <w:r w:rsidR="00644D3F">
        <w:rPr>
          <w:sz w:val="40"/>
          <w:szCs w:val="40"/>
        </w:rPr>
        <w:t xml:space="preserve"> </w:t>
      </w:r>
      <w:r w:rsidR="00644D3F" w:rsidRPr="00644D3F">
        <w:rPr>
          <w:sz w:val="40"/>
          <w:szCs w:val="40"/>
        </w:rPr>
        <w:t>Offspring Size in Lizards</w:t>
      </w:r>
    </w:p>
    <w:p w14:paraId="5EA9369A" w14:textId="757BF7DA" w:rsidR="001760E5" w:rsidRPr="00644D3F" w:rsidRDefault="00644D3F" w:rsidP="00644D3F">
      <w:pPr>
        <w:spacing w:line="480" w:lineRule="auto"/>
        <w:jc w:val="center"/>
        <w:rPr>
          <w:sz w:val="32"/>
          <w:szCs w:val="32"/>
        </w:rPr>
      </w:pPr>
      <w:r w:rsidRPr="00644D3F">
        <w:rPr>
          <w:sz w:val="32"/>
          <w:szCs w:val="32"/>
        </w:rPr>
        <w:t>Samuel Shrewsbury</w:t>
      </w:r>
    </w:p>
    <w:p w14:paraId="2FE0529E" w14:textId="3B0BC27C" w:rsidR="00644D3F" w:rsidRPr="00644D3F" w:rsidRDefault="00644D3F" w:rsidP="00644D3F">
      <w:pPr>
        <w:spacing w:line="480" w:lineRule="auto"/>
        <w:jc w:val="center"/>
        <w:rPr>
          <w:sz w:val="32"/>
          <w:szCs w:val="32"/>
        </w:rPr>
      </w:pPr>
      <w:r w:rsidRPr="00644D3F">
        <w:rPr>
          <w:sz w:val="32"/>
          <w:szCs w:val="32"/>
        </w:rPr>
        <w:t>April 4</w:t>
      </w:r>
      <w:r w:rsidRPr="00644D3F">
        <w:rPr>
          <w:sz w:val="32"/>
          <w:szCs w:val="32"/>
          <w:vertAlign w:val="superscript"/>
        </w:rPr>
        <w:t>th</w:t>
      </w:r>
      <w:r w:rsidRPr="00644D3F">
        <w:rPr>
          <w:sz w:val="32"/>
          <w:szCs w:val="32"/>
        </w:rPr>
        <w:t>, 2023</w:t>
      </w:r>
    </w:p>
    <w:p w14:paraId="4D30D57B" w14:textId="657A9FA1" w:rsidR="00644D3F" w:rsidRDefault="00644D3F" w:rsidP="00644D3F">
      <w:pPr>
        <w:spacing w:line="480" w:lineRule="auto"/>
        <w:jc w:val="center"/>
        <w:rPr>
          <w:sz w:val="32"/>
          <w:szCs w:val="32"/>
        </w:rPr>
      </w:pPr>
    </w:p>
    <w:p w14:paraId="2C4ADC6D" w14:textId="4EF6FB84" w:rsidR="00644D3F" w:rsidRDefault="00644D3F" w:rsidP="00644D3F">
      <w:pPr>
        <w:spacing w:line="480" w:lineRule="auto"/>
        <w:jc w:val="center"/>
        <w:rPr>
          <w:sz w:val="32"/>
          <w:szCs w:val="32"/>
        </w:rPr>
      </w:pPr>
    </w:p>
    <w:p w14:paraId="741BE073" w14:textId="6C7E9263" w:rsidR="00644D3F" w:rsidRDefault="00644D3F" w:rsidP="00644D3F">
      <w:pPr>
        <w:spacing w:line="480" w:lineRule="auto"/>
        <w:jc w:val="center"/>
        <w:rPr>
          <w:sz w:val="32"/>
          <w:szCs w:val="32"/>
        </w:rPr>
      </w:pPr>
    </w:p>
    <w:p w14:paraId="4EC2CE7C" w14:textId="227841E4" w:rsidR="00644D3F" w:rsidRDefault="00644D3F" w:rsidP="00644D3F">
      <w:pPr>
        <w:spacing w:line="480" w:lineRule="auto"/>
        <w:jc w:val="center"/>
        <w:rPr>
          <w:sz w:val="32"/>
          <w:szCs w:val="32"/>
        </w:rPr>
      </w:pPr>
    </w:p>
    <w:p w14:paraId="7A848F4E" w14:textId="4A7AAE7A" w:rsidR="00644D3F" w:rsidRDefault="00644D3F" w:rsidP="00644D3F">
      <w:pPr>
        <w:spacing w:line="480" w:lineRule="auto"/>
        <w:jc w:val="center"/>
        <w:rPr>
          <w:sz w:val="32"/>
          <w:szCs w:val="32"/>
        </w:rPr>
      </w:pPr>
    </w:p>
    <w:p w14:paraId="296A3DED" w14:textId="77777777" w:rsidR="00644D3F" w:rsidRDefault="00644D3F" w:rsidP="00644D3F">
      <w:pPr>
        <w:spacing w:line="480" w:lineRule="auto"/>
        <w:rPr>
          <w:sz w:val="32"/>
          <w:szCs w:val="32"/>
        </w:rPr>
      </w:pPr>
    </w:p>
    <w:p w14:paraId="2BF651D4" w14:textId="07AA401D" w:rsidR="00644D3F" w:rsidRDefault="00644D3F" w:rsidP="00644D3F">
      <w:pPr>
        <w:spacing w:line="480" w:lineRule="auto"/>
        <w:rPr>
          <w:b/>
          <w:bCs/>
          <w:sz w:val="28"/>
          <w:szCs w:val="28"/>
        </w:rPr>
      </w:pPr>
      <w:r>
        <w:rPr>
          <w:b/>
          <w:bCs/>
          <w:sz w:val="28"/>
          <w:szCs w:val="28"/>
        </w:rPr>
        <w:lastRenderedPageBreak/>
        <w:t>Introduction</w:t>
      </w:r>
    </w:p>
    <w:p w14:paraId="40720B5E" w14:textId="48F52940" w:rsidR="00EF3B9E" w:rsidRDefault="00644D3F" w:rsidP="00C24015">
      <w:pPr>
        <w:spacing w:line="480" w:lineRule="auto"/>
        <w:ind w:firstLine="720"/>
        <w:rPr>
          <w:szCs w:val="24"/>
        </w:rPr>
      </w:pPr>
      <w:r>
        <w:rPr>
          <w:szCs w:val="24"/>
        </w:rPr>
        <w:t xml:space="preserve">Offspring size </w:t>
      </w:r>
      <w:r w:rsidR="00A2799D">
        <w:rPr>
          <w:szCs w:val="24"/>
        </w:rPr>
        <w:t xml:space="preserve">is one aspect of an organism’s traits that is important for determining future success and survival. Size of offspring can be influenced by many </w:t>
      </w:r>
      <w:r w:rsidR="00F37FF6">
        <w:rPr>
          <w:szCs w:val="24"/>
        </w:rPr>
        <w:t xml:space="preserve">including diet and foraging method. </w:t>
      </w:r>
      <w:r w:rsidR="00A2799D">
        <w:rPr>
          <w:szCs w:val="24"/>
        </w:rPr>
        <w:t xml:space="preserve">The way an animal forages is one element that has many different outcomes such as altering behavior, efficiency in completing necessary survival tasks, and the evolution of body shape and size </w:t>
      </w:r>
      <w:r w:rsidR="00A2799D">
        <w:rPr>
          <w:szCs w:val="24"/>
        </w:rPr>
        <w:fldChar w:fldCharType="begin"/>
      </w:r>
      <w:r w:rsidR="00A2799D">
        <w:rPr>
          <w:szCs w:val="24"/>
        </w:rPr>
        <w:instrText xml:space="preserve"> ADDIN ZOTERO_ITEM CSL_CITATION {"citationID":"1cyDFKG9","properties":{"formattedCitation":"(Huey and Pianka 1981)","plainCitation":"(Huey and Pianka 1981)","noteIndex":0},"citationItems":[{"id":177,"uris":["http://zotero.org/users/7061795/items/3369YKTB"],"itemData":{"id":177,"type":"article-journal","abstract":"Desert lizards are typically either widely foraging or sit—and—wait predators, and these foraging modes are correlated with major differences in ecology. Foraging mode is related to the type of prey eaten by lizards. Widely foraging lizards in the Kalahari desert, the Western Australian desert, and the North American desert generally eat more prey that are sedentary, unpredictably distributed, and clumped (e.g., termites) or that are large and inaccessible (inactive scorpions) than do sit—and—wait lizards. In contrast, sit—and—wait lizards eat more prey that are active. Foraging mode also appears to influence the types of predators that in turn eat the lizards. For example, a sit—and—wait snake eats predominately widely foraging lizards. Crossovers in foraging mode thus exist between trophic levels. Widely foraging lizards may also encounter predators more frequently, as suggested by analyses of relative tail lengths; but tail break frequencies are ambiguous. Daily maintenance energetic expenditures of widely foraging lizards appear to be about 1.3—1.5 times greater than those of sit—and—wait lizards in the same habitats, but gross food gains are about 1.3—2.1 times greater. Widely foraging species also have lower relative clutch volumes, apparently in response to enhanced risks of predation. Foraging mode within one species varies with changes in food availability. Physiology, morphology, and risk of predation might generally restrict the flexibility of foraging mode. Because foraging mode constrains numerous important aspects of ecology, any general model of foraging velocity must be complex.","container-title":"Ecology","DOI":"10.2307/1936998","ISSN":"1939-9170","issue":"4","language":"en","note":"_eprint: https://onlinelibrary.wiley.com/doi/pdf/10.2307/1936998","page":"991-999","source":"Wiley Online Library","title":"Ecological Consequences of Foraging Mode","volume":"62","author":[{"family":"Huey","given":"Raymound B."},{"family":"Pianka","given":"Eric R."}],"issued":{"date-parts":[["1981"]]}}}],"schema":"https://github.com/citation-style-language/schema/raw/master/csl-citation.json"} </w:instrText>
      </w:r>
      <w:r w:rsidR="00A2799D">
        <w:rPr>
          <w:szCs w:val="24"/>
        </w:rPr>
        <w:fldChar w:fldCharType="separate"/>
      </w:r>
      <w:r w:rsidR="00A2799D" w:rsidRPr="00A2799D">
        <w:rPr>
          <w:rFonts w:cs="Times New Roman"/>
        </w:rPr>
        <w:t>(Huey and Pianka 1981)</w:t>
      </w:r>
      <w:r w:rsidR="00A2799D">
        <w:rPr>
          <w:szCs w:val="24"/>
        </w:rPr>
        <w:fldChar w:fldCharType="end"/>
      </w:r>
      <w:r w:rsidR="00A2799D">
        <w:rPr>
          <w:szCs w:val="24"/>
        </w:rPr>
        <w:t xml:space="preserve">. These elements can change how an animal </w:t>
      </w:r>
      <w:r w:rsidR="00F37FF6">
        <w:rPr>
          <w:szCs w:val="24"/>
        </w:rPr>
        <w:t>obtain</w:t>
      </w:r>
      <w:r w:rsidR="00A2799D">
        <w:rPr>
          <w:szCs w:val="24"/>
        </w:rPr>
        <w:t>s energy t</w:t>
      </w:r>
      <w:r w:rsidR="00EF3B9E">
        <w:rPr>
          <w:szCs w:val="24"/>
        </w:rPr>
        <w:t>o have the best reproductive output and provide the best chance for</w:t>
      </w:r>
      <w:r w:rsidR="00F37FF6">
        <w:rPr>
          <w:szCs w:val="24"/>
        </w:rPr>
        <w:t xml:space="preserve"> the</w:t>
      </w:r>
      <w:r w:rsidR="00EF3B9E">
        <w:rPr>
          <w:szCs w:val="24"/>
        </w:rPr>
        <w:t xml:space="preserve"> future generations </w:t>
      </w:r>
      <w:r w:rsidR="00F37FF6">
        <w:rPr>
          <w:szCs w:val="24"/>
        </w:rPr>
        <w:t xml:space="preserve">advances. </w:t>
      </w:r>
    </w:p>
    <w:p w14:paraId="7B47FB03" w14:textId="5A267287" w:rsidR="00644D3F" w:rsidRDefault="00A2799D" w:rsidP="00C24015">
      <w:pPr>
        <w:spacing w:line="480" w:lineRule="auto"/>
        <w:ind w:firstLine="720"/>
        <w:rPr>
          <w:szCs w:val="24"/>
        </w:rPr>
      </w:pPr>
      <w:r>
        <w:rPr>
          <w:szCs w:val="24"/>
        </w:rPr>
        <w:t xml:space="preserve"> </w:t>
      </w:r>
      <w:r w:rsidR="00EF3B9E">
        <w:rPr>
          <w:szCs w:val="24"/>
        </w:rPr>
        <w:t>Foraging behavior differs depending on the type of diet each organism consumes. In lizards, some categorizations include widely foraging, sit and wait behavior, and a mixture of the two</w:t>
      </w:r>
      <w:r w:rsidR="00F37FF6">
        <w:rPr>
          <w:szCs w:val="24"/>
        </w:rPr>
        <w:t xml:space="preserve"> </w:t>
      </w:r>
      <w:r w:rsidR="00F37FF6">
        <w:rPr>
          <w:szCs w:val="24"/>
        </w:rPr>
        <w:fldChar w:fldCharType="begin"/>
      </w:r>
      <w:r w:rsidR="00F37FF6">
        <w:rPr>
          <w:szCs w:val="24"/>
        </w:rPr>
        <w:instrText xml:space="preserve"> ADDIN ZOTERO_ITEM CSL_CITATION {"citationID":"XdEJXSES","properties":{"formattedCitation":"(Padilla Perez et al. 2022)","plainCitation":"(Padilla Perez et al. 2022)","noteIndex":0},"citationItems":[{"id":175,"uris":["http://zotero.org/users/7061795/items/H47GNBUG"],"itemData":{"id":175,"type":"article-journal","abstract":"Life-history theory suggests that the optimal reproductive effort of an organism is affected by factors such as energy acquisition and predation risk. The observation that some organisms actively search for their prey and others ambush them creates the expectation of different energy needs and predation risk associated with each foraging behaviour, the so-called ‘foraging-mode paradigm’. Although this paradigm has been around for decades, the empirical evidence consists of conflicting results derived from competing models based on different mechanisms. For instance, models within the foraging-mode paradigm suggest that widely foraging females have evolved low reproductive effort, because a heavy reproductive load decreases their ability to escape from predators. By contrast, a long-standing prediction of evolutionary theory indicates that organisms subject to high extrinsic mortality, should invest more in reproduction. Here, we present the first partial evidence that widely foraging species have evolved greater reproductive effort than have sit-and-wait species, which we attribute to a larger body size and greater mortality among mobile foragers. According to our findings, we propose a theoretical model that could explain the observed pattern in lizards, suggesting ways for evolutionary ecologists to test mechanistic hypotheses at the intraspecific level.","container-title":"Proceedings of the Royal Society B: Biological Sciences","DOI":"10.1098/rspb.2022.0180","issue":"1976","note":"publisher: Royal Society","page":"20220180","source":"royalsocietypublishing.org (Atypon)","title":"The correlated evolution of foraging mode and reproductive effort in lizards","volume":"289","author":[{"family":"Padilla Perez","given":"Dylan J."},{"family":"DeNardo","given":"Dale F."},{"family":"Angilletta Jr","given":"Michael J."}],"issued":{"date-parts":[["2022",6,8]]}}}],"schema":"https://github.com/citation-style-language/schema/raw/master/csl-citation.json"} </w:instrText>
      </w:r>
      <w:r w:rsidR="00F37FF6">
        <w:rPr>
          <w:szCs w:val="24"/>
        </w:rPr>
        <w:fldChar w:fldCharType="separate"/>
      </w:r>
      <w:r w:rsidR="00F37FF6" w:rsidRPr="00F37FF6">
        <w:rPr>
          <w:rFonts w:cs="Times New Roman"/>
        </w:rPr>
        <w:t>(Padilla Perez et al. 2022)</w:t>
      </w:r>
      <w:r w:rsidR="00F37FF6">
        <w:rPr>
          <w:szCs w:val="24"/>
        </w:rPr>
        <w:fldChar w:fldCharType="end"/>
      </w:r>
      <w:r w:rsidR="00F37FF6">
        <w:rPr>
          <w:szCs w:val="24"/>
        </w:rPr>
        <w:t xml:space="preserve">. </w:t>
      </w:r>
      <w:r w:rsidR="00F479CA">
        <w:rPr>
          <w:szCs w:val="24"/>
        </w:rPr>
        <w:t xml:space="preserve">These foraging types may have evolved through natural selection in addition to how well it benefits the species in regards to the energy spent gathering sustenance </w:t>
      </w:r>
      <w:r w:rsidR="00F479CA">
        <w:rPr>
          <w:szCs w:val="24"/>
        </w:rPr>
        <w:fldChar w:fldCharType="begin"/>
      </w:r>
      <w:r w:rsidR="00F479CA">
        <w:rPr>
          <w:szCs w:val="24"/>
        </w:rPr>
        <w:instrText xml:space="preserve"> ADDIN ZOTERO_ITEM CSL_CITATION {"citationID":"monIA3AS","properties":{"formattedCitation":"(Anderson and Karasov 1981)","plainCitation":"(Anderson and Karasov 1981)","noteIndex":0},"citationItems":[{"id":180,"uris":["http://zotero.org/users/7061795/items/QKZ4QJP5"],"itemData":{"id":180,"type":"article-journal","abstract":"Daily energy metabolism and water flux were measured with doubly labeled water in the free-living insectivorous lizards Cnemidophorus tigris (mean body mass 15.7 g) and Callisaurus draconoides (8.6 g) in June 1979 in the Colorado Desert of California. C. tigris was an active forager; it spent 91% of its 5-h daily activity period in movement. C. draconoides was a sit-and-wait predator; it spent less than 2% of its 10-h activity period in movement. C. tigris had significantly higher rates of field energy metabolism and water influx (210 Jg-1 day-1, 36.8 ul H2O g-1 day-1, N=19) than C. draconoides (136, 17.1, N=18). There were no significant differences between the sexes within either species.","container-title":"Oecologia","DOI":"10.1007/BF00376899","ISSN":"1432-1939","issue":"1","journalAbbreviation":"Oecologia","language":"en","page":"67-72","source":"Springer Link","title":"Contrasts in energy intake and expenditure in sit-and-wait and widely foraging lizards","volume":"49","author":[{"family":"Anderson","given":"R. A."},{"family":"Karasov","given":"W. H."}],"issued":{"date-parts":[["1981",5,1]]}}}],"schema":"https://github.com/citation-style-language/schema/raw/master/csl-citation.json"} </w:instrText>
      </w:r>
      <w:r w:rsidR="00F479CA">
        <w:rPr>
          <w:szCs w:val="24"/>
        </w:rPr>
        <w:fldChar w:fldCharType="separate"/>
      </w:r>
      <w:r w:rsidR="00F479CA" w:rsidRPr="00F479CA">
        <w:rPr>
          <w:rFonts w:cs="Times New Roman"/>
        </w:rPr>
        <w:t>(Anderson and Karasov 1981)</w:t>
      </w:r>
      <w:r w:rsidR="00F479CA">
        <w:rPr>
          <w:szCs w:val="24"/>
        </w:rPr>
        <w:fldChar w:fldCharType="end"/>
      </w:r>
      <w:r w:rsidR="00F479CA">
        <w:rPr>
          <w:szCs w:val="24"/>
        </w:rPr>
        <w:t>. Each differ</w:t>
      </w:r>
      <w:r w:rsidR="00F37FF6">
        <w:rPr>
          <w:szCs w:val="24"/>
        </w:rPr>
        <w:t xml:space="preserve">ing </w:t>
      </w:r>
      <w:r w:rsidR="00F479CA">
        <w:rPr>
          <w:szCs w:val="24"/>
        </w:rPr>
        <w:t xml:space="preserve">species of lizard will have a preferred foraging method depending on what it eats and how much energy it is willing to invest. Widely foraging lizards tend to </w:t>
      </w:r>
      <w:r w:rsidR="00F37FF6">
        <w:rPr>
          <w:szCs w:val="24"/>
        </w:rPr>
        <w:t xml:space="preserve">spend </w:t>
      </w:r>
      <w:r w:rsidR="00F479CA">
        <w:rPr>
          <w:szCs w:val="24"/>
        </w:rPr>
        <w:t xml:space="preserve">around </w:t>
      </w:r>
      <w:r w:rsidR="00F37FF6">
        <w:rPr>
          <w:szCs w:val="24"/>
        </w:rPr>
        <w:t>1.5</w:t>
      </w:r>
      <w:r w:rsidR="00F479CA">
        <w:rPr>
          <w:szCs w:val="24"/>
        </w:rPr>
        <w:t xml:space="preserve"> times more energy than a sit and wait species; however, the energy gained can be as high as 2.1 times higher than the sit and wait foragers </w:t>
      </w:r>
      <w:r w:rsidR="00F479CA">
        <w:rPr>
          <w:szCs w:val="24"/>
        </w:rPr>
        <w:fldChar w:fldCharType="begin"/>
      </w:r>
      <w:r w:rsidR="00F479CA">
        <w:rPr>
          <w:szCs w:val="24"/>
        </w:rPr>
        <w:instrText xml:space="preserve"> ADDIN ZOTERO_ITEM CSL_CITATION {"citationID":"CZmqpmdS","properties":{"formattedCitation":"(Huey and Pianka 1981)","plainCitation":"(Huey and Pianka 1981)","noteIndex":0},"citationItems":[{"id":177,"uris":["http://zotero.org/users/7061795/items/3369YKTB"],"itemData":{"id":177,"type":"article-journal","abstract":"Desert lizards are typically either widely foraging or sit—and—wait predators, and these foraging modes are correlated with major differences in ecology. Foraging mode is related to the type of prey eaten by lizards. Widely foraging lizards in the Kalahari desert, the Western Australian desert, and the North American desert generally eat more prey that are sedentary, unpredictably distributed, and clumped (e.g., termites) or that are large and inaccessible (inactive scorpions) than do sit—and—wait lizards. In contrast, sit—and—wait lizards eat more prey that are active. Foraging mode also appears to influence the types of predators that in turn eat the lizards. For example, a sit—and—wait snake eats predominately widely foraging lizards. Crossovers in foraging mode thus exist between trophic levels. Widely foraging lizards may also encounter predators more frequently, as suggested by analyses of relative tail lengths; but tail break frequencies are ambiguous. Daily maintenance energetic expenditures of widely foraging lizards appear to be about 1.3—1.5 times greater than those of sit—and—wait lizards in the same habitats, but gross food gains are about 1.3—2.1 times greater. Widely foraging species also have lower relative clutch volumes, apparently in response to enhanced risks of predation. Foraging mode within one species varies with changes in food availability. Physiology, morphology, and risk of predation might generally restrict the flexibility of foraging mode. Because foraging mode constrains numerous important aspects of ecology, any general model of foraging velocity must be complex.","container-title":"Ecology","DOI":"10.2307/1936998","ISSN":"1939-9170","issue":"4","language":"en","note":"_eprint: https://onlinelibrary.wiley.com/doi/pdf/10.2307/1936998","page":"991-999","source":"Wiley Online Library","title":"Ecological Consequences of Foraging Mode","volume":"62","author":[{"family":"Huey","given":"Raymound B."},{"family":"Pianka","given":"Eric R."}],"issued":{"date-parts":[["1981"]]}}}],"schema":"https://github.com/citation-style-language/schema/raw/master/csl-citation.json"} </w:instrText>
      </w:r>
      <w:r w:rsidR="00F479CA">
        <w:rPr>
          <w:szCs w:val="24"/>
        </w:rPr>
        <w:fldChar w:fldCharType="separate"/>
      </w:r>
      <w:r w:rsidR="00F479CA" w:rsidRPr="00F479CA">
        <w:rPr>
          <w:rFonts w:cs="Times New Roman"/>
        </w:rPr>
        <w:t>(Huey and Pianka 1981)</w:t>
      </w:r>
      <w:r w:rsidR="00F479CA">
        <w:rPr>
          <w:szCs w:val="24"/>
        </w:rPr>
        <w:fldChar w:fldCharType="end"/>
      </w:r>
      <w:r w:rsidR="00F479CA">
        <w:rPr>
          <w:szCs w:val="24"/>
        </w:rPr>
        <w:t xml:space="preserve">. This energy expenditure and gain may have an important role in the evolution of offspring size based on what foraging mode is displayed. </w:t>
      </w:r>
    </w:p>
    <w:p w14:paraId="7529885C" w14:textId="77777777" w:rsidR="00430897" w:rsidRDefault="00430897" w:rsidP="00D306F4">
      <w:pPr>
        <w:spacing w:line="480" w:lineRule="auto"/>
        <w:rPr>
          <w:szCs w:val="24"/>
        </w:rPr>
      </w:pPr>
    </w:p>
    <w:p w14:paraId="492E8958" w14:textId="2B945910" w:rsidR="00D306F4" w:rsidRDefault="00D306F4" w:rsidP="00D306F4">
      <w:pPr>
        <w:spacing w:line="480" w:lineRule="auto"/>
        <w:rPr>
          <w:b/>
          <w:bCs/>
          <w:szCs w:val="24"/>
        </w:rPr>
      </w:pPr>
      <w:r>
        <w:rPr>
          <w:b/>
          <w:bCs/>
          <w:szCs w:val="24"/>
        </w:rPr>
        <w:t>Materials and Methods</w:t>
      </w:r>
    </w:p>
    <w:p w14:paraId="3380C508" w14:textId="70C281D6" w:rsidR="00D306F4" w:rsidRDefault="00D306F4" w:rsidP="00D306F4">
      <w:pPr>
        <w:spacing w:line="480" w:lineRule="auto"/>
        <w:rPr>
          <w:szCs w:val="24"/>
        </w:rPr>
      </w:pPr>
      <w:r>
        <w:rPr>
          <w:b/>
          <w:bCs/>
          <w:szCs w:val="24"/>
        </w:rPr>
        <w:tab/>
      </w:r>
      <w:r>
        <w:rPr>
          <w:szCs w:val="24"/>
        </w:rPr>
        <w:t>The data used to examine foraging mode and offspring size in lizards c</w:t>
      </w:r>
      <w:r w:rsidR="00BF70F7">
        <w:rPr>
          <w:szCs w:val="24"/>
        </w:rPr>
        <w:t>omes from</w:t>
      </w:r>
      <w:r w:rsidR="006650AE">
        <w:rPr>
          <w:szCs w:val="24"/>
        </w:rPr>
        <w:t xml:space="preserve"> Padilla </w:t>
      </w:r>
      <w:r w:rsidR="003A7B88">
        <w:rPr>
          <w:szCs w:val="24"/>
        </w:rPr>
        <w:t xml:space="preserve">Perez </w:t>
      </w:r>
      <w:r w:rsidR="006650AE">
        <w:rPr>
          <w:szCs w:val="24"/>
        </w:rPr>
        <w:t xml:space="preserve">et al. 2022. There were 600 species compiled from published works that were used in </w:t>
      </w:r>
      <w:r w:rsidR="006650AE">
        <w:rPr>
          <w:szCs w:val="24"/>
        </w:rPr>
        <w:lastRenderedPageBreak/>
        <w:t>determining how offspring size correlates with foraging methods. However, Padilla</w:t>
      </w:r>
      <w:r w:rsidR="003A7B88">
        <w:rPr>
          <w:szCs w:val="24"/>
        </w:rPr>
        <w:t xml:space="preserve"> Perez</w:t>
      </w:r>
      <w:r w:rsidR="006650AE">
        <w:rPr>
          <w:szCs w:val="24"/>
        </w:rPr>
        <w:t xml:space="preserve"> et al. 2022</w:t>
      </w:r>
      <w:r w:rsidR="00977010">
        <w:rPr>
          <w:szCs w:val="24"/>
        </w:rPr>
        <w:t xml:space="preserve"> used only 485 species of lizards in their analysis of reproductive effort associated with foraging modes</w:t>
      </w:r>
      <w:r w:rsidR="00E62FF8">
        <w:rPr>
          <w:szCs w:val="24"/>
        </w:rPr>
        <w:t xml:space="preserve"> and their phylogeny. </w:t>
      </w:r>
      <w:r w:rsidR="00977010">
        <w:rPr>
          <w:szCs w:val="24"/>
        </w:rPr>
        <w:t xml:space="preserve">The offspring size, in grams, was used for all 600 species listed and then based on three different foraging types: widely foraging, sit and wait, and mixed. </w:t>
      </w:r>
    </w:p>
    <w:p w14:paraId="58322156" w14:textId="77777777" w:rsidR="00F37FF6" w:rsidRDefault="00977010" w:rsidP="00D306F4">
      <w:pPr>
        <w:spacing w:line="480" w:lineRule="auto"/>
        <w:rPr>
          <w:szCs w:val="24"/>
        </w:rPr>
      </w:pPr>
      <w:r>
        <w:rPr>
          <w:szCs w:val="24"/>
        </w:rPr>
        <w:tab/>
        <w:t xml:space="preserve">Analysis of offspring mass in regards to foraging type was calculated using </w:t>
      </w:r>
      <w:r w:rsidR="0069495F">
        <w:rPr>
          <w:szCs w:val="24"/>
        </w:rPr>
        <w:t xml:space="preserve">version 4.2.2. of RStudio. A </w:t>
      </w:r>
      <w:r w:rsidR="0069495F" w:rsidRPr="0069495F">
        <w:rPr>
          <w:rFonts w:cs="Times New Roman"/>
          <w:color w:val="auto"/>
          <w:szCs w:val="24"/>
          <w:shd w:val="clear" w:color="auto" w:fill="FFFFFF"/>
        </w:rPr>
        <w:t>one-way analysis of variance</w:t>
      </w:r>
      <w:r w:rsidR="0069495F" w:rsidRPr="0069495F">
        <w:rPr>
          <w:color w:val="auto"/>
          <w:sz w:val="32"/>
          <w:szCs w:val="32"/>
        </w:rPr>
        <w:t xml:space="preserve"> </w:t>
      </w:r>
      <w:r w:rsidR="0069495F">
        <w:rPr>
          <w:color w:val="auto"/>
          <w:szCs w:val="24"/>
        </w:rPr>
        <w:t xml:space="preserve">(ANOVA) </w:t>
      </w:r>
      <w:r w:rsidR="0069495F">
        <w:rPr>
          <w:szCs w:val="24"/>
        </w:rPr>
        <w:t>was used with the 600 species of lizards based on the three foraging modes with solely the offspring mass</w:t>
      </w:r>
      <w:r w:rsidR="00F37FF6">
        <w:rPr>
          <w:szCs w:val="24"/>
        </w:rPr>
        <w:t xml:space="preserve"> to see if there were any significant differences.</w:t>
      </w:r>
      <w:r w:rsidR="0069495F">
        <w:rPr>
          <w:szCs w:val="24"/>
        </w:rPr>
        <w:t xml:space="preserve"> </w:t>
      </w:r>
      <w:r w:rsidR="00F37FF6">
        <w:rPr>
          <w:szCs w:val="24"/>
        </w:rPr>
        <w:t xml:space="preserve">A student’s t-test was then used to see which of the foraging methods varied from the other types. </w:t>
      </w:r>
      <w:r w:rsidR="0069495F">
        <w:rPr>
          <w:szCs w:val="24"/>
        </w:rPr>
        <w:t xml:space="preserve">A boxplot was also made using R which shown the average offspring mass with the outlier masses based on the three </w:t>
      </w:r>
      <w:r w:rsidR="001501D8">
        <w:rPr>
          <w:szCs w:val="24"/>
        </w:rPr>
        <w:t xml:space="preserve">foraging types which will be referred to as </w:t>
      </w:r>
      <w:r w:rsidR="00F37FF6">
        <w:rPr>
          <w:szCs w:val="24"/>
        </w:rPr>
        <w:t xml:space="preserve">Figure 1. </w:t>
      </w:r>
    </w:p>
    <w:p w14:paraId="26E5A128" w14:textId="77777777" w:rsidR="00F37FF6" w:rsidRDefault="00F37FF6" w:rsidP="00D306F4">
      <w:pPr>
        <w:spacing w:line="480" w:lineRule="auto"/>
        <w:rPr>
          <w:szCs w:val="24"/>
        </w:rPr>
      </w:pPr>
    </w:p>
    <w:p w14:paraId="4A36FD55" w14:textId="1635BECE" w:rsidR="006963D5" w:rsidRDefault="006963D5" w:rsidP="00D306F4">
      <w:pPr>
        <w:spacing w:line="480" w:lineRule="auto"/>
        <w:rPr>
          <w:b/>
          <w:bCs/>
          <w:szCs w:val="24"/>
        </w:rPr>
      </w:pPr>
      <w:r>
        <w:rPr>
          <w:b/>
          <w:bCs/>
          <w:szCs w:val="24"/>
        </w:rPr>
        <w:t>Results</w:t>
      </w:r>
    </w:p>
    <w:p w14:paraId="0EA5D894" w14:textId="3E3CF501" w:rsidR="00B7611B" w:rsidRPr="00C06AF3" w:rsidRDefault="00C06AF3" w:rsidP="00D306F4">
      <w:pPr>
        <w:spacing w:line="480" w:lineRule="auto"/>
        <w:rPr>
          <w:szCs w:val="24"/>
        </w:rPr>
      </w:pPr>
      <w:r>
        <w:rPr>
          <w:b/>
          <w:bCs/>
          <w:szCs w:val="24"/>
        </w:rPr>
        <w:tab/>
      </w:r>
      <w:r>
        <w:rPr>
          <w:szCs w:val="24"/>
        </w:rPr>
        <w:t xml:space="preserve">Foraging modes produced a different average of offspring </w:t>
      </w:r>
      <w:r w:rsidR="00DF28AD">
        <w:rPr>
          <w:szCs w:val="24"/>
        </w:rPr>
        <w:t xml:space="preserve">mass for each of the three categories. The highest average offspring mass was found to be the widely foraging method that had an average offspring mass of 105.7g mass while the lowest average came from sit and wait at 83.67g average (Figure 1). </w:t>
      </w:r>
      <w:r w:rsidR="00D258AB">
        <w:rPr>
          <w:szCs w:val="24"/>
        </w:rPr>
        <w:t xml:space="preserve">The middle foraging type, mixed, produced an average of 90.57g. However, each of the foraging methods had a different amount of species that were used to calculate the previous listed averages. Widely foraging offspring mass average was calculated using 265 different species with sit and wait and mixed having 269 species and 66 species respectively. </w:t>
      </w:r>
      <w:r w:rsidR="00B7611B">
        <w:rPr>
          <w:szCs w:val="24"/>
        </w:rPr>
        <w:t xml:space="preserve"> </w:t>
      </w:r>
    </w:p>
    <w:p w14:paraId="221A1171" w14:textId="5389B4C8" w:rsidR="00B7611B" w:rsidRDefault="00E62FF8" w:rsidP="00B7611B">
      <w:pPr>
        <w:spacing w:line="480" w:lineRule="auto"/>
        <w:ind w:left="720"/>
        <w:rPr>
          <w:b/>
          <w:bCs/>
          <w:szCs w:val="24"/>
        </w:rPr>
      </w:pPr>
      <w:r w:rsidRPr="00E62FF8">
        <w:rPr>
          <w:noProof/>
          <w:szCs w:val="24"/>
        </w:rPr>
        <w:lastRenderedPageBreak/>
        <mc:AlternateContent>
          <mc:Choice Requires="wps">
            <w:drawing>
              <wp:anchor distT="45720" distB="45720" distL="114300" distR="114300" simplePos="0" relativeHeight="251659264" behindDoc="0" locked="0" layoutInCell="1" allowOverlap="1" wp14:anchorId="2C047F23" wp14:editId="6976F97B">
                <wp:simplePos x="0" y="0"/>
                <wp:positionH relativeFrom="column">
                  <wp:posOffset>1029335</wp:posOffset>
                </wp:positionH>
                <wp:positionV relativeFrom="paragraph">
                  <wp:posOffset>4810070</wp:posOffset>
                </wp:positionV>
                <wp:extent cx="4730115" cy="484505"/>
                <wp:effectExtent l="0" t="0" r="133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484505"/>
                        </a:xfrm>
                        <a:prstGeom prst="rect">
                          <a:avLst/>
                        </a:prstGeom>
                        <a:solidFill>
                          <a:srgbClr val="FFFFFF"/>
                        </a:solidFill>
                        <a:ln w="9525">
                          <a:solidFill>
                            <a:schemeClr val="bg1"/>
                          </a:solidFill>
                          <a:miter lim="800000"/>
                          <a:headEnd/>
                          <a:tailEnd/>
                        </a:ln>
                      </wps:spPr>
                      <wps:txbx>
                        <w:txbxContent>
                          <w:p w14:paraId="3A5E7460" w14:textId="6661E1DE" w:rsidR="00E62FF8" w:rsidRPr="00A434C3" w:rsidRDefault="00E62FF8">
                            <w:pPr>
                              <w:rPr>
                                <w:sz w:val="18"/>
                                <w:szCs w:val="16"/>
                              </w:rPr>
                            </w:pPr>
                            <w:r w:rsidRPr="00A434C3">
                              <w:rPr>
                                <w:b/>
                                <w:bCs/>
                                <w:sz w:val="18"/>
                                <w:szCs w:val="16"/>
                              </w:rPr>
                              <w:t>Figure 1:</w:t>
                            </w:r>
                            <w:r w:rsidRPr="00A434C3">
                              <w:rPr>
                                <w:sz w:val="18"/>
                                <w:szCs w:val="16"/>
                              </w:rPr>
                              <w:t xml:space="preserve"> The offspring mass of lizards, in grams, categorized on the three types of foraging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47F23" id="_x0000_t202" coordsize="21600,21600" o:spt="202" path="m,l,21600r21600,l21600,xe">
                <v:stroke joinstyle="miter"/>
                <v:path gradientshapeok="t" o:connecttype="rect"/>
              </v:shapetype>
              <v:shape id="Text Box 2" o:spid="_x0000_s1026" type="#_x0000_t202" style="position:absolute;left:0;text-align:left;margin-left:81.05pt;margin-top:378.75pt;width:372.45pt;height:3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" strokecolor="white [3212]">
                <v:textbox>
                  <w:txbxContent>
                    <w:p w14:paraId="3A5E7460" w14:textId="6661E1DE" w:rsidR="00E62FF8" w:rsidRPr="00A434C3" w:rsidRDefault="00E62FF8">
                      <w:pPr>
                        <w:rPr>
                          <w:sz w:val="18"/>
                          <w:szCs w:val="16"/>
                        </w:rPr>
                      </w:pPr>
                      <w:r w:rsidRPr="00A434C3">
                        <w:rPr>
                          <w:b/>
                          <w:bCs/>
                          <w:sz w:val="18"/>
                          <w:szCs w:val="16"/>
                        </w:rPr>
                        <w:t>Figure 1:</w:t>
                      </w:r>
                      <w:r w:rsidRPr="00A434C3">
                        <w:rPr>
                          <w:sz w:val="18"/>
                          <w:szCs w:val="16"/>
                        </w:rPr>
                        <w:t xml:space="preserve"> The offspring mass of lizards, in grams, categorized on the three types of foraging methods</w:t>
                      </w:r>
                    </w:p>
                  </w:txbxContent>
                </v:textbox>
                <w10:wrap type="square"/>
              </v:shape>
            </w:pict>
          </mc:Fallback>
        </mc:AlternateContent>
      </w:r>
      <w:r w:rsidR="0050644D">
        <w:rPr>
          <w:b/>
          <w:bCs/>
          <w:noProof/>
          <w:szCs w:val="24"/>
        </w:rPr>
        <w:drawing>
          <wp:inline distT="0" distB="0" distL="0" distR="0" wp14:anchorId="745763B3" wp14:editId="57522890">
            <wp:extent cx="5412093" cy="4730956"/>
            <wp:effectExtent l="0" t="0" r="0" b="0"/>
            <wp:docPr id="33791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4762" name="Picture 33791476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21162" cy="4738884"/>
                    </a:xfrm>
                    <a:prstGeom prst="rect">
                      <a:avLst/>
                    </a:prstGeom>
                  </pic:spPr>
                </pic:pic>
              </a:graphicData>
            </a:graphic>
          </wp:inline>
        </w:drawing>
      </w:r>
    </w:p>
    <w:p w14:paraId="4D0AA639" w14:textId="0DCD104D" w:rsidR="00E62FF8" w:rsidRDefault="00E62FF8" w:rsidP="00B7611B">
      <w:pPr>
        <w:spacing w:line="480" w:lineRule="auto"/>
        <w:ind w:firstLine="720"/>
        <w:rPr>
          <w:szCs w:val="24"/>
        </w:rPr>
      </w:pPr>
    </w:p>
    <w:p w14:paraId="3C091E3E" w14:textId="66AD3E49" w:rsidR="00B7611B" w:rsidRPr="00B7611B" w:rsidRDefault="00B7611B" w:rsidP="00B7611B">
      <w:pPr>
        <w:spacing w:line="480" w:lineRule="auto"/>
        <w:ind w:firstLine="720"/>
        <w:rPr>
          <w:szCs w:val="24"/>
        </w:rPr>
      </w:pPr>
      <w:r>
        <w:rPr>
          <w:szCs w:val="24"/>
        </w:rPr>
        <w:t>An ANOVA was also used in testing the correlation between foraging modes and offspring</w:t>
      </w:r>
      <w:r w:rsidR="00E62FF8">
        <w:rPr>
          <w:szCs w:val="24"/>
        </w:rPr>
        <w:t xml:space="preserve"> and calculated in R. </w:t>
      </w:r>
      <w:r>
        <w:rPr>
          <w:szCs w:val="24"/>
        </w:rPr>
        <w:t xml:space="preserve">Based on the 600 total species used from Padilla et al. 2022, it was </w:t>
      </w:r>
      <w:r w:rsidR="00DD0B50">
        <w:rPr>
          <w:szCs w:val="24"/>
        </w:rPr>
        <w:t>found that the F value came to be 8.491 using the one-way ANOVA</w:t>
      </w:r>
      <w:r w:rsidR="00812373">
        <w:rPr>
          <w:szCs w:val="24"/>
        </w:rPr>
        <w:t xml:space="preserve"> with the critical F value being 3.011. </w:t>
      </w:r>
      <w:r w:rsidR="00E62FF8">
        <w:rPr>
          <w:szCs w:val="24"/>
        </w:rPr>
        <w:t>A phylogeny was also created depicting the three lizard foraging types as well as major clades and divergence time measured in millions of years</w:t>
      </w:r>
      <w:r w:rsidR="003072BE">
        <w:rPr>
          <w:szCs w:val="24"/>
        </w:rPr>
        <w:t xml:space="preserve"> represented by Figure 2</w:t>
      </w:r>
      <w:r w:rsidR="003A7B88">
        <w:rPr>
          <w:szCs w:val="24"/>
        </w:rPr>
        <w:t xml:space="preserve"> </w:t>
      </w:r>
      <w:r w:rsidR="003A7B88">
        <w:rPr>
          <w:szCs w:val="24"/>
        </w:rPr>
        <w:fldChar w:fldCharType="begin"/>
      </w:r>
      <w:r w:rsidR="003A7B88">
        <w:rPr>
          <w:szCs w:val="24"/>
        </w:rPr>
        <w:instrText xml:space="preserve"> ADDIN ZOTERO_ITEM CSL_CITATION {"citationID":"EhDe8fET","properties":{"formattedCitation":"(Padilla Perez et al. 2022)","plainCitation":"(Padilla Perez et al. 2022)","noteIndex":0},"citationItems":[{"id":175,"uris":["http://zotero.org/users/7061795/items/H47GNBUG"],"itemData":{"id":175,"type":"article-journal","abstract":"Life-history theory suggests that the optimal reproductive effort of an organism is affected by factors such as energy acquisition and predation risk. The observation that some organisms actively search for their prey and others ambush them creates the expectation of different energy needs and predation risk associated with each foraging behaviour, the so-called ‘foraging-mode paradigm’. Although this paradigm has been around for decades, the empirical evidence consists of conflicting results derived from competing models based on different mechanisms. For instance, models within the foraging-mode paradigm suggest that widely foraging females have evolved low reproductive effort, because a heavy reproductive load decreases their ability to escape from predators. By contrast, a long-standing prediction of evolutionary theory indicates that organisms subject to high extrinsic mortality, should invest more in reproduction. Here, we present the first partial evidence that widely foraging species have evolved greater reproductive effort than have sit-and-wait species, which we attribute to a larger body size and greater mortality among mobile foragers. According to our findings, we propose a theoretical model that could explain the observed pattern in lizards, suggesting ways for evolutionary ecologists to test mechanistic hypotheses at the intraspecific level.","container-title":"Proceedings of the Royal Society B: Biological Sciences","DOI":"10.1098/rspb.2022.0180","issue":"1976","note":"publisher: Royal Society","page":"20220180","source":"royalsocietypublishing.org (Atypon)","title":"The correlated evolution of foraging mode and reproductive effort in lizards","volume":"289","author":[{"family":"Padilla Perez","given":"Dylan J."},{"family":"DeNardo","given":"Dale F."},{"family":"Angilletta Jr","given":"Michael J."}],"issued":{"date-parts":[["2022",6,8]]}}}],"schema":"https://github.com/citation-style-language/schema/raw/master/csl-citation.json"} </w:instrText>
      </w:r>
      <w:r w:rsidR="003A7B88">
        <w:rPr>
          <w:szCs w:val="24"/>
        </w:rPr>
        <w:fldChar w:fldCharType="separate"/>
      </w:r>
      <w:r w:rsidR="003A7B88" w:rsidRPr="003A7B88">
        <w:rPr>
          <w:rFonts w:cs="Times New Roman"/>
        </w:rPr>
        <w:t>(Padilla Perez et al. 2022)</w:t>
      </w:r>
      <w:r w:rsidR="003A7B88">
        <w:rPr>
          <w:szCs w:val="24"/>
        </w:rPr>
        <w:fldChar w:fldCharType="end"/>
      </w:r>
      <w:r w:rsidR="003A7B88">
        <w:rPr>
          <w:szCs w:val="24"/>
        </w:rPr>
        <w:t>.</w:t>
      </w:r>
      <w:r w:rsidR="003D7E93">
        <w:rPr>
          <w:szCs w:val="24"/>
        </w:rPr>
        <w:t xml:space="preserve"> </w:t>
      </w:r>
    </w:p>
    <w:p w14:paraId="004FE7E1" w14:textId="6F49B793" w:rsidR="0050644D" w:rsidRDefault="0050644D" w:rsidP="00D306F4">
      <w:pPr>
        <w:spacing w:line="480" w:lineRule="auto"/>
        <w:rPr>
          <w:b/>
          <w:bCs/>
          <w:szCs w:val="24"/>
        </w:rPr>
      </w:pPr>
      <w:r w:rsidRPr="0050644D">
        <w:rPr>
          <w:b/>
          <w:bCs/>
          <w:noProof/>
          <w:szCs w:val="24"/>
        </w:rPr>
        <w:lastRenderedPageBreak/>
        <w:drawing>
          <wp:inline distT="0" distB="0" distL="0" distR="0" wp14:anchorId="76ADA666" wp14:editId="0E900FE0">
            <wp:extent cx="5943600" cy="5565140"/>
            <wp:effectExtent l="0" t="0" r="0" b="0"/>
            <wp:docPr id="208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302" name=""/>
                    <pic:cNvPicPr/>
                  </pic:nvPicPr>
                  <pic:blipFill>
                    <a:blip r:embed="rId5"/>
                    <a:stretch>
                      <a:fillRect/>
                    </a:stretch>
                  </pic:blipFill>
                  <pic:spPr>
                    <a:xfrm>
                      <a:off x="0" y="0"/>
                      <a:ext cx="5943600" cy="5565140"/>
                    </a:xfrm>
                    <a:prstGeom prst="rect">
                      <a:avLst/>
                    </a:prstGeom>
                  </pic:spPr>
                </pic:pic>
              </a:graphicData>
            </a:graphic>
          </wp:inline>
        </w:drawing>
      </w:r>
    </w:p>
    <w:p w14:paraId="69B102C8" w14:textId="77777777" w:rsidR="00F37FF6" w:rsidRDefault="00F37FF6" w:rsidP="00D306F4">
      <w:pPr>
        <w:spacing w:line="480" w:lineRule="auto"/>
        <w:rPr>
          <w:b/>
          <w:bCs/>
          <w:szCs w:val="24"/>
        </w:rPr>
      </w:pPr>
    </w:p>
    <w:p w14:paraId="5C313E25" w14:textId="52643779" w:rsidR="003A7B88" w:rsidRDefault="00535446" w:rsidP="00D306F4">
      <w:pPr>
        <w:spacing w:line="480" w:lineRule="auto"/>
        <w:rPr>
          <w:b/>
          <w:bCs/>
          <w:szCs w:val="24"/>
        </w:rPr>
      </w:pPr>
      <w:r>
        <w:rPr>
          <w:b/>
          <w:bCs/>
          <w:szCs w:val="24"/>
        </w:rPr>
        <w:t>Discussion</w:t>
      </w:r>
    </w:p>
    <w:p w14:paraId="35E62747" w14:textId="569B9ADD" w:rsidR="00535446" w:rsidRDefault="00535446" w:rsidP="00D306F4">
      <w:pPr>
        <w:spacing w:line="480" w:lineRule="auto"/>
        <w:rPr>
          <w:szCs w:val="24"/>
        </w:rPr>
      </w:pPr>
      <w:r>
        <w:rPr>
          <w:b/>
          <w:bCs/>
          <w:szCs w:val="24"/>
        </w:rPr>
        <w:tab/>
      </w:r>
      <w:r>
        <w:rPr>
          <w:szCs w:val="24"/>
        </w:rPr>
        <w:t xml:space="preserve">Based on the ANOVA for 600 species </w:t>
      </w:r>
      <w:r w:rsidR="00675DE2">
        <w:rPr>
          <w:szCs w:val="24"/>
        </w:rPr>
        <w:t xml:space="preserve">categorized in three different foraging methods, the critical F value comes to 3.011 using a probability level of 0.05. </w:t>
      </w:r>
      <w:r w:rsidR="00812373">
        <w:rPr>
          <w:szCs w:val="24"/>
        </w:rPr>
        <w:t>Using the calculated F value from the ANOVA of 8.491, it shows there is a significant difference between the foraging modes</w:t>
      </w:r>
      <w:r w:rsidR="003D7E93">
        <w:rPr>
          <w:szCs w:val="24"/>
        </w:rPr>
        <w:t xml:space="preserve"> and offspring mass. </w:t>
      </w:r>
      <w:r w:rsidR="00812373">
        <w:rPr>
          <w:szCs w:val="24"/>
        </w:rPr>
        <w:t xml:space="preserve">Based on furthering testing used an unpaired </w:t>
      </w:r>
      <w:r w:rsidR="003072BE">
        <w:rPr>
          <w:szCs w:val="24"/>
        </w:rPr>
        <w:t xml:space="preserve">student’s </w:t>
      </w:r>
      <w:r w:rsidR="00812373">
        <w:rPr>
          <w:szCs w:val="24"/>
        </w:rPr>
        <w:t xml:space="preserve">t-test, it was found </w:t>
      </w:r>
      <w:r w:rsidR="00812373">
        <w:rPr>
          <w:szCs w:val="24"/>
        </w:rPr>
        <w:lastRenderedPageBreak/>
        <w:t xml:space="preserve">that the difference between foraging modes is between the sit and wait behavior and the widely foraging method. </w:t>
      </w:r>
      <w:r w:rsidR="003D7E93">
        <w:rPr>
          <w:szCs w:val="24"/>
        </w:rPr>
        <w:t xml:space="preserve">This may suggest that the two different foraging types, sit and wait and widely foraging, have evolved differently over the millions of years depicted in Figure 2. However, further testing and larger samples may be needed to establish a certain </w:t>
      </w:r>
      <w:r w:rsidR="003072BE">
        <w:rPr>
          <w:szCs w:val="24"/>
        </w:rPr>
        <w:t xml:space="preserve">understanding </w:t>
      </w:r>
      <w:r w:rsidR="003D7E93">
        <w:rPr>
          <w:szCs w:val="24"/>
        </w:rPr>
        <w:t xml:space="preserve">in how foraging behavior correlates with offspring size. </w:t>
      </w:r>
    </w:p>
    <w:p w14:paraId="09299E75" w14:textId="44C073D6" w:rsidR="003D7E93" w:rsidRPr="00535446" w:rsidRDefault="003D7E93" w:rsidP="00D306F4">
      <w:pPr>
        <w:spacing w:line="480" w:lineRule="auto"/>
        <w:rPr>
          <w:szCs w:val="24"/>
        </w:rPr>
      </w:pPr>
      <w:r>
        <w:rPr>
          <w:szCs w:val="24"/>
        </w:rPr>
        <w:tab/>
        <w:t xml:space="preserve">Padilla Perez et al. 2022 listed 600 species but tested their reproductive effort hypothesis based on only 485 out of the 600 species. In addition, the sample size for each of the foraging behaviors had various number of species. Sit and wait species had 269 individuals while the widely foraging and mixed types had 265 and 66 species respectively. An analysis with a more similar number of sampling and species count may more accurately depict how the foraging mode impacts the offspring size. </w:t>
      </w:r>
      <w:r w:rsidR="00AC4EE7">
        <w:rPr>
          <w:szCs w:val="24"/>
        </w:rPr>
        <w:t xml:space="preserve">In addition, more factors such as energy used and predator encounters as well as numerous other factors could be considered which may support or alter the findings. </w:t>
      </w:r>
      <w:r w:rsidR="003072BE">
        <w:rPr>
          <w:szCs w:val="24"/>
        </w:rPr>
        <w:t xml:space="preserve">Based on the previous analyses though, it appears that the widely foraging lizards have evolved differently over the millions of years than that of the sit and wait foraging method lizards. </w:t>
      </w:r>
    </w:p>
    <w:p w14:paraId="29AC788A" w14:textId="589903CC" w:rsidR="00CD2552" w:rsidRDefault="00CD2552" w:rsidP="00D306F4">
      <w:pPr>
        <w:spacing w:line="480" w:lineRule="auto"/>
        <w:rPr>
          <w:b/>
          <w:bCs/>
          <w:szCs w:val="24"/>
        </w:rPr>
      </w:pPr>
    </w:p>
    <w:p w14:paraId="013395C2" w14:textId="3304F57D" w:rsidR="00CD2552" w:rsidRDefault="00CD2552" w:rsidP="00D306F4">
      <w:pPr>
        <w:spacing w:line="480" w:lineRule="auto"/>
        <w:rPr>
          <w:b/>
          <w:bCs/>
          <w:szCs w:val="24"/>
        </w:rPr>
      </w:pPr>
    </w:p>
    <w:p w14:paraId="604A9739" w14:textId="289850BE" w:rsidR="00CD2552" w:rsidRDefault="00CD2552" w:rsidP="00D306F4">
      <w:pPr>
        <w:spacing w:line="480" w:lineRule="auto"/>
        <w:rPr>
          <w:b/>
          <w:bCs/>
          <w:szCs w:val="24"/>
        </w:rPr>
      </w:pPr>
    </w:p>
    <w:p w14:paraId="7C7FA1F4" w14:textId="47750E24" w:rsidR="00CD2552" w:rsidRDefault="00CD2552" w:rsidP="00D306F4">
      <w:pPr>
        <w:spacing w:line="480" w:lineRule="auto"/>
        <w:rPr>
          <w:b/>
          <w:bCs/>
          <w:szCs w:val="24"/>
        </w:rPr>
      </w:pPr>
    </w:p>
    <w:p w14:paraId="19061733" w14:textId="77777777" w:rsidR="00AC4EE7" w:rsidRDefault="00AC4EE7" w:rsidP="00CD2552">
      <w:pPr>
        <w:spacing w:line="480" w:lineRule="auto"/>
        <w:jc w:val="center"/>
        <w:rPr>
          <w:b/>
          <w:bCs/>
          <w:szCs w:val="24"/>
        </w:rPr>
      </w:pPr>
    </w:p>
    <w:p w14:paraId="444C9EA6" w14:textId="77777777" w:rsidR="00AC4EE7" w:rsidRDefault="00AC4EE7" w:rsidP="00CD2552">
      <w:pPr>
        <w:spacing w:line="480" w:lineRule="auto"/>
        <w:jc w:val="center"/>
        <w:rPr>
          <w:b/>
          <w:bCs/>
          <w:szCs w:val="24"/>
        </w:rPr>
      </w:pPr>
    </w:p>
    <w:p w14:paraId="70AC68B2" w14:textId="46C4AD17" w:rsidR="00CD2552" w:rsidRDefault="00CD2552" w:rsidP="003072BE">
      <w:pPr>
        <w:spacing w:line="480" w:lineRule="auto"/>
        <w:jc w:val="center"/>
        <w:rPr>
          <w:b/>
          <w:bCs/>
          <w:szCs w:val="24"/>
        </w:rPr>
      </w:pPr>
      <w:r>
        <w:rPr>
          <w:b/>
          <w:bCs/>
          <w:szCs w:val="24"/>
        </w:rPr>
        <w:lastRenderedPageBreak/>
        <w:t>References</w:t>
      </w:r>
    </w:p>
    <w:p w14:paraId="39E219F0" w14:textId="77777777" w:rsidR="00F37FF6" w:rsidRPr="00F37FF6" w:rsidRDefault="003A7B88" w:rsidP="00F37FF6">
      <w:pPr>
        <w:pStyle w:val="Bibliography"/>
        <w:rPr>
          <w:rFonts w:cs="Times New Roman"/>
        </w:rPr>
      </w:pPr>
      <w:r>
        <w:fldChar w:fldCharType="begin"/>
      </w:r>
      <w:r>
        <w:instrText xml:space="preserve"> ADDIN ZOTERO_BIBL {"uncited":[],"omitted":[],"custom":[]} CSL_BIBLIOGRAPHY </w:instrText>
      </w:r>
      <w:r>
        <w:fldChar w:fldCharType="separate"/>
      </w:r>
      <w:r w:rsidR="00F37FF6" w:rsidRPr="00F37FF6">
        <w:rPr>
          <w:rFonts w:cs="Times New Roman"/>
        </w:rPr>
        <w:t>Anderson, R. A., and W. H. Karasov. 1981. Contrasts in energy intake and expenditure in sit-and-wait and widely foraging lizards. Oecologia 49:67–72.</w:t>
      </w:r>
    </w:p>
    <w:p w14:paraId="3209D1DF" w14:textId="77777777" w:rsidR="00F37FF6" w:rsidRPr="00F37FF6" w:rsidRDefault="00F37FF6" w:rsidP="00F37FF6">
      <w:pPr>
        <w:pStyle w:val="Bibliography"/>
        <w:rPr>
          <w:rFonts w:cs="Times New Roman"/>
        </w:rPr>
      </w:pPr>
      <w:r w:rsidRPr="00F37FF6">
        <w:rPr>
          <w:rFonts w:cs="Times New Roman"/>
        </w:rPr>
        <w:t>Huey, R. B., and E. R. Pianka. 1981. Ecological Consequences of Foraging Mode. Ecology 62:991–999.</w:t>
      </w:r>
    </w:p>
    <w:p w14:paraId="3DC52F01" w14:textId="77777777" w:rsidR="00F37FF6" w:rsidRPr="00F37FF6" w:rsidRDefault="00F37FF6" w:rsidP="00F37FF6">
      <w:pPr>
        <w:pStyle w:val="Bibliography"/>
        <w:rPr>
          <w:rFonts w:cs="Times New Roman"/>
        </w:rPr>
      </w:pPr>
      <w:r w:rsidRPr="00F37FF6">
        <w:rPr>
          <w:rFonts w:cs="Times New Roman"/>
        </w:rPr>
        <w:t>Padilla Perez, D. J., D. F. DeNardo, and M. J. Angilletta Jr. 2022. The correlated evolution of foraging mode and reproductive effort in lizards. Proceedings of the Royal Society B: Biological Sciences 289:20220180. Royal Society.</w:t>
      </w:r>
    </w:p>
    <w:p w14:paraId="3ECD8441" w14:textId="6B539D27" w:rsidR="00CD2552" w:rsidRPr="003A7B88" w:rsidRDefault="003A7B88" w:rsidP="00CD2552">
      <w:pPr>
        <w:spacing w:line="480" w:lineRule="auto"/>
        <w:rPr>
          <w:szCs w:val="24"/>
        </w:rPr>
      </w:pPr>
      <w:r>
        <w:rPr>
          <w:szCs w:val="24"/>
        </w:rPr>
        <w:fldChar w:fldCharType="end"/>
      </w:r>
    </w:p>
    <w:sectPr w:rsidR="00CD2552" w:rsidRPr="003A7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E5"/>
    <w:rsid w:val="00115818"/>
    <w:rsid w:val="001501D8"/>
    <w:rsid w:val="001760E5"/>
    <w:rsid w:val="00211949"/>
    <w:rsid w:val="003072BE"/>
    <w:rsid w:val="003207DB"/>
    <w:rsid w:val="003A7B88"/>
    <w:rsid w:val="003D7E93"/>
    <w:rsid w:val="00430897"/>
    <w:rsid w:val="00457449"/>
    <w:rsid w:val="0050644D"/>
    <w:rsid w:val="005243A2"/>
    <w:rsid w:val="00535446"/>
    <w:rsid w:val="00563B25"/>
    <w:rsid w:val="00644D3F"/>
    <w:rsid w:val="006650AE"/>
    <w:rsid w:val="00675DE2"/>
    <w:rsid w:val="0069495F"/>
    <w:rsid w:val="006963D5"/>
    <w:rsid w:val="006C204D"/>
    <w:rsid w:val="00705347"/>
    <w:rsid w:val="00812373"/>
    <w:rsid w:val="0095606B"/>
    <w:rsid w:val="00977010"/>
    <w:rsid w:val="00A2799D"/>
    <w:rsid w:val="00A434C3"/>
    <w:rsid w:val="00AC4EE7"/>
    <w:rsid w:val="00B7611B"/>
    <w:rsid w:val="00BF70F7"/>
    <w:rsid w:val="00C03D2D"/>
    <w:rsid w:val="00C06AF3"/>
    <w:rsid w:val="00C24015"/>
    <w:rsid w:val="00CD2552"/>
    <w:rsid w:val="00D258AB"/>
    <w:rsid w:val="00D306F4"/>
    <w:rsid w:val="00D66ACC"/>
    <w:rsid w:val="00D66E58"/>
    <w:rsid w:val="00DD0B50"/>
    <w:rsid w:val="00DF28AD"/>
    <w:rsid w:val="00E62FF8"/>
    <w:rsid w:val="00EF3B9E"/>
    <w:rsid w:val="00F34D0B"/>
    <w:rsid w:val="00F37FF6"/>
    <w:rsid w:val="00F4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1F10"/>
  <w15:chartTrackingRefBased/>
  <w15:docId w15:val="{24A03F81-6BD4-4327-9E80-54B30094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4D"/>
  </w:style>
  <w:style w:type="paragraph" w:styleId="Heading1">
    <w:name w:val="heading 1"/>
    <w:next w:val="Normal"/>
    <w:link w:val="Heading1Char"/>
    <w:uiPriority w:val="9"/>
    <w:qFormat/>
    <w:rsid w:val="006C204D"/>
    <w:pPr>
      <w:keepNext/>
      <w:keepLines/>
      <w:spacing w:after="3"/>
      <w:ind w:left="5033" w:hanging="10"/>
      <w:outlineLvl w:val="0"/>
    </w:pPr>
    <w:rPr>
      <w:rFonts w:ascii="Arial" w:eastAsia="Arial" w:hAnsi="Arial" w:cs="Arial"/>
      <w:color w:val="E3EBF1"/>
      <w:sz w:val="8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C204D"/>
    <w:rPr>
      <w:rFonts w:ascii="Arial" w:eastAsia="Arial" w:hAnsi="Arial" w:cs="Arial"/>
      <w:color w:val="E3EBF1"/>
      <w:sz w:val="88"/>
    </w:rPr>
  </w:style>
  <w:style w:type="paragraph" w:styleId="Bibliography">
    <w:name w:val="Bibliography"/>
    <w:basedOn w:val="Normal"/>
    <w:next w:val="Normal"/>
    <w:uiPriority w:val="37"/>
    <w:unhideWhenUsed/>
    <w:rsid w:val="003A7B8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1712</TotalTime>
  <Pages>7</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Shrewsbury</dc:creator>
  <cp:keywords/>
  <dc:description/>
  <cp:lastModifiedBy>Samuel Shrewsbury</cp:lastModifiedBy>
  <cp:revision>16</cp:revision>
  <dcterms:created xsi:type="dcterms:W3CDTF">2023-04-02T20:56:00Z</dcterms:created>
  <dcterms:modified xsi:type="dcterms:W3CDTF">2023-04-04T21:08:00Z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id="cGmxmgni"/&gt;&lt;style id="http://www.zotero.org/styles/evolution" hasBibliography="1" bibliographyStyleHasBeenSet="1"/&gt;&lt;prefs&gt;&lt;pref name="fieldType" value="Field"/&gt;&lt;/prefs&gt;&lt;/data&gt;</vt:lpwstr>
  </property>
</Properties>
</file>