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analysis shows the trends according to different metrics for Charter schools and District schools. These metrics mainly compare the grades of students between these two different school types. Schools with the highest overall passing % tended to be Charter schools rather than District schools. The Charter schools tended to have a lower budget than the District schools but had less students. Overall, Charter schools based on the data performed better than the District schools.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