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DB9" w:rsidRDefault="00DB1DB9" w:rsidP="00273F7A">
      <w:pPr>
        <w:pStyle w:val="Heading1"/>
      </w:pPr>
      <w:r>
        <w:t>Name</w:t>
      </w:r>
    </w:p>
    <w:p w:rsidR="00DB1DB9" w:rsidRPr="00DB1DB9" w:rsidRDefault="00DB1DB9" w:rsidP="00B460CA">
      <w:pPr>
        <w:ind w:left="720"/>
      </w:pPr>
      <w:r>
        <w:t>GenCfgOpt.py – The python script that generates UPD txt files for the compiler, header files for the VPD and UPD regions, and generates a Boot Settings File (BSF)</w:t>
      </w:r>
      <w:r w:rsidR="00050716">
        <w:t>, all</w:t>
      </w:r>
      <w:r>
        <w:t xml:space="preserve"> from an EDK II Platform Description (DSC) file.</w:t>
      </w:r>
    </w:p>
    <w:p w:rsidR="00DB1DB9" w:rsidRDefault="00DB1DB9" w:rsidP="00273F7A">
      <w:pPr>
        <w:pStyle w:val="Heading1"/>
      </w:pPr>
      <w:r>
        <w:t>Synopsis</w:t>
      </w:r>
    </w:p>
    <w:p w:rsidR="00DB1DB9" w:rsidRPr="00B460CA" w:rsidRDefault="00DB1DB9" w:rsidP="00B460CA">
      <w:pPr>
        <w:spacing w:after="0"/>
        <w:ind w:left="720"/>
        <w:rPr>
          <w:rFonts w:ascii="Courier New" w:hAnsi="Courier New" w:cs="Courier New"/>
          <w:b/>
          <w:sz w:val="20"/>
        </w:rPr>
      </w:pPr>
      <w:proofErr w:type="spellStart"/>
      <w:r w:rsidRPr="00B460CA">
        <w:rPr>
          <w:rFonts w:ascii="Courier New" w:hAnsi="Courier New" w:cs="Courier New"/>
          <w:b/>
          <w:sz w:val="20"/>
        </w:rPr>
        <w:t>GenCfgOpt</w:t>
      </w:r>
      <w:proofErr w:type="spellEnd"/>
      <w:r w:rsidRPr="00B460CA">
        <w:rPr>
          <w:rFonts w:ascii="Courier New" w:hAnsi="Courier New" w:cs="Courier New"/>
          <w:b/>
          <w:sz w:val="20"/>
        </w:rPr>
        <w:t xml:space="preserve"> UPDTXT </w:t>
      </w:r>
      <w:proofErr w:type="spellStart"/>
      <w:r w:rsidRPr="00B460CA">
        <w:rPr>
          <w:rFonts w:ascii="Courier New" w:hAnsi="Courier New" w:cs="Courier New"/>
          <w:b/>
          <w:sz w:val="20"/>
        </w:rPr>
        <w:t>PlatformDscFile</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BuildFvDir</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TxtOutFile</w:t>
      </w:r>
      <w:proofErr w:type="spellEnd"/>
      <w:r w:rsidRPr="00B460CA">
        <w:rPr>
          <w:rFonts w:ascii="Courier New" w:hAnsi="Courier New" w:cs="Courier New"/>
          <w:b/>
          <w:sz w:val="20"/>
        </w:rPr>
        <w:t>] [-D Macros]</w:t>
      </w:r>
    </w:p>
    <w:p w:rsidR="00DB1DB9" w:rsidRPr="00B460CA" w:rsidRDefault="00DB1DB9" w:rsidP="00B460CA">
      <w:pPr>
        <w:spacing w:after="0"/>
        <w:ind w:left="720"/>
        <w:rPr>
          <w:rFonts w:ascii="Courier New" w:hAnsi="Courier New" w:cs="Courier New"/>
          <w:b/>
          <w:sz w:val="20"/>
        </w:rPr>
      </w:pPr>
      <w:proofErr w:type="spellStart"/>
      <w:r w:rsidRPr="00B460CA">
        <w:rPr>
          <w:rFonts w:ascii="Courier New" w:hAnsi="Courier New" w:cs="Courier New"/>
          <w:b/>
          <w:sz w:val="20"/>
        </w:rPr>
        <w:t>GenCfgOpt</w:t>
      </w:r>
      <w:proofErr w:type="spellEnd"/>
      <w:r w:rsidRPr="00B460CA">
        <w:rPr>
          <w:rFonts w:ascii="Courier New" w:hAnsi="Courier New" w:cs="Courier New"/>
          <w:b/>
          <w:sz w:val="20"/>
        </w:rPr>
        <w:t xml:space="preserve"> HEADER </w:t>
      </w:r>
      <w:proofErr w:type="spellStart"/>
      <w:r w:rsidRPr="00B460CA">
        <w:rPr>
          <w:rFonts w:ascii="Courier New" w:hAnsi="Courier New" w:cs="Courier New"/>
          <w:b/>
          <w:sz w:val="20"/>
        </w:rPr>
        <w:t>PlatformDscFile</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BuildFvDir</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InputHFile</w:t>
      </w:r>
      <w:proofErr w:type="spellEnd"/>
      <w:r w:rsidRPr="00B460CA">
        <w:rPr>
          <w:rFonts w:ascii="Courier New" w:hAnsi="Courier New" w:cs="Courier New"/>
          <w:b/>
          <w:sz w:val="20"/>
        </w:rPr>
        <w:t>] [-D Macros]</w:t>
      </w:r>
    </w:p>
    <w:p w:rsidR="00DB1DB9" w:rsidRPr="00DB1DB9" w:rsidRDefault="00DB1DB9" w:rsidP="00B460CA">
      <w:pPr>
        <w:ind w:left="720"/>
        <w:rPr>
          <w:rFonts w:ascii="Courier New" w:hAnsi="Courier New" w:cs="Courier New"/>
          <w:b/>
        </w:rPr>
      </w:pPr>
      <w:proofErr w:type="spellStart"/>
      <w:r w:rsidRPr="00B460CA">
        <w:rPr>
          <w:rFonts w:ascii="Courier New" w:hAnsi="Courier New" w:cs="Courier New"/>
          <w:b/>
          <w:sz w:val="20"/>
        </w:rPr>
        <w:t>GenCfgOpt</w:t>
      </w:r>
      <w:proofErr w:type="spellEnd"/>
      <w:r w:rsidRPr="00B460CA">
        <w:rPr>
          <w:rFonts w:ascii="Courier New" w:hAnsi="Courier New" w:cs="Courier New"/>
          <w:b/>
          <w:sz w:val="20"/>
        </w:rPr>
        <w:t xml:space="preserve"> GENBSF </w:t>
      </w:r>
      <w:proofErr w:type="spellStart"/>
      <w:r w:rsidRPr="00B460CA">
        <w:rPr>
          <w:rFonts w:ascii="Courier New" w:hAnsi="Courier New" w:cs="Courier New"/>
          <w:b/>
          <w:sz w:val="20"/>
        </w:rPr>
        <w:t>PlatformDscFile</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BuildFvDir</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BsfOutFile</w:t>
      </w:r>
      <w:proofErr w:type="spellEnd"/>
      <w:r w:rsidRPr="00B460CA">
        <w:rPr>
          <w:rFonts w:ascii="Courier New" w:hAnsi="Courier New" w:cs="Courier New"/>
          <w:b/>
          <w:sz w:val="20"/>
        </w:rPr>
        <w:t xml:space="preserve"> [-D Macros]</w:t>
      </w:r>
    </w:p>
    <w:p w:rsidR="00273F7A" w:rsidRDefault="00B460CA" w:rsidP="00273F7A">
      <w:pPr>
        <w:pStyle w:val="Heading1"/>
      </w:pPr>
      <w:r>
        <w:t>Description</w:t>
      </w:r>
    </w:p>
    <w:p w:rsidR="003009B8" w:rsidRDefault="003009B8" w:rsidP="00FF5673">
      <w:pPr>
        <w:spacing w:after="120"/>
        <w:ind w:left="720"/>
      </w:pPr>
      <w:r>
        <w:t xml:space="preserve">GenCfgOpt.py is a script that generates configuration options </w:t>
      </w:r>
      <w:r w:rsidR="00520929">
        <w:t>from</w:t>
      </w:r>
      <w:r w:rsidR="00635C9C">
        <w:t xml:space="preserve"> a</w:t>
      </w:r>
      <w:r w:rsidR="00520929">
        <w:t>n</w:t>
      </w:r>
      <w:r w:rsidR="00635C9C">
        <w:t xml:space="preserve"> EDK II Platform Description (DSC) file</w:t>
      </w:r>
      <w:r>
        <w:t xml:space="preserve">. </w:t>
      </w:r>
      <w:r w:rsidR="00A7705A">
        <w:t xml:space="preserve">It has three functions. First, it produces a txt file </w:t>
      </w:r>
      <w:r w:rsidR="00220313">
        <w:t xml:space="preserve">that is used by the compiler </w:t>
      </w:r>
      <w:r w:rsidR="00A7705A">
        <w:t xml:space="preserve">that summarizes the UPD section </w:t>
      </w:r>
      <w:r w:rsidR="00520929">
        <w:t>in the DSC file</w:t>
      </w:r>
      <w:r w:rsidR="00A7705A">
        <w:t xml:space="preserve">. Second, it generates header files for the UPD and VPD regions. Third, it generates a Boot Settings File (BSF) that can be used by the Intel-provided Binary Configuration Tool (BCT) to provide a graphical user interface for manipulating settings in the UPD and VPD regions. </w:t>
      </w:r>
    </w:p>
    <w:p w:rsidR="00FF5673" w:rsidRPr="003009B8" w:rsidRDefault="00FF5673" w:rsidP="00FF5673">
      <w:pPr>
        <w:spacing w:after="120"/>
        <w:ind w:left="720"/>
      </w:pPr>
      <w:r>
        <w:t xml:space="preserve">The GenCfgOpt.py script </w:t>
      </w:r>
      <w:r w:rsidR="00DB1DB9">
        <w:t>generates important files that are vital parts of your build process</w:t>
      </w:r>
      <w:r>
        <w:t>.</w:t>
      </w:r>
      <w:r w:rsidR="00CF1C58">
        <w:t xml:space="preserve"> The UPDTXT and HEADER use cases must be done before the ‘build’ command; the GENBSF use case may be done at any time</w:t>
      </w:r>
      <w:r>
        <w:t xml:space="preserve">. The following sections explain the three use cases. </w:t>
      </w:r>
    </w:p>
    <w:p w:rsidR="00273F7A" w:rsidRDefault="00FF5673" w:rsidP="00273F7A">
      <w:pPr>
        <w:pStyle w:val="Heading1"/>
      </w:pPr>
      <w:r>
        <w:t xml:space="preserve">GenCfgOpt.py </w:t>
      </w:r>
      <w:r w:rsidR="00273F7A">
        <w:t>UPDTXT</w:t>
      </w:r>
    </w:p>
    <w:p w:rsidR="00D07F2C" w:rsidRDefault="00273F7A" w:rsidP="00FF5673">
      <w:pPr>
        <w:spacing w:after="120"/>
        <w:ind w:left="720"/>
      </w:pPr>
      <w:r>
        <w:t xml:space="preserve">The UPDTXT option creates a </w:t>
      </w:r>
      <w:r w:rsidR="00661122">
        <w:t>text file with all the UPD</w:t>
      </w:r>
      <w:r w:rsidR="00D07F2C">
        <w:t xml:space="preserve"> entries, offsets, size in bytes, and values. </w:t>
      </w:r>
      <w:proofErr w:type="spellStart"/>
      <w:r w:rsidR="00D07F2C">
        <w:t>GenCfgOpt</w:t>
      </w:r>
      <w:proofErr w:type="spellEnd"/>
      <w:r w:rsidR="00D07F2C">
        <w:t xml:space="preserve"> reads this information from the [</w:t>
      </w:r>
      <w:proofErr w:type="spellStart"/>
      <w:r w:rsidR="00D07F2C">
        <w:t>PcdsDynamicVpd.Upd</w:t>
      </w:r>
      <w:proofErr w:type="spellEnd"/>
      <w:r w:rsidR="00D07F2C">
        <w:t xml:space="preserve">] section of the project’s DSC file. The DSC file allows you to specify offsets and sizes for each entry, opening up the possibility of introducing gaps between entries. </w:t>
      </w:r>
      <w:proofErr w:type="spellStart"/>
      <w:r w:rsidR="00D07F2C">
        <w:t>GenCfgOpt</w:t>
      </w:r>
      <w:proofErr w:type="spellEnd"/>
      <w:r w:rsidR="00D07F2C">
        <w:t xml:space="preserve"> fills in these gaps with UPD entries that have the generic names “</w:t>
      </w:r>
      <w:proofErr w:type="spellStart"/>
      <w:r w:rsidR="00D07F2C">
        <w:t>UnusedUpdSpaceN</w:t>
      </w:r>
      <w:proofErr w:type="spellEnd"/>
      <w:r w:rsidR="00D07F2C">
        <w:t>” where N begins with 0 and increments. The command signature for UPDTXT is:</w:t>
      </w:r>
    </w:p>
    <w:tbl>
      <w:tblPr>
        <w:tblStyle w:val="TableGrid"/>
        <w:tblW w:w="9576" w:type="dxa"/>
        <w:tblInd w:w="720" w:type="dxa"/>
        <w:tblLook w:val="04A0" w:firstRow="1" w:lastRow="0" w:firstColumn="1" w:lastColumn="0" w:noHBand="0" w:noVBand="1"/>
      </w:tblPr>
      <w:tblGrid>
        <w:gridCol w:w="9576"/>
      </w:tblGrid>
      <w:tr w:rsidR="00D07F2C" w:rsidTr="00FF5673">
        <w:tc>
          <w:tcPr>
            <w:tcW w:w="9576" w:type="dxa"/>
            <w:tcBorders>
              <w:top w:val="nil"/>
              <w:left w:val="nil"/>
              <w:bottom w:val="nil"/>
              <w:right w:val="nil"/>
            </w:tcBorders>
            <w:shd w:val="clear" w:color="auto" w:fill="F2F2F2" w:themeFill="background1" w:themeFillShade="F2"/>
          </w:tcPr>
          <w:p w:rsidR="00D07F2C" w:rsidRPr="00520929" w:rsidRDefault="00D07F2C" w:rsidP="00273F7A">
            <w:pPr>
              <w:rPr>
                <w:rFonts w:ascii="Courier New" w:hAnsi="Courier New" w:cs="Courier New"/>
                <w:b/>
              </w:rPr>
            </w:pPr>
            <w:proofErr w:type="spellStart"/>
            <w:r w:rsidRPr="00520929">
              <w:rPr>
                <w:rFonts w:ascii="Courier New" w:hAnsi="Courier New" w:cs="Courier New"/>
                <w:b/>
              </w:rPr>
              <w:t>GenCfgOpt</w:t>
            </w:r>
            <w:proofErr w:type="spellEnd"/>
            <w:r w:rsidR="00FC25B0" w:rsidRPr="00520929">
              <w:rPr>
                <w:rFonts w:ascii="Courier New" w:hAnsi="Courier New" w:cs="Courier New"/>
                <w:b/>
              </w:rPr>
              <w:t xml:space="preserve"> UPDTXT </w:t>
            </w:r>
            <w:proofErr w:type="spellStart"/>
            <w:r w:rsidRPr="00520929">
              <w:rPr>
                <w:rFonts w:ascii="Courier New" w:hAnsi="Courier New" w:cs="Courier New"/>
                <w:b/>
              </w:rPr>
              <w:t>PlatformDscFile</w:t>
            </w:r>
            <w:proofErr w:type="spellEnd"/>
            <w:r w:rsidRPr="00520929">
              <w:rPr>
                <w:rFonts w:ascii="Courier New" w:hAnsi="Courier New" w:cs="Courier New"/>
                <w:b/>
              </w:rPr>
              <w:t xml:space="preserve"> </w:t>
            </w:r>
            <w:proofErr w:type="spellStart"/>
            <w:r w:rsidRPr="00520929">
              <w:rPr>
                <w:rFonts w:ascii="Courier New" w:hAnsi="Courier New" w:cs="Courier New"/>
                <w:b/>
              </w:rPr>
              <w:t>BuildFvDir</w:t>
            </w:r>
            <w:proofErr w:type="spellEnd"/>
            <w:r w:rsidRPr="00520929">
              <w:rPr>
                <w:rFonts w:ascii="Courier New" w:hAnsi="Courier New" w:cs="Courier New"/>
                <w:b/>
              </w:rPr>
              <w:t xml:space="preserve"> [</w:t>
            </w:r>
            <w:proofErr w:type="spellStart"/>
            <w:r w:rsidRPr="00520929">
              <w:rPr>
                <w:rFonts w:ascii="Courier New" w:hAnsi="Courier New" w:cs="Courier New"/>
                <w:b/>
              </w:rPr>
              <w:t>TxtOutFile</w:t>
            </w:r>
            <w:proofErr w:type="spellEnd"/>
            <w:r w:rsidRPr="00520929">
              <w:rPr>
                <w:rFonts w:ascii="Courier New" w:hAnsi="Courier New" w:cs="Courier New"/>
                <w:b/>
              </w:rPr>
              <w:t>] [-D Macros]</w:t>
            </w:r>
          </w:p>
        </w:tc>
      </w:tr>
    </w:tbl>
    <w:p w:rsidR="00D07F2C" w:rsidRDefault="00864D27" w:rsidP="00FF5673">
      <w:pPr>
        <w:spacing w:before="120" w:after="120"/>
        <w:ind w:left="720"/>
      </w:pPr>
      <w:proofErr w:type="spellStart"/>
      <w:r w:rsidRPr="00864D27">
        <w:rPr>
          <w:rFonts w:ascii="Courier New" w:hAnsi="Courier New" w:cs="Courier New"/>
        </w:rPr>
        <w:t>PlatformDscFile</w:t>
      </w:r>
      <w:proofErr w:type="spellEnd"/>
      <w:r>
        <w:t xml:space="preserve"> must be the location of the DSC file for the platform you’re building. </w:t>
      </w:r>
      <w:proofErr w:type="spellStart"/>
      <w:r w:rsidRPr="00864D27">
        <w:rPr>
          <w:rFonts w:ascii="Courier New" w:hAnsi="Courier New" w:cs="Courier New"/>
        </w:rPr>
        <w:t>BuildFvDir</w:t>
      </w:r>
      <w:proofErr w:type="spellEnd"/>
      <w:r>
        <w:t xml:space="preserve"> is the location where the binary will be stored. The optional </w:t>
      </w:r>
      <w:proofErr w:type="spellStart"/>
      <w:r w:rsidRPr="00864D27">
        <w:rPr>
          <w:rFonts w:ascii="Courier New" w:hAnsi="Courier New" w:cs="Courier New"/>
        </w:rPr>
        <w:t>TxtOutFile</w:t>
      </w:r>
      <w:proofErr w:type="spellEnd"/>
      <w:r>
        <w:t xml:space="preserve"> is a name and location for the output of </w:t>
      </w:r>
      <w:proofErr w:type="spellStart"/>
      <w:r>
        <w:t>GenCfgOpt</w:t>
      </w:r>
      <w:proofErr w:type="spellEnd"/>
      <w:r>
        <w:t xml:space="preserve">. The default name and location is the &lt;UPD_TOOL_GUID&gt;.txt in the directory specified by </w:t>
      </w:r>
      <w:proofErr w:type="spellStart"/>
      <w:r w:rsidRPr="00864D27">
        <w:rPr>
          <w:rFonts w:ascii="Courier New" w:hAnsi="Courier New" w:cs="Courier New"/>
        </w:rPr>
        <w:t>BuildFvDir</w:t>
      </w:r>
      <w:proofErr w:type="spellEnd"/>
      <w:r>
        <w:t xml:space="preserve">. The macro UPD_TOOL_GUID must be defined in the DSC file or in the optional </w:t>
      </w:r>
      <w:r w:rsidRPr="00864D27">
        <w:rPr>
          <w:rFonts w:ascii="Courier New" w:hAnsi="Courier New" w:cs="Courier New"/>
        </w:rPr>
        <w:t>Macros</w:t>
      </w:r>
      <w:r>
        <w:t xml:space="preserve"> arguments. </w:t>
      </w:r>
      <w:r w:rsidR="007454DF">
        <w:t xml:space="preserve">Each optional macro argument must follow the form “–D &lt;MACRO_NAME&gt;=&lt;VALUE&gt;”. </w:t>
      </w:r>
    </w:p>
    <w:p w:rsidR="007454DF" w:rsidRPr="00273F7A" w:rsidRDefault="007454DF" w:rsidP="00FF5673">
      <w:pPr>
        <w:spacing w:before="120" w:after="120"/>
        <w:ind w:left="720"/>
      </w:pPr>
      <w:proofErr w:type="spellStart"/>
      <w:r>
        <w:t>GenCfgOpt</w:t>
      </w:r>
      <w:proofErr w:type="spellEnd"/>
      <w:r>
        <w:t xml:space="preserve"> checks to see if the UPD txt file has already been created and will only re-create it if the DSC was modified after it was created. </w:t>
      </w:r>
    </w:p>
    <w:p w:rsidR="00273F7A" w:rsidRDefault="00FF5673" w:rsidP="00273F7A">
      <w:pPr>
        <w:pStyle w:val="Heading1"/>
      </w:pPr>
      <w:r>
        <w:lastRenderedPageBreak/>
        <w:t xml:space="preserve">GenCfgOpt.py </w:t>
      </w:r>
      <w:r w:rsidR="00273F7A">
        <w:t>HEADER</w:t>
      </w:r>
    </w:p>
    <w:p w:rsidR="00737E4B" w:rsidRDefault="00737E4B" w:rsidP="00FF5673">
      <w:pPr>
        <w:spacing w:after="120"/>
        <w:ind w:left="720"/>
      </w:pPr>
      <w:r>
        <w:t xml:space="preserve">The HEADER option creates two header files in the build folder. Both header files define the _UPD_DATA_REGION and _VPD_DATA_REGION data </w:t>
      </w:r>
      <w:proofErr w:type="spellStart"/>
      <w:r>
        <w:t>structs</w:t>
      </w:r>
      <w:proofErr w:type="spellEnd"/>
      <w:r>
        <w:t xml:space="preserve">. The first header file is </w:t>
      </w:r>
      <w:proofErr w:type="spellStart"/>
      <w:r w:rsidR="002214A8">
        <w:t>FspUpdVpdInternal.h</w:t>
      </w:r>
      <w:proofErr w:type="spellEnd"/>
      <w:r w:rsidR="002214A8">
        <w:t xml:space="preserve">; the second is </w:t>
      </w:r>
      <w:proofErr w:type="spellStart"/>
      <w:r w:rsidR="002214A8">
        <w:t>FspUpdVpd</w:t>
      </w:r>
      <w:r>
        <w:t>.h</w:t>
      </w:r>
      <w:proofErr w:type="spellEnd"/>
      <w:r>
        <w:t xml:space="preserve">. The first is intended for </w:t>
      </w:r>
      <w:r w:rsidR="00220313">
        <w:t>Intel-</w:t>
      </w:r>
      <w:r>
        <w:t xml:space="preserve">internal purposes only, as it names specific variables that Intel may wish to keep from outside customers. The second file, </w:t>
      </w:r>
      <w:proofErr w:type="spellStart"/>
      <w:r w:rsidR="002214A8">
        <w:t>FspUpdVpd</w:t>
      </w:r>
      <w:r>
        <w:t>.h</w:t>
      </w:r>
      <w:proofErr w:type="spellEnd"/>
      <w:r w:rsidR="00FC25B0">
        <w:t>,</w:t>
      </w:r>
      <w:r>
        <w:t xml:space="preserve"> </w:t>
      </w:r>
      <w:r w:rsidR="00FC25B0">
        <w:t>labels these variables as “</w:t>
      </w:r>
      <w:proofErr w:type="spellStart"/>
      <w:r w:rsidR="00FC25B0">
        <w:t>ReservedUpdSpaceN</w:t>
      </w:r>
      <w:proofErr w:type="spellEnd"/>
      <w:r w:rsidR="00FC25B0">
        <w:t>” beginning with N=0. The command signature for HEADER is</w:t>
      </w:r>
    </w:p>
    <w:tbl>
      <w:tblPr>
        <w:tblStyle w:val="TableGrid"/>
        <w:tblW w:w="9576" w:type="dxa"/>
        <w:tblInd w:w="720" w:type="dxa"/>
        <w:tblLook w:val="04A0" w:firstRow="1" w:lastRow="0" w:firstColumn="1" w:lastColumn="0" w:noHBand="0" w:noVBand="1"/>
      </w:tblPr>
      <w:tblGrid>
        <w:gridCol w:w="9576"/>
      </w:tblGrid>
      <w:tr w:rsidR="00FC25B0" w:rsidTr="00FF5673">
        <w:tc>
          <w:tcPr>
            <w:tcW w:w="9576" w:type="dxa"/>
            <w:tcBorders>
              <w:top w:val="nil"/>
              <w:left w:val="nil"/>
              <w:bottom w:val="nil"/>
              <w:right w:val="nil"/>
            </w:tcBorders>
            <w:shd w:val="clear" w:color="auto" w:fill="F2F2F2" w:themeFill="background1" w:themeFillShade="F2"/>
          </w:tcPr>
          <w:p w:rsidR="00FC25B0" w:rsidRPr="00520929" w:rsidRDefault="00FC25B0" w:rsidP="00FC25B0">
            <w:pPr>
              <w:rPr>
                <w:rFonts w:ascii="Courier New" w:hAnsi="Courier New" w:cs="Courier New"/>
                <w:b/>
              </w:rPr>
            </w:pPr>
            <w:proofErr w:type="spellStart"/>
            <w:r w:rsidRPr="00520929">
              <w:rPr>
                <w:rFonts w:ascii="Courier New" w:hAnsi="Courier New" w:cs="Courier New"/>
                <w:b/>
              </w:rPr>
              <w:t>GenCfgOpt</w:t>
            </w:r>
            <w:proofErr w:type="spellEnd"/>
            <w:r w:rsidRPr="00520929">
              <w:rPr>
                <w:rFonts w:ascii="Courier New" w:hAnsi="Courier New" w:cs="Courier New"/>
                <w:b/>
              </w:rPr>
              <w:t xml:space="preserve"> HEADER </w:t>
            </w:r>
            <w:proofErr w:type="spellStart"/>
            <w:r w:rsidRPr="00520929">
              <w:rPr>
                <w:rFonts w:ascii="Courier New" w:hAnsi="Courier New" w:cs="Courier New"/>
                <w:b/>
              </w:rPr>
              <w:t>PlatformDscFile</w:t>
            </w:r>
            <w:proofErr w:type="spellEnd"/>
            <w:r w:rsidRPr="00520929">
              <w:rPr>
                <w:rFonts w:ascii="Courier New" w:hAnsi="Courier New" w:cs="Courier New"/>
                <w:b/>
              </w:rPr>
              <w:t xml:space="preserve"> </w:t>
            </w:r>
            <w:proofErr w:type="spellStart"/>
            <w:r w:rsidRPr="00520929">
              <w:rPr>
                <w:rFonts w:ascii="Courier New" w:hAnsi="Courier New" w:cs="Courier New"/>
                <w:b/>
              </w:rPr>
              <w:t>BuildFvDir</w:t>
            </w:r>
            <w:proofErr w:type="spellEnd"/>
            <w:r w:rsidRPr="00520929">
              <w:rPr>
                <w:rFonts w:ascii="Courier New" w:hAnsi="Courier New" w:cs="Courier New"/>
                <w:b/>
              </w:rPr>
              <w:t xml:space="preserve"> [</w:t>
            </w:r>
            <w:proofErr w:type="spellStart"/>
            <w:r w:rsidRPr="00520929">
              <w:rPr>
                <w:rFonts w:ascii="Courier New" w:hAnsi="Courier New" w:cs="Courier New"/>
                <w:b/>
              </w:rPr>
              <w:t>InputHFile</w:t>
            </w:r>
            <w:proofErr w:type="spellEnd"/>
            <w:r w:rsidRPr="00520929">
              <w:rPr>
                <w:rFonts w:ascii="Courier New" w:hAnsi="Courier New" w:cs="Courier New"/>
                <w:b/>
              </w:rPr>
              <w:t>] [-D Macros]</w:t>
            </w:r>
          </w:p>
        </w:tc>
      </w:tr>
    </w:tbl>
    <w:p w:rsidR="00FC25B0" w:rsidRDefault="00EF35D0" w:rsidP="00FF5673">
      <w:pPr>
        <w:spacing w:before="120" w:after="120"/>
        <w:ind w:left="720"/>
      </w:pPr>
      <w:proofErr w:type="spellStart"/>
      <w:r>
        <w:t>PlatformDscFile</w:t>
      </w:r>
      <w:proofErr w:type="spellEnd"/>
      <w:r>
        <w:t xml:space="preserve"> and </w:t>
      </w:r>
      <w:proofErr w:type="spellStart"/>
      <w:r>
        <w:t>BuildFvDir</w:t>
      </w:r>
      <w:proofErr w:type="spellEnd"/>
      <w:r>
        <w:t xml:space="preserve"> are described in the previous section. The optional </w:t>
      </w:r>
      <w:proofErr w:type="spellStart"/>
      <w:r>
        <w:t>InputHFile</w:t>
      </w:r>
      <w:proofErr w:type="spellEnd"/>
      <w:r w:rsidR="00472921">
        <w:t xml:space="preserve"> is a header file that may contain data definitions that are used by variables in the UPD and VPD regions. This header file must contain the special keywords ‘</w:t>
      </w:r>
      <w:proofErr w:type="gramStart"/>
      <w:r w:rsidR="00472921" w:rsidRPr="00472921">
        <w:t>!EXPORT</w:t>
      </w:r>
      <w:proofErr w:type="gramEnd"/>
      <w:r w:rsidR="00472921" w:rsidRPr="00472921">
        <w:t xml:space="preserve"> EXTERNAL_BOOTLOADER_STRUCT_BEGIN</w:t>
      </w:r>
      <w:r w:rsidR="00472921">
        <w:t>’ and ‘</w:t>
      </w:r>
      <w:r w:rsidR="00472921" w:rsidRPr="00472921">
        <w:t>!EXPORT EXTERNAL_BOOTLOADER_STRUCT_</w:t>
      </w:r>
      <w:r w:rsidR="00472921">
        <w:t xml:space="preserve">END’ in comments. Everything between these two keywords will be included in the generated header file. </w:t>
      </w:r>
    </w:p>
    <w:p w:rsidR="00472921" w:rsidRDefault="00C03E54" w:rsidP="00FF5673">
      <w:pPr>
        <w:spacing w:after="120"/>
        <w:ind w:left="720"/>
      </w:pPr>
      <w:r>
        <w:t xml:space="preserve">The mechanism to specify </w:t>
      </w:r>
      <w:r w:rsidR="00721AF2">
        <w:t>whether a variable appears as “</w:t>
      </w:r>
      <w:proofErr w:type="spellStart"/>
      <w:r w:rsidR="00721AF2">
        <w:t>ReservedUpdSpaceN</w:t>
      </w:r>
      <w:proofErr w:type="spellEnd"/>
      <w:r w:rsidR="00721AF2">
        <w:t xml:space="preserve">” in the </w:t>
      </w:r>
      <w:proofErr w:type="spellStart"/>
      <w:r w:rsidR="00721AF2">
        <w:t>fsp_vpd.h</w:t>
      </w:r>
      <w:proofErr w:type="spellEnd"/>
      <w:r w:rsidR="00721AF2">
        <w:t xml:space="preserve"> header file is in special commands that appear in the comments of the DSC file. </w:t>
      </w:r>
      <w:r w:rsidR="00DF4B5B">
        <w:t>The special commands begin with ‘</w:t>
      </w:r>
      <w:proofErr w:type="gramStart"/>
      <w:r w:rsidR="00DF4B5B">
        <w:t>!HDR’</w:t>
      </w:r>
      <w:proofErr w:type="gramEnd"/>
      <w:r w:rsidR="00DF4B5B">
        <w:t xml:space="preserve">, for header. The following table summarizes the two command options. </w:t>
      </w:r>
    </w:p>
    <w:tbl>
      <w:tblPr>
        <w:tblStyle w:val="TableGrid"/>
        <w:tblW w:w="9576" w:type="dxa"/>
        <w:tblInd w:w="720" w:type="dxa"/>
        <w:tblLook w:val="04A0" w:firstRow="1" w:lastRow="0" w:firstColumn="1" w:lastColumn="0" w:noHBand="0" w:noVBand="1"/>
      </w:tblPr>
      <w:tblGrid>
        <w:gridCol w:w="1548"/>
        <w:gridCol w:w="8028"/>
      </w:tblGrid>
      <w:tr w:rsidR="007A4F39" w:rsidTr="00FF5673">
        <w:tc>
          <w:tcPr>
            <w:tcW w:w="1548" w:type="dxa"/>
          </w:tcPr>
          <w:p w:rsidR="007A4F39" w:rsidRDefault="007A4F39" w:rsidP="00960D1C">
            <w:pPr>
              <w:spacing w:after="120"/>
            </w:pPr>
            <w:r>
              <w:t>HEADER</w:t>
            </w:r>
          </w:p>
        </w:tc>
        <w:tc>
          <w:tcPr>
            <w:tcW w:w="8028" w:type="dxa"/>
          </w:tcPr>
          <w:p w:rsidR="007A4F39" w:rsidRDefault="007A4F39" w:rsidP="007E6366">
            <w:pPr>
              <w:spacing w:after="120"/>
            </w:pPr>
            <w:r>
              <w:t xml:space="preserve">Use the HEADER command to hide specific variables in the </w:t>
            </w:r>
            <w:r w:rsidR="007E6366">
              <w:t>public header file.</w:t>
            </w:r>
            <w:r>
              <w:t xml:space="preserve"> </w:t>
            </w:r>
            <w:r w:rsidR="007E6366">
              <w:t xml:space="preserve">In your project DSC file, </w:t>
            </w:r>
            <w:proofErr w:type="gramStart"/>
            <w:r w:rsidR="007E6366">
              <w:t>use</w:t>
            </w:r>
            <w:r>
              <w:t xml:space="preserve"> </w:t>
            </w:r>
            <w:r>
              <w:rPr>
                <w:rFonts w:ascii="Courier New" w:hAnsi="Courier New" w:cs="Courier New"/>
                <w:shd w:val="clear" w:color="auto" w:fill="F2F2F2" w:themeFill="background1" w:themeFillShade="F2"/>
              </w:rPr>
              <w:t>!HDR</w:t>
            </w:r>
            <w:proofErr w:type="gramEnd"/>
            <w:r w:rsidRPr="00716A1F">
              <w:rPr>
                <w:rFonts w:ascii="Courier New" w:hAnsi="Courier New" w:cs="Courier New"/>
                <w:shd w:val="clear" w:color="auto" w:fill="F2F2F2" w:themeFill="background1" w:themeFillShade="F2"/>
              </w:rPr>
              <w:t xml:space="preserve"> HEADER:{OFF}</w:t>
            </w:r>
            <w:r>
              <w:t xml:space="preserve"> at the beginning of the section you wish to hide and </w:t>
            </w:r>
            <w:r w:rsidRPr="00077558">
              <w:rPr>
                <w:rFonts w:ascii="Courier New" w:hAnsi="Courier New" w:cs="Courier New"/>
                <w:shd w:val="clear" w:color="auto" w:fill="F2F2F2" w:themeFill="background1" w:themeFillShade="F2"/>
              </w:rPr>
              <w:t>!</w:t>
            </w:r>
            <w:r>
              <w:rPr>
                <w:rFonts w:ascii="Courier New" w:hAnsi="Courier New" w:cs="Courier New"/>
                <w:shd w:val="clear" w:color="auto" w:fill="F2F2F2" w:themeFill="background1" w:themeFillShade="F2"/>
              </w:rPr>
              <w:t>HDR</w:t>
            </w:r>
            <w:r w:rsidRPr="00077558">
              <w:rPr>
                <w:rFonts w:ascii="Courier New" w:hAnsi="Courier New" w:cs="Courier New"/>
                <w:shd w:val="clear" w:color="auto" w:fill="F2F2F2" w:themeFill="background1" w:themeFillShade="F2"/>
              </w:rPr>
              <w:t xml:space="preserve"> HEADER:{ON}</w:t>
            </w:r>
            <w:r>
              <w:t xml:space="preserve"> at the end.</w:t>
            </w:r>
          </w:p>
        </w:tc>
      </w:tr>
      <w:tr w:rsidR="007A4F39" w:rsidTr="00FF5673">
        <w:tc>
          <w:tcPr>
            <w:tcW w:w="1548" w:type="dxa"/>
          </w:tcPr>
          <w:p w:rsidR="007A4F39" w:rsidRDefault="007A4F39" w:rsidP="00960D1C">
            <w:pPr>
              <w:spacing w:after="120"/>
            </w:pPr>
            <w:r>
              <w:t>STRUCT</w:t>
            </w:r>
          </w:p>
        </w:tc>
        <w:tc>
          <w:tcPr>
            <w:tcW w:w="8028" w:type="dxa"/>
          </w:tcPr>
          <w:p w:rsidR="007A4F39" w:rsidRDefault="00147315" w:rsidP="00147315">
            <w:pPr>
              <w:spacing w:after="120"/>
            </w:pPr>
            <w:r>
              <w:t xml:space="preserve">The STRUCT command allows you to specify a specific data type for a variable. You can specify a pointer to a data </w:t>
            </w:r>
            <w:proofErr w:type="spellStart"/>
            <w:r>
              <w:t>struct</w:t>
            </w:r>
            <w:proofErr w:type="spellEnd"/>
            <w:r>
              <w:t>, for example. You define the data structure in the ‘</w:t>
            </w:r>
            <w:proofErr w:type="spellStart"/>
            <w:r>
              <w:t>InputHFile</w:t>
            </w:r>
            <w:proofErr w:type="spellEnd"/>
            <w:r>
              <w:t>’ between</w:t>
            </w:r>
            <w:bookmarkStart w:id="0" w:name="_GoBack"/>
            <w:bookmarkEnd w:id="0"/>
            <w:r>
              <w:t xml:space="preserve"> ‘</w:t>
            </w:r>
            <w:proofErr w:type="gramStart"/>
            <w:r w:rsidRPr="00472921">
              <w:t>!EXPORT</w:t>
            </w:r>
            <w:proofErr w:type="gramEnd"/>
            <w:r w:rsidRPr="00472921">
              <w:t xml:space="preserve"> EXTERNAL_BOOTLOADER_STRUCT_BEGIN</w:t>
            </w:r>
            <w:r>
              <w:t>’ and ‘</w:t>
            </w:r>
            <w:r w:rsidRPr="00472921">
              <w:t>!EXPORT EXTERNAL_BOOTLOADER_STRUCT_</w:t>
            </w:r>
            <w:r>
              <w:t xml:space="preserve">END’. </w:t>
            </w:r>
          </w:p>
          <w:p w:rsidR="00147315" w:rsidRDefault="00147315" w:rsidP="00147315">
            <w:pPr>
              <w:spacing w:after="120"/>
            </w:pPr>
            <w:r>
              <w:t xml:space="preserve">Example: </w:t>
            </w:r>
            <w:r w:rsidRPr="00147315">
              <w:rPr>
                <w:rFonts w:ascii="Courier New" w:hAnsi="Courier New" w:cs="Courier New"/>
                <w:shd w:val="clear" w:color="auto" w:fill="F2F2F2" w:themeFill="background1" w:themeFillShade="F2"/>
              </w:rPr>
              <w:t>!HDR STRUCT:{MY_DATA_STRUCT*}</w:t>
            </w:r>
          </w:p>
          <w:p w:rsidR="00147315" w:rsidRDefault="00147315" w:rsidP="00147315">
            <w:pPr>
              <w:spacing w:after="120"/>
            </w:pPr>
            <w:r>
              <w:t xml:space="preserve">You then define MY_DATA_STRUCT in </w:t>
            </w:r>
            <w:proofErr w:type="spellStart"/>
            <w:r>
              <w:t>InputHFile</w:t>
            </w:r>
            <w:proofErr w:type="spellEnd"/>
            <w:r>
              <w:t>.</w:t>
            </w:r>
          </w:p>
        </w:tc>
      </w:tr>
      <w:tr w:rsidR="00814780" w:rsidTr="00FF5673">
        <w:tc>
          <w:tcPr>
            <w:tcW w:w="1548" w:type="dxa"/>
          </w:tcPr>
          <w:p w:rsidR="00814780" w:rsidRDefault="00814780" w:rsidP="00960D1C">
            <w:pPr>
              <w:spacing w:after="120"/>
            </w:pPr>
            <w:r>
              <w:t>EMBED</w:t>
            </w:r>
          </w:p>
        </w:tc>
        <w:tc>
          <w:tcPr>
            <w:tcW w:w="8028" w:type="dxa"/>
          </w:tcPr>
          <w:p w:rsidR="00814780" w:rsidRPr="007F1AAC" w:rsidRDefault="00814780" w:rsidP="00814780">
            <w:pPr>
              <w:spacing w:after="120"/>
            </w:pPr>
            <w:r w:rsidRPr="007F1AAC">
              <w:t>The EMBED command allows you to put one or more UPD data into a specify data structure. You can utilize it as a group of UPD for example. You must specify a start and an end for the specify data structure.</w:t>
            </w:r>
          </w:p>
          <w:p w:rsidR="00814780" w:rsidRPr="007F1AAC" w:rsidRDefault="00814780" w:rsidP="00814780">
            <w:pPr>
              <w:spacing w:after="120"/>
              <w:rPr>
                <w:rFonts w:ascii="Courier New" w:hAnsi="Courier New" w:cs="Courier New"/>
              </w:rPr>
            </w:pPr>
            <w:r w:rsidRPr="007F1AAC">
              <w:t xml:space="preserve">Example: </w:t>
            </w:r>
            <w:r w:rsidRPr="007F1AAC">
              <w:rPr>
                <w:rFonts w:ascii="Courier New" w:hAnsi="Courier New" w:cs="Courier New"/>
                <w:shd w:val="clear" w:color="auto" w:fill="F2F2F2" w:themeFill="background1" w:themeFillShade="F2"/>
              </w:rPr>
              <w:t>!HDR EMBED:{</w:t>
            </w:r>
            <w:proofErr w:type="spellStart"/>
            <w:r w:rsidRPr="007F1AAC">
              <w:rPr>
                <w:rFonts w:ascii="Courier New" w:hAnsi="Courier New" w:cs="Courier New"/>
                <w:shd w:val="clear" w:color="auto" w:fill="F2F2F2" w:themeFill="background1" w:themeFillShade="F2"/>
              </w:rPr>
              <w:t>MY_DATA_STRUCT:MyDataStructure:START</w:t>
            </w:r>
            <w:proofErr w:type="spellEnd"/>
            <w:r w:rsidRPr="007F1AAC">
              <w:rPr>
                <w:rFonts w:ascii="Courier New" w:hAnsi="Courier New" w:cs="Courier New"/>
                <w:shd w:val="clear" w:color="auto" w:fill="F2F2F2" w:themeFill="background1" w:themeFillShade="F2"/>
              </w:rPr>
              <w:t>}</w:t>
            </w:r>
          </w:p>
          <w:p w:rsidR="00814780" w:rsidRPr="007F1AAC" w:rsidRDefault="00814780" w:rsidP="00814780">
            <w:pPr>
              <w:spacing w:after="120"/>
            </w:pPr>
            <w:r w:rsidRPr="007F1AAC">
              <w:t>                  gTokenSpaceGuid.Upd1  | 0x0020 | 0x01 | 0x00</w:t>
            </w:r>
          </w:p>
          <w:p w:rsidR="00814780" w:rsidRPr="007F1AAC" w:rsidRDefault="00814780" w:rsidP="00814780">
            <w:pPr>
              <w:spacing w:after="120"/>
            </w:pPr>
            <w:r w:rsidRPr="007F1AAC">
              <w:t>                  gTokenSpaceGuid.Upd2  | 0x0021 | 0x01 | 0x00</w:t>
            </w:r>
          </w:p>
          <w:p w:rsidR="00814780" w:rsidRPr="007F1AAC" w:rsidRDefault="00814780" w:rsidP="00814780">
            <w:pPr>
              <w:spacing w:after="120"/>
              <w:rPr>
                <w:rFonts w:ascii="Courier New" w:hAnsi="Courier New" w:cs="Courier New"/>
              </w:rPr>
            </w:pPr>
            <w:r w:rsidRPr="007F1AAC">
              <w:t xml:space="preserve">                  </w:t>
            </w:r>
            <w:r w:rsidRPr="00FA1ED3">
              <w:rPr>
                <w:rFonts w:ascii="Courier New" w:hAnsi="Courier New" w:cs="Courier New"/>
                <w:shd w:val="clear" w:color="auto" w:fill="F2F2F2" w:themeFill="background1" w:themeFillShade="F2"/>
              </w:rPr>
              <w:t>!HDR EMBED:{</w:t>
            </w:r>
            <w:proofErr w:type="spellStart"/>
            <w:r w:rsidRPr="00FA1ED3">
              <w:rPr>
                <w:rFonts w:ascii="Courier New" w:hAnsi="Courier New" w:cs="Courier New"/>
                <w:shd w:val="clear" w:color="auto" w:fill="F2F2F2" w:themeFill="background1" w:themeFillShade="F2"/>
              </w:rPr>
              <w:t>MY_DATA_STRUCT:MyDataStructure:END</w:t>
            </w:r>
            <w:proofErr w:type="spellEnd"/>
            <w:r w:rsidRPr="00FA1ED3">
              <w:rPr>
                <w:rFonts w:ascii="Courier New" w:hAnsi="Courier New" w:cs="Courier New"/>
                <w:shd w:val="clear" w:color="auto" w:fill="F2F2F2" w:themeFill="background1" w:themeFillShade="F2"/>
              </w:rPr>
              <w:t>}</w:t>
            </w:r>
          </w:p>
          <w:p w:rsidR="00814780" w:rsidRDefault="00814780" w:rsidP="00814780">
            <w:pPr>
              <w:spacing w:after="120"/>
            </w:pPr>
            <w:r w:rsidRPr="007F1AAC">
              <w:t xml:space="preserve">                  </w:t>
            </w:r>
            <w:proofErr w:type="spellStart"/>
            <w:r w:rsidRPr="007F1AAC">
              <w:t>gTokenSpaceGuid.UpdN</w:t>
            </w:r>
            <w:proofErr w:type="spellEnd"/>
            <w:r w:rsidRPr="007F1AAC">
              <w:t>  | 0x0022 | 0x01 | 0x00</w:t>
            </w:r>
          </w:p>
          <w:p w:rsidR="007F1AAC" w:rsidRPr="007F1AAC" w:rsidRDefault="007F1AAC" w:rsidP="00814780">
            <w:pPr>
              <w:spacing w:after="120"/>
            </w:pPr>
          </w:p>
          <w:p w:rsidR="00814780" w:rsidRPr="007F1AAC" w:rsidRDefault="00814780" w:rsidP="00814780">
            <w:pPr>
              <w:spacing w:after="120"/>
            </w:pPr>
          </w:p>
          <w:p w:rsidR="00814780" w:rsidRPr="007F1AAC" w:rsidRDefault="00814780" w:rsidP="00814780">
            <w:pPr>
              <w:spacing w:after="120"/>
            </w:pPr>
            <w:r w:rsidRPr="007F1AAC">
              <w:lastRenderedPageBreak/>
              <w:t>Result:</w:t>
            </w:r>
          </w:p>
          <w:p w:rsidR="00814780" w:rsidRPr="007F1AAC" w:rsidRDefault="00814780" w:rsidP="00814780">
            <w:pPr>
              <w:spacing w:after="120"/>
            </w:pPr>
            <w:r w:rsidRPr="007F1AAC">
              <w:t xml:space="preserve">                  </w:t>
            </w:r>
            <w:proofErr w:type="spellStart"/>
            <w:r w:rsidRPr="007F1AAC">
              <w:t>typedef</w:t>
            </w:r>
            <w:proofErr w:type="spellEnd"/>
            <w:r w:rsidRPr="007F1AAC">
              <w:t xml:space="preserve"> </w:t>
            </w:r>
            <w:proofErr w:type="spellStart"/>
            <w:r w:rsidRPr="007F1AAC">
              <w:t>struct</w:t>
            </w:r>
            <w:proofErr w:type="spellEnd"/>
            <w:r w:rsidRPr="007F1AAC">
              <w:t xml:space="preserve"> {</w:t>
            </w:r>
          </w:p>
          <w:p w:rsidR="00814780" w:rsidRPr="007F1AAC" w:rsidRDefault="00814780" w:rsidP="00814780">
            <w:pPr>
              <w:spacing w:after="120"/>
            </w:pPr>
            <w:r w:rsidRPr="007F1AAC">
              <w:t>                  /** Offset 0x0020</w:t>
            </w:r>
          </w:p>
          <w:p w:rsidR="00814780" w:rsidRPr="007F1AAC" w:rsidRDefault="00814780" w:rsidP="00814780">
            <w:pPr>
              <w:spacing w:after="120"/>
            </w:pPr>
            <w:r w:rsidRPr="007F1AAC">
              <w:t>                  **/</w:t>
            </w:r>
          </w:p>
          <w:p w:rsidR="00814780" w:rsidRPr="007F1AAC" w:rsidRDefault="00814780" w:rsidP="00814780">
            <w:pPr>
              <w:spacing w:after="120"/>
            </w:pPr>
            <w:r w:rsidRPr="007F1AAC">
              <w:t>                  UINT8                     Upd1;</w:t>
            </w:r>
          </w:p>
          <w:p w:rsidR="00814780" w:rsidRPr="007F1AAC" w:rsidRDefault="00814780" w:rsidP="00814780">
            <w:pPr>
              <w:spacing w:after="120"/>
            </w:pPr>
            <w:r w:rsidRPr="007F1AAC">
              <w:t>                  /** Offset 0x0021</w:t>
            </w:r>
          </w:p>
          <w:p w:rsidR="00814780" w:rsidRPr="007F1AAC" w:rsidRDefault="00814780" w:rsidP="00814780">
            <w:pPr>
              <w:spacing w:after="120"/>
            </w:pPr>
            <w:r w:rsidRPr="007F1AAC">
              <w:t>                  **/</w:t>
            </w:r>
          </w:p>
          <w:p w:rsidR="00814780" w:rsidRPr="007F1AAC" w:rsidRDefault="00814780" w:rsidP="00814780">
            <w:pPr>
              <w:spacing w:after="120"/>
            </w:pPr>
            <w:r w:rsidRPr="007F1AAC">
              <w:t>                  UINT8                     Upd2;</w:t>
            </w:r>
          </w:p>
          <w:p w:rsidR="00814780" w:rsidRPr="007F1AAC" w:rsidRDefault="00814780" w:rsidP="00814780">
            <w:pPr>
              <w:spacing w:after="120"/>
            </w:pPr>
            <w:r w:rsidRPr="007F1AAC">
              <w:t>                  /** Offset 0x0022</w:t>
            </w:r>
          </w:p>
          <w:p w:rsidR="00814780" w:rsidRPr="007F1AAC" w:rsidRDefault="00814780" w:rsidP="00814780">
            <w:pPr>
              <w:spacing w:after="120"/>
            </w:pPr>
            <w:r w:rsidRPr="007F1AAC">
              <w:t>                  **/</w:t>
            </w:r>
          </w:p>
          <w:p w:rsidR="00814780" w:rsidRPr="007F1AAC" w:rsidRDefault="00814780" w:rsidP="00814780">
            <w:pPr>
              <w:spacing w:after="120"/>
            </w:pPr>
            <w:r w:rsidRPr="007F1AAC">
              <w:t xml:space="preserve">                  UINT8                     </w:t>
            </w:r>
            <w:proofErr w:type="spellStart"/>
            <w:r w:rsidRPr="007F1AAC">
              <w:t>UpdN</w:t>
            </w:r>
            <w:proofErr w:type="spellEnd"/>
            <w:r w:rsidRPr="007F1AAC">
              <w:t>;</w:t>
            </w:r>
          </w:p>
          <w:p w:rsidR="00814780" w:rsidRPr="007F1AAC" w:rsidRDefault="00814780" w:rsidP="00814780">
            <w:pPr>
              <w:spacing w:after="120"/>
            </w:pPr>
            <w:r w:rsidRPr="007F1AAC">
              <w:t>                  }  MY_DATA_STRUCT;</w:t>
            </w:r>
          </w:p>
          <w:p w:rsidR="00814780" w:rsidRPr="007F1AAC" w:rsidRDefault="00814780" w:rsidP="00814780">
            <w:pPr>
              <w:spacing w:after="120"/>
            </w:pPr>
          </w:p>
          <w:p w:rsidR="00814780" w:rsidRPr="007F1AAC" w:rsidRDefault="00814780" w:rsidP="00814780">
            <w:pPr>
              <w:spacing w:after="120"/>
            </w:pPr>
            <w:r w:rsidRPr="007F1AAC">
              <w:t xml:space="preserve">                  </w:t>
            </w:r>
            <w:proofErr w:type="spellStart"/>
            <w:r w:rsidRPr="007F1AAC">
              <w:t>typedef</w:t>
            </w:r>
            <w:proofErr w:type="spellEnd"/>
            <w:r w:rsidRPr="007F1AAC">
              <w:t xml:space="preserve"> </w:t>
            </w:r>
            <w:proofErr w:type="spellStart"/>
            <w:r w:rsidRPr="007F1AAC">
              <w:t>struct</w:t>
            </w:r>
            <w:proofErr w:type="spellEnd"/>
            <w:r w:rsidRPr="007F1AAC">
              <w:t xml:space="preserve"> _UPD_DATA_REGION {</w:t>
            </w:r>
          </w:p>
          <w:p w:rsidR="00814780" w:rsidRPr="007F1AAC" w:rsidRDefault="00814780" w:rsidP="00814780">
            <w:pPr>
              <w:spacing w:after="120"/>
            </w:pPr>
            <w:r w:rsidRPr="007F1AAC">
              <w:t>                  …</w:t>
            </w:r>
          </w:p>
          <w:p w:rsidR="00814780" w:rsidRPr="007F1AAC" w:rsidRDefault="00814780" w:rsidP="00814780">
            <w:pPr>
              <w:spacing w:after="120"/>
            </w:pPr>
            <w:r w:rsidRPr="007F1AAC">
              <w:t>                  /** Offset 0x0020</w:t>
            </w:r>
          </w:p>
          <w:p w:rsidR="00814780" w:rsidRPr="007F1AAC" w:rsidRDefault="00814780" w:rsidP="00814780">
            <w:pPr>
              <w:spacing w:after="120"/>
            </w:pPr>
            <w:r w:rsidRPr="007F1AAC">
              <w:t>                  **/</w:t>
            </w:r>
          </w:p>
          <w:p w:rsidR="00814780" w:rsidRPr="007F1AAC" w:rsidRDefault="00814780" w:rsidP="00814780">
            <w:pPr>
              <w:spacing w:after="120"/>
            </w:pPr>
            <w:r w:rsidRPr="007F1AAC">
              <w:t xml:space="preserve">                  MY_DATA_STRUCT    </w:t>
            </w:r>
            <w:proofErr w:type="spellStart"/>
            <w:r w:rsidRPr="007F1AAC">
              <w:t>MyDataStruct</w:t>
            </w:r>
            <w:proofErr w:type="spellEnd"/>
            <w:r w:rsidRPr="007F1AAC">
              <w:t>;</w:t>
            </w:r>
          </w:p>
          <w:p w:rsidR="00814780" w:rsidRPr="007F1AAC" w:rsidRDefault="00814780" w:rsidP="00814780">
            <w:pPr>
              <w:spacing w:after="120"/>
            </w:pPr>
            <w:r w:rsidRPr="007F1AAC">
              <w:t>                  …</w:t>
            </w:r>
          </w:p>
          <w:p w:rsidR="00814780" w:rsidRDefault="00814780" w:rsidP="00814780">
            <w:pPr>
              <w:spacing w:after="120"/>
            </w:pPr>
            <w:r w:rsidRPr="007F1AAC">
              <w:t>                  } UPD_DATA_REGION;</w:t>
            </w:r>
          </w:p>
        </w:tc>
      </w:tr>
    </w:tbl>
    <w:p w:rsidR="00273F7A" w:rsidRDefault="00BE3208" w:rsidP="00273F7A">
      <w:pPr>
        <w:pStyle w:val="Heading1"/>
      </w:pPr>
      <w:proofErr w:type="spellStart"/>
      <w:r>
        <w:lastRenderedPageBreak/>
        <w:t>GenCfgOpt</w:t>
      </w:r>
      <w:proofErr w:type="spellEnd"/>
      <w:r>
        <w:t xml:space="preserve"> .</w:t>
      </w:r>
      <w:proofErr w:type="spellStart"/>
      <w:r>
        <w:t>py</w:t>
      </w:r>
      <w:proofErr w:type="spellEnd"/>
      <w:r>
        <w:t xml:space="preserve"> </w:t>
      </w:r>
      <w:r w:rsidR="00273F7A">
        <w:t>GENBSF</w:t>
      </w:r>
    </w:p>
    <w:p w:rsidR="005238BC" w:rsidRDefault="005238BC" w:rsidP="00FF5673">
      <w:pPr>
        <w:spacing w:after="120"/>
        <w:ind w:left="720"/>
      </w:pPr>
      <w:r>
        <w:t xml:space="preserve">The GENBSF option generates a </w:t>
      </w:r>
      <w:r w:rsidR="00A7705A">
        <w:t>BSF</w:t>
      </w:r>
      <w:r>
        <w:t xml:space="preserve"> from the VPD and UPD entries in a package’s DSC file. </w:t>
      </w:r>
      <w:r w:rsidR="00691896">
        <w:t xml:space="preserve">It does this by parsing special commands found in the comments of the DSC file. They roughly match the keywords that define the different sections of the BSF. </w:t>
      </w:r>
      <w:r w:rsidR="003A2F24">
        <w:t>The command signature for GENBSF is</w:t>
      </w:r>
    </w:p>
    <w:tbl>
      <w:tblPr>
        <w:tblStyle w:val="TableGrid"/>
        <w:tblW w:w="9576" w:type="dxa"/>
        <w:tblInd w:w="720" w:type="dxa"/>
        <w:tblLook w:val="04A0" w:firstRow="1" w:lastRow="0" w:firstColumn="1" w:lastColumn="0" w:noHBand="0" w:noVBand="1"/>
      </w:tblPr>
      <w:tblGrid>
        <w:gridCol w:w="9576"/>
      </w:tblGrid>
      <w:tr w:rsidR="003A2F24" w:rsidTr="00FF5673">
        <w:tc>
          <w:tcPr>
            <w:tcW w:w="9576" w:type="dxa"/>
            <w:tcBorders>
              <w:top w:val="nil"/>
              <w:left w:val="nil"/>
              <w:bottom w:val="nil"/>
              <w:right w:val="nil"/>
            </w:tcBorders>
            <w:shd w:val="clear" w:color="auto" w:fill="F2F2F2" w:themeFill="background1" w:themeFillShade="F2"/>
          </w:tcPr>
          <w:p w:rsidR="003A2F24" w:rsidRPr="00520929" w:rsidRDefault="003A2F24" w:rsidP="00165F68">
            <w:pPr>
              <w:rPr>
                <w:rFonts w:ascii="Courier New" w:hAnsi="Courier New" w:cs="Courier New"/>
                <w:b/>
              </w:rPr>
            </w:pPr>
            <w:proofErr w:type="spellStart"/>
            <w:r w:rsidRPr="00520929">
              <w:rPr>
                <w:rFonts w:ascii="Courier New" w:hAnsi="Courier New" w:cs="Courier New"/>
                <w:b/>
              </w:rPr>
              <w:t>GenCfgOpt</w:t>
            </w:r>
            <w:proofErr w:type="spellEnd"/>
            <w:r w:rsidRPr="00520929">
              <w:rPr>
                <w:rFonts w:ascii="Courier New" w:hAnsi="Courier New" w:cs="Courier New"/>
                <w:b/>
              </w:rPr>
              <w:t xml:space="preserve"> GENBSF </w:t>
            </w:r>
            <w:proofErr w:type="spellStart"/>
            <w:r w:rsidRPr="00520929">
              <w:rPr>
                <w:rFonts w:ascii="Courier New" w:hAnsi="Courier New" w:cs="Courier New"/>
                <w:b/>
              </w:rPr>
              <w:t>PlatformDscFile</w:t>
            </w:r>
            <w:proofErr w:type="spellEnd"/>
            <w:r w:rsidRPr="00520929">
              <w:rPr>
                <w:rFonts w:ascii="Courier New" w:hAnsi="Courier New" w:cs="Courier New"/>
                <w:b/>
              </w:rPr>
              <w:t xml:space="preserve"> </w:t>
            </w:r>
            <w:proofErr w:type="spellStart"/>
            <w:r w:rsidRPr="00520929">
              <w:rPr>
                <w:rFonts w:ascii="Courier New" w:hAnsi="Courier New" w:cs="Courier New"/>
                <w:b/>
              </w:rPr>
              <w:t>BuildFvDir</w:t>
            </w:r>
            <w:proofErr w:type="spellEnd"/>
            <w:r w:rsidRPr="00520929">
              <w:rPr>
                <w:rFonts w:ascii="Courier New" w:hAnsi="Courier New" w:cs="Courier New"/>
                <w:b/>
              </w:rPr>
              <w:t xml:space="preserve"> </w:t>
            </w:r>
            <w:proofErr w:type="spellStart"/>
            <w:r w:rsidR="00165F68" w:rsidRPr="00520929">
              <w:rPr>
                <w:rFonts w:ascii="Courier New" w:hAnsi="Courier New" w:cs="Courier New"/>
                <w:b/>
              </w:rPr>
              <w:t>BsfOutFile</w:t>
            </w:r>
            <w:proofErr w:type="spellEnd"/>
            <w:r w:rsidRPr="00520929">
              <w:rPr>
                <w:rFonts w:ascii="Courier New" w:hAnsi="Courier New" w:cs="Courier New"/>
                <w:b/>
              </w:rPr>
              <w:t xml:space="preserve"> [-D Macros]</w:t>
            </w:r>
          </w:p>
        </w:tc>
      </w:tr>
    </w:tbl>
    <w:p w:rsidR="00165F68" w:rsidRDefault="00165F68" w:rsidP="00FF5673">
      <w:pPr>
        <w:spacing w:before="120" w:after="120"/>
        <w:ind w:left="720"/>
      </w:pPr>
      <w:r>
        <w:t xml:space="preserve">In this case, the </w:t>
      </w:r>
      <w:proofErr w:type="spellStart"/>
      <w:r>
        <w:t>BsfOutFile</w:t>
      </w:r>
      <w:proofErr w:type="spellEnd"/>
      <w:r>
        <w:t xml:space="preserve"> parameter is required</w:t>
      </w:r>
      <w:r w:rsidR="00A61713">
        <w:t>; it should be the relative path to where the BSF should be stored</w:t>
      </w:r>
      <w:r>
        <w:t xml:space="preserve">. </w:t>
      </w:r>
    </w:p>
    <w:p w:rsidR="003A2F24" w:rsidRDefault="003A2F24" w:rsidP="00FF5673">
      <w:pPr>
        <w:spacing w:after="120"/>
        <w:ind w:left="720"/>
      </w:pPr>
      <w:r>
        <w:t>Every BSF command in the DSC file begins with ‘</w:t>
      </w:r>
      <w:proofErr w:type="gramStart"/>
      <w:r>
        <w:t>!BSF’</w:t>
      </w:r>
      <w:proofErr w:type="gramEnd"/>
      <w:r>
        <w:t>. The following table summarizes the options that come after ‘</w:t>
      </w:r>
      <w:proofErr w:type="gramStart"/>
      <w:r>
        <w:t>!BSF</w:t>
      </w:r>
      <w:r w:rsidR="00030EB7">
        <w:t>’</w:t>
      </w:r>
      <w:proofErr w:type="gramEnd"/>
      <w:r>
        <w:t>:</w:t>
      </w:r>
    </w:p>
    <w:tbl>
      <w:tblPr>
        <w:tblStyle w:val="TableGrid"/>
        <w:tblW w:w="9576" w:type="dxa"/>
        <w:tblInd w:w="720" w:type="dxa"/>
        <w:tblLook w:val="04A0" w:firstRow="1" w:lastRow="0" w:firstColumn="1" w:lastColumn="0" w:noHBand="0" w:noVBand="1"/>
      </w:tblPr>
      <w:tblGrid>
        <w:gridCol w:w="1548"/>
        <w:gridCol w:w="8028"/>
      </w:tblGrid>
      <w:tr w:rsidR="00F7468E" w:rsidTr="00FF5673">
        <w:tc>
          <w:tcPr>
            <w:tcW w:w="1548" w:type="dxa"/>
          </w:tcPr>
          <w:p w:rsidR="00F7468E" w:rsidRPr="00F7468E" w:rsidRDefault="00F7468E" w:rsidP="003A2F24">
            <w:pPr>
              <w:spacing w:after="120"/>
              <w:rPr>
                <w:b/>
              </w:rPr>
            </w:pPr>
            <w:r w:rsidRPr="00F7468E">
              <w:rPr>
                <w:b/>
              </w:rPr>
              <w:t>BSF Command</w:t>
            </w:r>
          </w:p>
        </w:tc>
        <w:tc>
          <w:tcPr>
            <w:tcW w:w="8028" w:type="dxa"/>
          </w:tcPr>
          <w:p w:rsidR="00F7468E" w:rsidRPr="00F7468E" w:rsidRDefault="00F7468E" w:rsidP="003A2F24">
            <w:pPr>
              <w:spacing w:after="120"/>
              <w:rPr>
                <w:b/>
              </w:rPr>
            </w:pPr>
            <w:r w:rsidRPr="00F7468E">
              <w:rPr>
                <w:b/>
              </w:rPr>
              <w:t>Description</w:t>
            </w:r>
          </w:p>
        </w:tc>
      </w:tr>
      <w:tr w:rsidR="003A2F24" w:rsidTr="00FF5673">
        <w:tc>
          <w:tcPr>
            <w:tcW w:w="1548" w:type="dxa"/>
          </w:tcPr>
          <w:p w:rsidR="003A2F24" w:rsidRDefault="003A2F24" w:rsidP="003A2F24">
            <w:pPr>
              <w:spacing w:after="120"/>
            </w:pPr>
            <w:r>
              <w:t>PAGES</w:t>
            </w:r>
          </w:p>
        </w:tc>
        <w:tc>
          <w:tcPr>
            <w:tcW w:w="8028" w:type="dxa"/>
          </w:tcPr>
          <w:p w:rsidR="00A315FA" w:rsidRDefault="00F7468E" w:rsidP="003A2F24">
            <w:pPr>
              <w:spacing w:after="120"/>
            </w:pPr>
            <w:r>
              <w:t xml:space="preserve">PAGES maps abbreviations to friendly-text descriptions of the pages in a BSF. </w:t>
            </w:r>
          </w:p>
          <w:p w:rsidR="003A2F24" w:rsidRDefault="00F7468E" w:rsidP="003A2F24">
            <w:pPr>
              <w:spacing w:after="120"/>
            </w:pPr>
            <w:r>
              <w:lastRenderedPageBreak/>
              <w:t xml:space="preserve">Example: </w:t>
            </w:r>
            <w:r w:rsidRPr="00F7468E">
              <w:rPr>
                <w:rFonts w:ascii="Courier New" w:hAnsi="Courier New" w:cs="Courier New"/>
                <w:shd w:val="clear" w:color="auto" w:fill="F2F2F2" w:themeFill="background1" w:themeFillShade="F2"/>
              </w:rPr>
              <w:t>!BSF PAGES:{PG1:”Page 1”, PG2:”Page 2”}</w:t>
            </w:r>
          </w:p>
        </w:tc>
      </w:tr>
      <w:tr w:rsidR="003A2F24" w:rsidTr="00FF5673">
        <w:tc>
          <w:tcPr>
            <w:tcW w:w="1548" w:type="dxa"/>
          </w:tcPr>
          <w:p w:rsidR="003A2F24" w:rsidRDefault="00F7468E" w:rsidP="003A2F24">
            <w:pPr>
              <w:spacing w:after="120"/>
            </w:pPr>
            <w:r>
              <w:lastRenderedPageBreak/>
              <w:t>PAGE</w:t>
            </w:r>
          </w:p>
        </w:tc>
        <w:tc>
          <w:tcPr>
            <w:tcW w:w="8028" w:type="dxa"/>
            <w:shd w:val="clear" w:color="auto" w:fill="auto"/>
          </w:tcPr>
          <w:p w:rsidR="00A315FA" w:rsidRDefault="00F7468E" w:rsidP="003A2F24">
            <w:pPr>
              <w:spacing w:after="120"/>
            </w:pPr>
            <w:r>
              <w:t xml:space="preserve">This marks the beginning of a page. Use the abbreviation specified in PAGES command. </w:t>
            </w:r>
          </w:p>
          <w:p w:rsidR="00F7468E" w:rsidRDefault="00F7468E" w:rsidP="003A2F24">
            <w:pPr>
              <w:spacing w:after="120"/>
              <w:rPr>
                <w:rFonts w:ascii="Courier New" w:hAnsi="Courier New" w:cs="Courier New"/>
                <w:shd w:val="clear" w:color="auto" w:fill="F2F2F2" w:themeFill="background1" w:themeFillShade="F2"/>
              </w:rPr>
            </w:pPr>
            <w:r>
              <w:t xml:space="preserve">Example: </w:t>
            </w:r>
            <w:r w:rsidRPr="00F7468E">
              <w:rPr>
                <w:rFonts w:ascii="Courier New" w:hAnsi="Courier New" w:cs="Courier New"/>
                <w:shd w:val="clear" w:color="auto" w:fill="F2F2F2" w:themeFill="background1" w:themeFillShade="F2"/>
              </w:rPr>
              <w:t>!BSF PAGE:{PG1}</w:t>
            </w:r>
          </w:p>
          <w:p w:rsidR="00F7468E" w:rsidRPr="00F7468E" w:rsidRDefault="00F7468E" w:rsidP="003A2F24">
            <w:pPr>
              <w:spacing w:after="120"/>
            </w:pPr>
            <w:r w:rsidRPr="00F7468E">
              <w:rPr>
                <w:rFonts w:cs="Courier New"/>
              </w:rPr>
              <w:t>All the</w:t>
            </w:r>
            <w:r>
              <w:rPr>
                <w:rFonts w:cs="Courier New"/>
              </w:rPr>
              <w:t xml:space="preserve"> entries that come after this command are assumed to be on that page, until the next PAGE command</w:t>
            </w:r>
          </w:p>
        </w:tc>
      </w:tr>
      <w:tr w:rsidR="003A2F24" w:rsidTr="00FF5673">
        <w:tc>
          <w:tcPr>
            <w:tcW w:w="1548" w:type="dxa"/>
          </w:tcPr>
          <w:p w:rsidR="003A2F24" w:rsidRDefault="003A2F24" w:rsidP="003A2F24">
            <w:pPr>
              <w:spacing w:after="120"/>
            </w:pPr>
            <w:r>
              <w:t>FIND</w:t>
            </w:r>
          </w:p>
        </w:tc>
        <w:tc>
          <w:tcPr>
            <w:tcW w:w="8028" w:type="dxa"/>
          </w:tcPr>
          <w:p w:rsidR="00A315FA" w:rsidRDefault="00926134" w:rsidP="00AD4FA9">
            <w:pPr>
              <w:spacing w:after="120"/>
            </w:pPr>
            <w:r>
              <w:t xml:space="preserve">FIND maps to the BSF ‘Find’ command. It will be placed in the </w:t>
            </w:r>
            <w:proofErr w:type="spellStart"/>
            <w:r>
              <w:t>StructDef</w:t>
            </w:r>
            <w:proofErr w:type="spellEnd"/>
            <w:r>
              <w:t xml:space="preserve"> region of the BSF and should come at the beginning of the UPD and VPD sections of the DSC, immediately before the signatures that mark the beginning of these sections</w:t>
            </w:r>
            <w:r w:rsidR="00AD4FA9">
              <w:t>.</w:t>
            </w:r>
            <w:r>
              <w:t xml:space="preserve"> The content should be the plain-te</w:t>
            </w:r>
            <w:r w:rsidR="00AD4FA9">
              <w:t xml:space="preserve">xt equivalent of the signature. The signature is </w:t>
            </w:r>
            <w:r>
              <w:t xml:space="preserve">usually 8 characters. </w:t>
            </w:r>
          </w:p>
          <w:p w:rsidR="003A2F24" w:rsidRDefault="00926134" w:rsidP="00AD4FA9">
            <w:pPr>
              <w:spacing w:after="120"/>
            </w:pPr>
            <w:r>
              <w:t xml:space="preserve">Example: </w:t>
            </w:r>
            <w:r w:rsidRPr="00926134">
              <w:rPr>
                <w:rFonts w:ascii="Courier New" w:hAnsi="Courier New" w:cs="Courier New"/>
                <w:shd w:val="clear" w:color="auto" w:fill="F2F2F2" w:themeFill="background1" w:themeFillShade="F2"/>
              </w:rPr>
              <w:t>!BSF FIND:{PROJSIG1}</w:t>
            </w:r>
            <w:r>
              <w:t xml:space="preserve"> </w:t>
            </w:r>
          </w:p>
        </w:tc>
      </w:tr>
      <w:tr w:rsidR="003A2F24" w:rsidTr="00FF5673">
        <w:tc>
          <w:tcPr>
            <w:tcW w:w="1548" w:type="dxa"/>
          </w:tcPr>
          <w:p w:rsidR="003A2F24" w:rsidRDefault="00F7468E" w:rsidP="003A2F24">
            <w:pPr>
              <w:spacing w:after="120"/>
            </w:pPr>
            <w:r>
              <w:t>BLOCK</w:t>
            </w:r>
          </w:p>
        </w:tc>
        <w:tc>
          <w:tcPr>
            <w:tcW w:w="8028" w:type="dxa"/>
          </w:tcPr>
          <w:p w:rsidR="00A315FA" w:rsidRDefault="00A315FA" w:rsidP="00A315FA">
            <w:pPr>
              <w:spacing w:after="120"/>
            </w:pPr>
            <w:r>
              <w:t xml:space="preserve">The BLOCK command maps to the </w:t>
            </w:r>
            <w:proofErr w:type="spellStart"/>
            <w:r>
              <w:t>BeginInfoBlock</w:t>
            </w:r>
            <w:proofErr w:type="spellEnd"/>
            <w:r>
              <w:t xml:space="preserve"> section of the BSF. There are two elements: a version number and a plain-text description. </w:t>
            </w:r>
          </w:p>
          <w:p w:rsidR="003A2F24" w:rsidRDefault="00A315FA" w:rsidP="00A315FA">
            <w:pPr>
              <w:spacing w:after="120"/>
            </w:pPr>
            <w:r>
              <w:t xml:space="preserve">Example: </w:t>
            </w:r>
            <w:r w:rsidRPr="00A315FA">
              <w:rPr>
                <w:rFonts w:ascii="Courier New" w:hAnsi="Courier New" w:cs="Courier New"/>
                <w:shd w:val="clear" w:color="auto" w:fill="F2F2F2" w:themeFill="background1" w:themeFillShade="F2"/>
              </w:rPr>
              <w:t>!BSF BLOCK:{</w:t>
            </w:r>
            <w:proofErr w:type="spellStart"/>
            <w:r w:rsidRPr="00A315FA">
              <w:rPr>
                <w:rFonts w:ascii="Courier New" w:hAnsi="Courier New" w:cs="Courier New"/>
                <w:shd w:val="clear" w:color="auto" w:fill="F2F2F2" w:themeFill="background1" w:themeFillShade="F2"/>
              </w:rPr>
              <w:t>NAME:"</w:t>
            </w:r>
            <w:r>
              <w:rPr>
                <w:rFonts w:ascii="Courier New" w:hAnsi="Courier New" w:cs="Courier New"/>
                <w:shd w:val="clear" w:color="auto" w:fill="F2F2F2" w:themeFill="background1" w:themeFillShade="F2"/>
              </w:rPr>
              <w:t>My</w:t>
            </w:r>
            <w:proofErr w:type="spellEnd"/>
            <w:r w:rsidRPr="00A315FA">
              <w:rPr>
                <w:rFonts w:ascii="Courier New" w:hAnsi="Courier New" w:cs="Courier New"/>
                <w:shd w:val="clear" w:color="auto" w:fill="F2F2F2" w:themeFill="background1" w:themeFillShade="F2"/>
              </w:rPr>
              <w:t xml:space="preserve"> platform</w:t>
            </w:r>
            <w:r>
              <w:rPr>
                <w:rFonts w:ascii="Courier New" w:hAnsi="Courier New" w:cs="Courier New"/>
                <w:shd w:val="clear" w:color="auto" w:fill="F2F2F2" w:themeFill="background1" w:themeFillShade="F2"/>
              </w:rPr>
              <w:t xml:space="preserve"> name</w:t>
            </w:r>
            <w:r w:rsidRPr="00A315FA">
              <w:rPr>
                <w:rFonts w:ascii="Courier New" w:hAnsi="Courier New" w:cs="Courier New"/>
                <w:shd w:val="clear" w:color="auto" w:fill="F2F2F2" w:themeFill="background1" w:themeFillShade="F2"/>
              </w:rPr>
              <w:t>", VER:"0.1"}</w:t>
            </w:r>
          </w:p>
        </w:tc>
      </w:tr>
      <w:tr w:rsidR="003A2F24" w:rsidTr="00FF5673">
        <w:tc>
          <w:tcPr>
            <w:tcW w:w="1548" w:type="dxa"/>
          </w:tcPr>
          <w:p w:rsidR="003A2F24" w:rsidRDefault="0046553C" w:rsidP="003A2F24">
            <w:pPr>
              <w:spacing w:after="120"/>
            </w:pPr>
            <w:r>
              <w:t>NAME</w:t>
            </w:r>
          </w:p>
        </w:tc>
        <w:tc>
          <w:tcPr>
            <w:tcW w:w="8028" w:type="dxa"/>
            <w:shd w:val="clear" w:color="auto" w:fill="auto"/>
          </w:tcPr>
          <w:p w:rsidR="005E6171" w:rsidRDefault="0046553C" w:rsidP="0046553C">
            <w:pPr>
              <w:spacing w:after="120"/>
            </w:pPr>
            <w:r>
              <w:t xml:space="preserve">NAME gives a plain-text for a variable. This is the text label that will appear next to the control in BCT. </w:t>
            </w:r>
          </w:p>
          <w:p w:rsidR="0046553C" w:rsidRDefault="0046553C" w:rsidP="0046553C">
            <w:pPr>
              <w:spacing w:after="120"/>
              <w:rPr>
                <w:rFonts w:cs="Courier New"/>
                <w:shd w:val="clear" w:color="auto" w:fill="F2F2F2" w:themeFill="background1" w:themeFillShade="F2"/>
              </w:rPr>
            </w:pPr>
            <w:r>
              <w:t xml:space="preserve">Example: </w:t>
            </w:r>
            <w:r w:rsidRPr="0046553C">
              <w:rPr>
                <w:rFonts w:ascii="Courier New" w:hAnsi="Courier New" w:cs="Courier New"/>
                <w:shd w:val="clear" w:color="auto" w:fill="F2F2F2" w:themeFill="background1" w:themeFillShade="F2"/>
              </w:rPr>
              <w:t>!BSF NAME:{Variable 0}</w:t>
            </w:r>
          </w:p>
          <w:p w:rsidR="007E6366" w:rsidRPr="007E6366" w:rsidRDefault="007E6366" w:rsidP="0046553C">
            <w:pPr>
              <w:spacing w:after="120"/>
            </w:pPr>
            <w:r w:rsidRPr="007E6366">
              <w:rPr>
                <w:rFonts w:cs="Courier New"/>
              </w:rPr>
              <w:t xml:space="preserve">If the </w:t>
            </w:r>
            <w:r>
              <w:rPr>
                <w:rFonts w:cs="Courier New"/>
              </w:rPr>
              <w:t>‘</w:t>
            </w:r>
            <w:r w:rsidRPr="007E6366">
              <w:rPr>
                <w:rFonts w:cs="Courier New"/>
              </w:rPr>
              <w:t>!BSF NAME</w:t>
            </w:r>
            <w:r>
              <w:rPr>
                <w:rFonts w:cs="Courier New"/>
              </w:rPr>
              <w:t>’ command does not appear before an entry in the UPD or VPD region of the DSC file, then that entry will not appear</w:t>
            </w:r>
            <w:r w:rsidR="006526BE">
              <w:rPr>
                <w:rFonts w:cs="Courier New"/>
              </w:rPr>
              <w:t xml:space="preserve"> in the BSF. </w:t>
            </w:r>
          </w:p>
        </w:tc>
      </w:tr>
      <w:tr w:rsidR="003A2F24" w:rsidTr="00FF5673">
        <w:tc>
          <w:tcPr>
            <w:tcW w:w="1548" w:type="dxa"/>
          </w:tcPr>
          <w:p w:rsidR="003A2F24" w:rsidRDefault="0046553C" w:rsidP="003A2F24">
            <w:pPr>
              <w:spacing w:after="120"/>
            </w:pPr>
            <w:r>
              <w:t>TYPE</w:t>
            </w:r>
          </w:p>
        </w:tc>
        <w:tc>
          <w:tcPr>
            <w:tcW w:w="8028" w:type="dxa"/>
            <w:shd w:val="clear" w:color="auto" w:fill="auto"/>
          </w:tcPr>
          <w:p w:rsidR="0046553C" w:rsidRDefault="0046553C" w:rsidP="0046553C">
            <w:pPr>
              <w:spacing w:after="120"/>
            </w:pPr>
            <w:r>
              <w:t xml:space="preserve">The TYPE command is used either by itself or with the NAME command. It is usually used by itself when defining an </w:t>
            </w:r>
            <w:proofErr w:type="spellStart"/>
            <w:r>
              <w:t>EditNum</w:t>
            </w:r>
            <w:proofErr w:type="spellEnd"/>
            <w:r>
              <w:t xml:space="preserve"> field for the BSF. You specify the type of data in the second parameter and the range of valid values in the third. </w:t>
            </w:r>
          </w:p>
          <w:p w:rsidR="0046553C" w:rsidRDefault="0046553C" w:rsidP="0046553C">
            <w:pPr>
              <w:spacing w:after="120"/>
            </w:pPr>
            <w:r>
              <w:t xml:space="preserve">Example: </w:t>
            </w:r>
            <w:r w:rsidRPr="005E6171">
              <w:rPr>
                <w:rFonts w:ascii="Courier New" w:hAnsi="Courier New" w:cs="Courier New"/>
                <w:shd w:val="clear" w:color="auto" w:fill="F2F2F2" w:themeFill="background1" w:themeFillShade="F2"/>
              </w:rPr>
              <w:t>!BSF TYPE:{</w:t>
            </w:r>
            <w:proofErr w:type="spellStart"/>
            <w:r w:rsidRPr="005E6171">
              <w:rPr>
                <w:rFonts w:ascii="Courier New" w:hAnsi="Courier New" w:cs="Courier New"/>
                <w:shd w:val="clear" w:color="auto" w:fill="F2F2F2" w:themeFill="background1" w:themeFillShade="F2"/>
              </w:rPr>
              <w:t>EditNum</w:t>
            </w:r>
            <w:proofErr w:type="spellEnd"/>
            <w:r w:rsidRPr="005E6171">
              <w:rPr>
                <w:rFonts w:ascii="Courier New" w:hAnsi="Courier New" w:cs="Courier New"/>
                <w:shd w:val="clear" w:color="auto" w:fill="F2F2F2" w:themeFill="background1" w:themeFillShade="F2"/>
              </w:rPr>
              <w:t>, HEX, (0x00,0xFF)}</w:t>
            </w:r>
          </w:p>
          <w:p w:rsidR="003A2F24" w:rsidRDefault="0046553C" w:rsidP="003A2F24">
            <w:pPr>
              <w:spacing w:after="120"/>
            </w:pPr>
            <w:r>
              <w:t>TYPE appears on the same line as the NAME command when using a combo-box.</w:t>
            </w:r>
          </w:p>
          <w:p w:rsidR="0046553C" w:rsidRDefault="0046553C" w:rsidP="0046553C">
            <w:pPr>
              <w:spacing w:after="120"/>
              <w:rPr>
                <w:rFonts w:cs="Courier New"/>
                <w:shd w:val="clear" w:color="auto" w:fill="F2F2F2" w:themeFill="background1" w:themeFillShade="F2"/>
              </w:rPr>
            </w:pPr>
            <w:r>
              <w:t xml:space="preserve">Example: </w:t>
            </w:r>
            <w:r w:rsidRPr="0046553C">
              <w:rPr>
                <w:rFonts w:ascii="Courier New" w:hAnsi="Courier New" w:cs="Courier New"/>
                <w:shd w:val="clear" w:color="auto" w:fill="F2F2F2" w:themeFill="background1" w:themeFillShade="F2"/>
              </w:rPr>
              <w:t>!BSF NAME:{Variable 1} TYPE:{Combo}</w:t>
            </w:r>
          </w:p>
          <w:p w:rsidR="009532E6" w:rsidRPr="009532E6" w:rsidRDefault="009532E6" w:rsidP="009532E6">
            <w:pPr>
              <w:spacing w:after="120"/>
            </w:pPr>
            <w:r>
              <w:rPr>
                <w:rFonts w:cs="Courier New"/>
                <w:shd w:val="clear" w:color="auto" w:fill="F2F2F2" w:themeFill="background1" w:themeFillShade="F2"/>
              </w:rPr>
              <w:t xml:space="preserve">There is a special ‘None’ type that puts the variable in the </w:t>
            </w:r>
            <w:proofErr w:type="spellStart"/>
            <w:r>
              <w:rPr>
                <w:rFonts w:cs="Courier New"/>
                <w:shd w:val="clear" w:color="auto" w:fill="F2F2F2" w:themeFill="background1" w:themeFillShade="F2"/>
              </w:rPr>
              <w:t>StructDef</w:t>
            </w:r>
            <w:proofErr w:type="spellEnd"/>
            <w:r>
              <w:rPr>
                <w:rFonts w:cs="Courier New"/>
                <w:shd w:val="clear" w:color="auto" w:fill="F2F2F2" w:themeFill="background1" w:themeFillShade="F2"/>
              </w:rPr>
              <w:t xml:space="preserve"> region of the BSF, but doesn’t put it in any Page section. This makes the variable visible to BCT, but not to the end user. </w:t>
            </w:r>
          </w:p>
        </w:tc>
      </w:tr>
      <w:tr w:rsidR="003A2F24" w:rsidTr="00FF5673">
        <w:tc>
          <w:tcPr>
            <w:tcW w:w="1548" w:type="dxa"/>
          </w:tcPr>
          <w:p w:rsidR="003A2F24" w:rsidRDefault="0046553C" w:rsidP="003A2F24">
            <w:pPr>
              <w:spacing w:after="120"/>
            </w:pPr>
            <w:r>
              <w:t>HELP</w:t>
            </w:r>
          </w:p>
        </w:tc>
        <w:tc>
          <w:tcPr>
            <w:tcW w:w="8028" w:type="dxa"/>
          </w:tcPr>
          <w:p w:rsidR="003A2F24" w:rsidRDefault="0046553C" w:rsidP="003A2F24">
            <w:pPr>
              <w:spacing w:after="120"/>
            </w:pPr>
            <w:r>
              <w:t>The HELP command defines what will appear in the help text for each control in BCT.</w:t>
            </w:r>
          </w:p>
          <w:p w:rsidR="0046553C" w:rsidRDefault="0046553C" w:rsidP="003A2F24">
            <w:pPr>
              <w:spacing w:after="120"/>
            </w:pPr>
            <w:r>
              <w:t>Example</w:t>
            </w:r>
            <w:proofErr w:type="gramStart"/>
            <w:r>
              <w:t xml:space="preserve">: </w:t>
            </w:r>
            <w:r w:rsidR="00C37A3A" w:rsidRPr="00C37A3A">
              <w:rPr>
                <w:rFonts w:ascii="Courier New" w:hAnsi="Courier New" w:cs="Courier New"/>
                <w:shd w:val="clear" w:color="auto" w:fill="F2F2F2" w:themeFill="background1" w:themeFillShade="F2"/>
              </w:rPr>
              <w:t>!</w:t>
            </w:r>
            <w:proofErr w:type="gramEnd"/>
            <w:r w:rsidR="00C37A3A" w:rsidRPr="00C37A3A">
              <w:rPr>
                <w:rFonts w:ascii="Courier New" w:hAnsi="Courier New" w:cs="Courier New"/>
                <w:shd w:val="clear" w:color="auto" w:fill="F2F2F2" w:themeFill="background1" w:themeFillShade="F2"/>
              </w:rPr>
              <w:t>BSF HELP:{Enable/disable LAN controller.}</w:t>
            </w:r>
          </w:p>
        </w:tc>
      </w:tr>
      <w:tr w:rsidR="003A2F24" w:rsidTr="00FF5673">
        <w:tc>
          <w:tcPr>
            <w:tcW w:w="1548" w:type="dxa"/>
          </w:tcPr>
          <w:p w:rsidR="003A2F24" w:rsidRDefault="003A2F24" w:rsidP="003A2F24">
            <w:pPr>
              <w:spacing w:after="120"/>
            </w:pPr>
            <w:r>
              <w:t>OPTION</w:t>
            </w:r>
          </w:p>
        </w:tc>
        <w:tc>
          <w:tcPr>
            <w:tcW w:w="8028" w:type="dxa"/>
          </w:tcPr>
          <w:p w:rsidR="003A2F24" w:rsidRDefault="0006765E" w:rsidP="003A2F24">
            <w:pPr>
              <w:spacing w:after="120"/>
            </w:pPr>
            <w:r>
              <w:t xml:space="preserve">The OPTION command allows you to custom-define combo boxes and map integer or hex values to friendly-text options. </w:t>
            </w:r>
          </w:p>
          <w:p w:rsidR="0006765E" w:rsidRDefault="0006765E" w:rsidP="003A2F24">
            <w:pPr>
              <w:spacing w:after="120"/>
            </w:pPr>
            <w:r>
              <w:t xml:space="preserve">Example: </w:t>
            </w:r>
            <w:r w:rsidRPr="0006765E">
              <w:rPr>
                <w:rFonts w:ascii="Courier New" w:hAnsi="Courier New" w:cs="Courier New"/>
                <w:shd w:val="clear" w:color="auto" w:fill="F2F2F2" w:themeFill="background1" w:themeFillShade="F2"/>
              </w:rPr>
              <w:t>!BSF OPTION:{0:IDE, 1:AHCI, 2:RAID}</w:t>
            </w:r>
          </w:p>
          <w:p w:rsidR="0006765E" w:rsidRDefault="0006765E" w:rsidP="0006765E">
            <w:pPr>
              <w:spacing w:after="120"/>
            </w:pPr>
            <w:r>
              <w:t>Example</w:t>
            </w:r>
            <w:proofErr w:type="gramStart"/>
            <w:r>
              <w:t xml:space="preserve">: </w:t>
            </w:r>
            <w:r w:rsidRPr="0006765E">
              <w:rPr>
                <w:rFonts w:ascii="Courier New" w:hAnsi="Courier New" w:cs="Courier New"/>
                <w:shd w:val="clear" w:color="auto" w:fill="F2F2F2" w:themeFill="background1" w:themeFillShade="F2"/>
              </w:rPr>
              <w:t>!</w:t>
            </w:r>
            <w:proofErr w:type="gramEnd"/>
            <w:r w:rsidRPr="0006765E">
              <w:rPr>
                <w:rFonts w:ascii="Courier New" w:hAnsi="Courier New" w:cs="Courier New"/>
                <w:shd w:val="clear" w:color="auto" w:fill="F2F2F2" w:themeFill="background1" w:themeFillShade="F2"/>
              </w:rPr>
              <w:t>BSF OPTION:{0x00:0 MB, 0x01:32 MB, 0x02:64 MB}</w:t>
            </w:r>
          </w:p>
        </w:tc>
      </w:tr>
      <w:tr w:rsidR="006A5678" w:rsidTr="00FF5673">
        <w:tc>
          <w:tcPr>
            <w:tcW w:w="1548" w:type="dxa"/>
          </w:tcPr>
          <w:p w:rsidR="006A5678" w:rsidRDefault="006A5678" w:rsidP="003A2F24">
            <w:pPr>
              <w:spacing w:after="120"/>
            </w:pPr>
            <w:r>
              <w:t>FIELD</w:t>
            </w:r>
          </w:p>
        </w:tc>
        <w:tc>
          <w:tcPr>
            <w:tcW w:w="8028" w:type="dxa"/>
          </w:tcPr>
          <w:p w:rsidR="006A5678" w:rsidRDefault="006A5678" w:rsidP="003A2F24">
            <w:pPr>
              <w:spacing w:after="120"/>
            </w:pPr>
            <w:r>
              <w:t xml:space="preserve">The FIELD command can be used to define </w:t>
            </w:r>
            <w:r w:rsidR="008443FB">
              <w:t>a section of a consolidated PCD such t</w:t>
            </w:r>
            <w:r w:rsidR="00D86757">
              <w:t>hat the PCD will be displayed in several fields via BCT interface instead of one long entry.</w:t>
            </w:r>
          </w:p>
          <w:p w:rsidR="008443FB" w:rsidRPr="008443FB" w:rsidRDefault="008443FB" w:rsidP="008443FB">
            <w:pPr>
              <w:autoSpaceDE w:val="0"/>
              <w:autoSpaceDN w:val="0"/>
              <w:adjustRightInd w:val="0"/>
              <w:rPr>
                <w:rFonts w:cstheme="minorHAnsi"/>
              </w:rPr>
            </w:pPr>
            <w:r w:rsidRPr="008443FB">
              <w:rPr>
                <w:rFonts w:cstheme="minorHAnsi"/>
              </w:rPr>
              <w:t xml:space="preserve">Example: </w:t>
            </w:r>
            <w:r w:rsidRPr="008443FB">
              <w:rPr>
                <w:rFonts w:ascii="Courier New" w:hAnsi="Courier New" w:cs="Courier New"/>
              </w:rPr>
              <w:t>!BSF FIELD:{PcdDRAMSpeed:1}</w:t>
            </w:r>
          </w:p>
          <w:p w:rsidR="008443FB" w:rsidRDefault="008443FB" w:rsidP="003A2F24">
            <w:pPr>
              <w:spacing w:after="120"/>
            </w:pPr>
          </w:p>
        </w:tc>
      </w:tr>
      <w:tr w:rsidR="00A9735D" w:rsidTr="00FF5673">
        <w:tc>
          <w:tcPr>
            <w:tcW w:w="1548" w:type="dxa"/>
          </w:tcPr>
          <w:p w:rsidR="00A9735D" w:rsidRDefault="00A9735D" w:rsidP="003A2F24">
            <w:pPr>
              <w:spacing w:after="120"/>
            </w:pPr>
            <w:r>
              <w:lastRenderedPageBreak/>
              <w:t>ORDER</w:t>
            </w:r>
          </w:p>
        </w:tc>
        <w:tc>
          <w:tcPr>
            <w:tcW w:w="8028" w:type="dxa"/>
          </w:tcPr>
          <w:p w:rsidR="00A9735D" w:rsidRDefault="00A9735D" w:rsidP="00A9735D">
            <w:pPr>
              <w:spacing w:after="120"/>
            </w:pPr>
            <w:r>
              <w:t xml:space="preserve">The ORDER command can be used to adjust the display order for </w:t>
            </w:r>
            <w:r w:rsidR="002808A1">
              <w:t xml:space="preserve">the </w:t>
            </w:r>
            <w:r>
              <w:t xml:space="preserve">BSF items.  By default the order value </w:t>
            </w:r>
            <w:r w:rsidR="002808A1">
              <w:t>for a</w:t>
            </w:r>
            <w:r>
              <w:t xml:space="preserve"> </w:t>
            </w:r>
            <w:r w:rsidR="002808A1">
              <w:t xml:space="preserve">BSF </w:t>
            </w:r>
            <w:r>
              <w:t>item is assigned to be the</w:t>
            </w:r>
            <w:r w:rsidR="002808A1">
              <w:t xml:space="preserve"> UPD/VPD item (Offset</w:t>
            </w:r>
            <w:r>
              <w:t xml:space="preserve"> * 256). It can be overridden by declaring ORDER command using format ORDER: {</w:t>
            </w:r>
            <w:proofErr w:type="spellStart"/>
            <w:r>
              <w:t>HexMajor.HexMinor</w:t>
            </w:r>
            <w:proofErr w:type="spellEnd"/>
            <w:r>
              <w:t>}. In this case the order value will be (</w:t>
            </w:r>
            <w:proofErr w:type="spellStart"/>
            <w:r>
              <w:t>HexMajor</w:t>
            </w:r>
            <w:proofErr w:type="spellEnd"/>
            <w:r>
              <w:t>*256+HexMinor). The item order value will be used as the sort key during the BSF item display.</w:t>
            </w:r>
            <w:r w:rsidR="002808A1">
              <w:t xml:space="preserve"> </w:t>
            </w:r>
          </w:p>
          <w:p w:rsidR="00A9735D" w:rsidRPr="008443FB" w:rsidRDefault="00A9735D" w:rsidP="00A9735D">
            <w:pPr>
              <w:autoSpaceDE w:val="0"/>
              <w:autoSpaceDN w:val="0"/>
              <w:adjustRightInd w:val="0"/>
              <w:rPr>
                <w:rFonts w:cstheme="minorHAnsi"/>
              </w:rPr>
            </w:pPr>
            <w:r w:rsidRPr="008443FB">
              <w:rPr>
                <w:rFonts w:cstheme="minorHAnsi"/>
              </w:rPr>
              <w:t xml:space="preserve">Example: </w:t>
            </w:r>
            <w:r w:rsidRPr="008443FB">
              <w:rPr>
                <w:rFonts w:ascii="Courier New" w:hAnsi="Courier New" w:cs="Courier New"/>
              </w:rPr>
              <w:t xml:space="preserve">!BSF </w:t>
            </w:r>
            <w:r>
              <w:rPr>
                <w:rFonts w:ascii="Courier New" w:hAnsi="Courier New" w:cs="Courier New"/>
              </w:rPr>
              <w:t>ORDER</w:t>
            </w:r>
            <w:r w:rsidRPr="008443FB">
              <w:rPr>
                <w:rFonts w:ascii="Courier New" w:hAnsi="Courier New" w:cs="Courier New"/>
              </w:rPr>
              <w:t>:{</w:t>
            </w:r>
            <w:r>
              <w:rPr>
                <w:rFonts w:ascii="Courier New" w:hAnsi="Courier New" w:cs="Courier New"/>
              </w:rPr>
              <w:t>0x0040.01</w:t>
            </w:r>
            <w:r w:rsidRPr="008443FB">
              <w:rPr>
                <w:rFonts w:ascii="Courier New" w:hAnsi="Courier New" w:cs="Courier New"/>
              </w:rPr>
              <w:t>}</w:t>
            </w:r>
          </w:p>
          <w:p w:rsidR="00A9735D" w:rsidRDefault="00A9735D" w:rsidP="003A2F24">
            <w:pPr>
              <w:spacing w:after="120"/>
            </w:pPr>
          </w:p>
        </w:tc>
      </w:tr>
    </w:tbl>
    <w:p w:rsidR="003A2F24" w:rsidRDefault="003A2F24" w:rsidP="00D86757">
      <w:pPr>
        <w:spacing w:after="120"/>
      </w:pPr>
    </w:p>
    <w:p w:rsidR="00950D7C" w:rsidRDefault="00950D7C" w:rsidP="00950D7C">
      <w:pPr>
        <w:spacing w:after="120"/>
        <w:ind w:left="720"/>
      </w:pPr>
      <w:r>
        <w:t xml:space="preserve">For OPTION and HELP commands, it allows to split the contents into multiple lines by adding multiple OPTION and HELP command lines.  The lines except for the very first line need to start with ‘+’ in the content to tell the tool to append this string to the previous one. </w:t>
      </w:r>
    </w:p>
    <w:p w:rsidR="006C328E" w:rsidRDefault="006C328E" w:rsidP="00950D7C">
      <w:pPr>
        <w:spacing w:after="120"/>
        <w:ind w:left="720"/>
      </w:pPr>
      <w:r>
        <w:t>For example, the statement</w:t>
      </w:r>
    </w:p>
    <w:p w:rsidR="00950D7C" w:rsidRDefault="00950D7C" w:rsidP="00950D7C">
      <w:pPr>
        <w:spacing w:after="120"/>
        <w:ind w:left="720"/>
        <w:rPr>
          <w:rFonts w:ascii="Courier New" w:hAnsi="Courier New" w:cs="Courier New"/>
          <w:shd w:val="clear" w:color="auto" w:fill="F2F2F2" w:themeFill="background1" w:themeFillShade="F2"/>
        </w:rPr>
      </w:pPr>
      <w:proofErr w:type="gramStart"/>
      <w:r w:rsidRPr="0006765E">
        <w:rPr>
          <w:rFonts w:ascii="Courier New" w:hAnsi="Courier New" w:cs="Courier New"/>
          <w:shd w:val="clear" w:color="auto" w:fill="F2F2F2" w:themeFill="background1" w:themeFillShade="F2"/>
        </w:rPr>
        <w:t>!BSF</w:t>
      </w:r>
      <w:proofErr w:type="gramEnd"/>
      <w:r w:rsidRPr="0006765E">
        <w:rPr>
          <w:rFonts w:ascii="Courier New" w:hAnsi="Courier New" w:cs="Courier New"/>
          <w:shd w:val="clear" w:color="auto" w:fill="F2F2F2" w:themeFill="background1" w:themeFillShade="F2"/>
        </w:rPr>
        <w:t xml:space="preserve"> OPTION:{0x00:0 MB, 0x01:32 MB, 0x02:64 MB}</w:t>
      </w:r>
    </w:p>
    <w:p w:rsidR="00950D7C" w:rsidRDefault="00950D7C" w:rsidP="00950D7C">
      <w:pPr>
        <w:spacing w:after="120"/>
        <w:ind w:left="720"/>
      </w:pPr>
      <w:proofErr w:type="gramStart"/>
      <w:r>
        <w:rPr>
          <w:rFonts w:ascii="Courier New" w:hAnsi="Courier New" w:cs="Courier New"/>
          <w:shd w:val="clear" w:color="auto" w:fill="F2F2F2" w:themeFill="background1" w:themeFillShade="F2"/>
        </w:rPr>
        <w:t>is</w:t>
      </w:r>
      <w:proofErr w:type="gramEnd"/>
      <w:r>
        <w:rPr>
          <w:rFonts w:ascii="Courier New" w:hAnsi="Courier New" w:cs="Courier New"/>
          <w:shd w:val="clear" w:color="auto" w:fill="F2F2F2" w:themeFill="background1" w:themeFillShade="F2"/>
        </w:rPr>
        <w:t xml:space="preserve"> equivalent to:</w:t>
      </w:r>
    </w:p>
    <w:p w:rsidR="00950D7C" w:rsidRDefault="00950D7C" w:rsidP="00950D7C">
      <w:pPr>
        <w:spacing w:after="120"/>
        <w:ind w:left="720"/>
        <w:rPr>
          <w:rFonts w:ascii="Courier New" w:hAnsi="Courier New" w:cs="Courier New"/>
          <w:shd w:val="clear" w:color="auto" w:fill="F2F2F2" w:themeFill="background1" w:themeFillShade="F2"/>
        </w:rPr>
      </w:pPr>
      <w:proofErr w:type="gramStart"/>
      <w:r w:rsidRPr="0006765E">
        <w:rPr>
          <w:rFonts w:ascii="Courier New" w:hAnsi="Courier New" w:cs="Courier New"/>
          <w:shd w:val="clear" w:color="auto" w:fill="F2F2F2" w:themeFill="background1" w:themeFillShade="F2"/>
        </w:rPr>
        <w:t>!BSF</w:t>
      </w:r>
      <w:proofErr w:type="gramEnd"/>
      <w:r w:rsidRPr="0006765E">
        <w:rPr>
          <w:rFonts w:ascii="Courier New" w:hAnsi="Courier New" w:cs="Courier New"/>
          <w:shd w:val="clear" w:color="auto" w:fill="F2F2F2" w:themeFill="background1" w:themeFillShade="F2"/>
        </w:rPr>
        <w:t xml:space="preserve"> OPTION:{0x00:0 MB, 0x01:32 MB,}</w:t>
      </w:r>
    </w:p>
    <w:p w:rsidR="00950D7C" w:rsidRDefault="00950D7C" w:rsidP="00950D7C">
      <w:pPr>
        <w:spacing w:after="120"/>
        <w:ind w:left="720"/>
        <w:rPr>
          <w:rFonts w:ascii="Courier New" w:hAnsi="Courier New" w:cs="Courier New"/>
          <w:shd w:val="clear" w:color="auto" w:fill="F2F2F2" w:themeFill="background1" w:themeFillShade="F2"/>
        </w:rPr>
      </w:pPr>
      <w:proofErr w:type="gramStart"/>
      <w:r w:rsidRPr="0006765E">
        <w:rPr>
          <w:rFonts w:ascii="Courier New" w:hAnsi="Courier New" w:cs="Courier New"/>
          <w:shd w:val="clear" w:color="auto" w:fill="F2F2F2" w:themeFill="background1" w:themeFillShade="F2"/>
        </w:rPr>
        <w:t>!BSF</w:t>
      </w:r>
      <w:proofErr w:type="gramEnd"/>
      <w:r w:rsidRPr="0006765E">
        <w:rPr>
          <w:rFonts w:ascii="Courier New" w:hAnsi="Courier New" w:cs="Courier New"/>
          <w:shd w:val="clear" w:color="auto" w:fill="F2F2F2" w:themeFill="background1" w:themeFillShade="F2"/>
        </w:rPr>
        <w:t xml:space="preserve"> OPTION:{</w:t>
      </w:r>
      <w:r>
        <w:rPr>
          <w:rFonts w:ascii="Courier New" w:hAnsi="Courier New" w:cs="Courier New"/>
          <w:shd w:val="clear" w:color="auto" w:fill="F2F2F2" w:themeFill="background1" w:themeFillShade="F2"/>
        </w:rPr>
        <w:t>+</w:t>
      </w:r>
      <w:r w:rsidR="006C328E">
        <w:rPr>
          <w:rFonts w:ascii="Courier New" w:hAnsi="Courier New" w:cs="Courier New"/>
          <w:shd w:val="clear" w:color="auto" w:fill="F2F2F2" w:themeFill="background1" w:themeFillShade="F2"/>
        </w:rPr>
        <w:t xml:space="preserve"> </w:t>
      </w:r>
      <w:r w:rsidRPr="0006765E">
        <w:rPr>
          <w:rFonts w:ascii="Courier New" w:hAnsi="Courier New" w:cs="Courier New"/>
          <w:shd w:val="clear" w:color="auto" w:fill="F2F2F2" w:themeFill="background1" w:themeFillShade="F2"/>
        </w:rPr>
        <w:t>0x02:64 MB}</w:t>
      </w:r>
    </w:p>
    <w:p w:rsidR="006C328E" w:rsidRDefault="006C328E" w:rsidP="00FF5673">
      <w:pPr>
        <w:spacing w:after="120"/>
        <w:ind w:left="720"/>
      </w:pPr>
    </w:p>
    <w:p w:rsidR="003A2F24" w:rsidRDefault="006526BE" w:rsidP="00FF5673">
      <w:pPr>
        <w:spacing w:after="120"/>
        <w:ind w:left="720"/>
      </w:pPr>
      <w:r>
        <w:t xml:space="preserve">The NAME, OPTION, TYPE, and HELP commands can all appear on the same line following the ‘!BSF’ keyword or they may appear on separate lines to improve readability. </w:t>
      </w:r>
    </w:p>
    <w:p w:rsidR="002875CC" w:rsidRDefault="002875CC" w:rsidP="002875CC">
      <w:pPr>
        <w:pStyle w:val="Heading1"/>
      </w:pPr>
      <w:r>
        <w:t>License</w:t>
      </w:r>
    </w:p>
    <w:p w:rsidR="002875CC" w:rsidRPr="002875CC" w:rsidRDefault="002875CC" w:rsidP="00882FDE">
      <w:pPr>
        <w:spacing w:after="0"/>
        <w:ind w:left="720"/>
      </w:pPr>
      <w:r>
        <w:t>Copyright (c) 2013, Intel Corporation. All rights reserved.</w:t>
      </w:r>
    </w:p>
    <w:sectPr w:rsidR="002875CC" w:rsidRPr="00287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6FF"/>
    <w:rsid w:val="00030EB7"/>
    <w:rsid w:val="00050716"/>
    <w:rsid w:val="0006765E"/>
    <w:rsid w:val="00077558"/>
    <w:rsid w:val="00133D21"/>
    <w:rsid w:val="00147315"/>
    <w:rsid w:val="00165F68"/>
    <w:rsid w:val="00220313"/>
    <w:rsid w:val="002214A8"/>
    <w:rsid w:val="00273F7A"/>
    <w:rsid w:val="002808A1"/>
    <w:rsid w:val="002875CC"/>
    <w:rsid w:val="003009B8"/>
    <w:rsid w:val="00324AEC"/>
    <w:rsid w:val="003A2F24"/>
    <w:rsid w:val="0046553C"/>
    <w:rsid w:val="00472921"/>
    <w:rsid w:val="004E6A52"/>
    <w:rsid w:val="00520929"/>
    <w:rsid w:val="005238BC"/>
    <w:rsid w:val="005356FF"/>
    <w:rsid w:val="005E6171"/>
    <w:rsid w:val="00635C9C"/>
    <w:rsid w:val="006526BE"/>
    <w:rsid w:val="00661122"/>
    <w:rsid w:val="00691896"/>
    <w:rsid w:val="006A5678"/>
    <w:rsid w:val="006C328E"/>
    <w:rsid w:val="00716A1F"/>
    <w:rsid w:val="00721AF2"/>
    <w:rsid w:val="00737E4B"/>
    <w:rsid w:val="00737F34"/>
    <w:rsid w:val="007454DF"/>
    <w:rsid w:val="0076007B"/>
    <w:rsid w:val="00793025"/>
    <w:rsid w:val="007A4F39"/>
    <w:rsid w:val="007E6366"/>
    <w:rsid w:val="007F1AAC"/>
    <w:rsid w:val="00814780"/>
    <w:rsid w:val="008443FB"/>
    <w:rsid w:val="00864D27"/>
    <w:rsid w:val="00882FDE"/>
    <w:rsid w:val="00926134"/>
    <w:rsid w:val="00950D7C"/>
    <w:rsid w:val="009532E6"/>
    <w:rsid w:val="009606C9"/>
    <w:rsid w:val="009F4975"/>
    <w:rsid w:val="00A315FA"/>
    <w:rsid w:val="00A61713"/>
    <w:rsid w:val="00A7705A"/>
    <w:rsid w:val="00A9735D"/>
    <w:rsid w:val="00AD4FA9"/>
    <w:rsid w:val="00B3426E"/>
    <w:rsid w:val="00B460CA"/>
    <w:rsid w:val="00B573C7"/>
    <w:rsid w:val="00BE3208"/>
    <w:rsid w:val="00C03E54"/>
    <w:rsid w:val="00C37A3A"/>
    <w:rsid w:val="00CF1C58"/>
    <w:rsid w:val="00D07F2C"/>
    <w:rsid w:val="00D86757"/>
    <w:rsid w:val="00DB1DB9"/>
    <w:rsid w:val="00DF4B5B"/>
    <w:rsid w:val="00EF35D0"/>
    <w:rsid w:val="00F7468E"/>
    <w:rsid w:val="00FA1ED3"/>
    <w:rsid w:val="00FC25B0"/>
    <w:rsid w:val="00FF5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F24"/>
  </w:style>
  <w:style w:type="paragraph" w:styleId="Heading1">
    <w:name w:val="heading 1"/>
    <w:basedOn w:val="Normal"/>
    <w:next w:val="Normal"/>
    <w:link w:val="Heading1Char"/>
    <w:uiPriority w:val="9"/>
    <w:qFormat/>
    <w:rsid w:val="00273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7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0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F24"/>
  </w:style>
  <w:style w:type="paragraph" w:styleId="Heading1">
    <w:name w:val="heading 1"/>
    <w:basedOn w:val="Normal"/>
    <w:next w:val="Normal"/>
    <w:link w:val="Heading1Char"/>
    <w:uiPriority w:val="9"/>
    <w:qFormat/>
    <w:rsid w:val="00273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7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0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98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FAB59-00B9-4324-B0B0-84899D42D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5</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 Jeffrey</dc:creator>
  <cp:lastModifiedBy>Chen, Kai-chingX</cp:lastModifiedBy>
  <cp:revision>48</cp:revision>
  <dcterms:created xsi:type="dcterms:W3CDTF">2013-10-24T18:42:00Z</dcterms:created>
  <dcterms:modified xsi:type="dcterms:W3CDTF">2015-05-26T20:01:00Z</dcterms:modified>
</cp:coreProperties>
</file>