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DEF" w:rsidRPr="00A03C3B" w:rsidRDefault="00C42DEF" w:rsidP="006A2623">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A</w:t>
      </w:r>
    </w:p>
    <w:p w:rsidR="00C42DEF" w:rsidRPr="00A03C3B" w:rsidRDefault="00C42DEF" w:rsidP="002E0457">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 xml:space="preserve">RESEARCH </w:t>
      </w:r>
      <w:r w:rsidR="00C5027B">
        <w:rPr>
          <w:rFonts w:ascii="Times New Roman" w:hAnsi="Times New Roman" w:cs="Times New Roman"/>
          <w:b/>
          <w:sz w:val="28"/>
          <w:szCs w:val="28"/>
        </w:rPr>
        <w:t>PROJECT</w:t>
      </w:r>
    </w:p>
    <w:p w:rsidR="00C42DEF" w:rsidRPr="00A03C3B" w:rsidRDefault="00C42DEF" w:rsidP="002E0457">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ON THE TOPIC:</w:t>
      </w: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NUTRITIVE EVALUATION OF RUMEN CONTENT OF BUCKS FED LEGUMES AND CONCENTRATES</w:t>
      </w: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PRESENTED BY:</w:t>
      </w: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after="0"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UMAH, HUMBLE</w:t>
      </w:r>
    </w:p>
    <w:p w:rsidR="00C42DEF" w:rsidRPr="00A03C3B" w:rsidRDefault="00C42DEF" w:rsidP="002E0457">
      <w:pPr>
        <w:spacing w:after="0"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AK18/AGR/ANS/0</w:t>
      </w:r>
    </w:p>
    <w:p w:rsidR="00C42DEF" w:rsidRPr="00A03C3B" w:rsidRDefault="00C42DEF" w:rsidP="002E0457">
      <w:pPr>
        <w:spacing w:line="240" w:lineRule="auto"/>
        <w:ind w:firstLine="720"/>
        <w:jc w:val="center"/>
        <w:rPr>
          <w:rFonts w:ascii="Times New Roman" w:hAnsi="Times New Roman" w:cs="Times New Roman"/>
          <w:b/>
          <w:sz w:val="28"/>
          <w:szCs w:val="28"/>
        </w:rPr>
      </w:pPr>
    </w:p>
    <w:p w:rsidR="00C42DEF" w:rsidRPr="00A03C3B" w:rsidRDefault="00C42DEF" w:rsidP="002E0457">
      <w:pPr>
        <w:spacing w:line="240" w:lineRule="auto"/>
        <w:ind w:firstLine="720"/>
        <w:jc w:val="center"/>
        <w:rPr>
          <w:rFonts w:ascii="Times New Roman" w:hAnsi="Times New Roman" w:cs="Times New Roman"/>
          <w:b/>
          <w:sz w:val="28"/>
          <w:szCs w:val="28"/>
        </w:rPr>
      </w:pPr>
    </w:p>
    <w:p w:rsidR="00C42DEF" w:rsidRPr="00A03C3B" w:rsidRDefault="00C42DEF" w:rsidP="002E0457">
      <w:pPr>
        <w:spacing w:line="240" w:lineRule="auto"/>
        <w:ind w:firstLine="720"/>
        <w:jc w:val="center"/>
        <w:rPr>
          <w:rFonts w:ascii="Times New Roman" w:hAnsi="Times New Roman" w:cs="Times New Roman"/>
          <w:b/>
          <w:sz w:val="28"/>
          <w:szCs w:val="28"/>
        </w:rPr>
      </w:pPr>
    </w:p>
    <w:p w:rsidR="00C42DEF" w:rsidRPr="00A03C3B" w:rsidRDefault="00C42DEF" w:rsidP="002E0457">
      <w:pPr>
        <w:spacing w:line="240" w:lineRule="auto"/>
        <w:ind w:firstLine="720"/>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SUPERVISED BY:</w:t>
      </w: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after="0"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DR. GLORY EYO</w:t>
      </w:r>
    </w:p>
    <w:p w:rsidR="00C42DEF" w:rsidRPr="00A03C3B" w:rsidRDefault="00C42DEF" w:rsidP="002E0457">
      <w:pPr>
        <w:spacing w:after="0"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DEPARTMENT OF ANIMAL SCIENCE</w:t>
      </w:r>
    </w:p>
    <w:p w:rsidR="00C42DEF" w:rsidRPr="00A03C3B" w:rsidRDefault="00C42DEF" w:rsidP="002E0457">
      <w:pPr>
        <w:spacing w:after="0" w:line="240" w:lineRule="auto"/>
        <w:jc w:val="center"/>
        <w:rPr>
          <w:rFonts w:ascii="Times New Roman" w:hAnsi="Times New Roman" w:cs="Times New Roman"/>
          <w:b/>
          <w:sz w:val="28"/>
          <w:szCs w:val="28"/>
        </w:rPr>
      </w:pPr>
      <w:r w:rsidRPr="00A03C3B">
        <w:rPr>
          <w:rFonts w:ascii="Times New Roman" w:hAnsi="Times New Roman" w:cs="Times New Roman"/>
          <w:b/>
          <w:sz w:val="28"/>
          <w:szCs w:val="28"/>
        </w:rPr>
        <w:t>FACULTY OF AGRICULTURE</w:t>
      </w:r>
    </w:p>
    <w:p w:rsidR="00C42DEF" w:rsidRPr="00A03C3B" w:rsidRDefault="00C42DEF" w:rsidP="002E0457">
      <w:pPr>
        <w:spacing w:after="0" w:line="240" w:lineRule="auto"/>
        <w:jc w:val="center"/>
        <w:rPr>
          <w:rFonts w:ascii="Times New Roman" w:hAnsi="Times New Roman" w:cs="Times New Roman"/>
          <w:sz w:val="28"/>
          <w:szCs w:val="28"/>
        </w:rPr>
      </w:pPr>
      <w:r w:rsidRPr="00A03C3B">
        <w:rPr>
          <w:rFonts w:ascii="Times New Roman" w:hAnsi="Times New Roman" w:cs="Times New Roman"/>
          <w:b/>
          <w:sz w:val="28"/>
          <w:szCs w:val="28"/>
        </w:rPr>
        <w:t>AKWA IBOM STATE UNIVERSITY</w:t>
      </w:r>
    </w:p>
    <w:p w:rsidR="00C42DEF" w:rsidRPr="00A03C3B" w:rsidRDefault="00C42DEF" w:rsidP="002E0457">
      <w:pPr>
        <w:spacing w:after="0" w:line="240" w:lineRule="auto"/>
        <w:jc w:val="center"/>
        <w:rPr>
          <w:rFonts w:ascii="Times New Roman" w:hAnsi="Times New Roman" w:cs="Times New Roman"/>
          <w:sz w:val="28"/>
          <w:szCs w:val="28"/>
        </w:rPr>
      </w:pPr>
      <w:r w:rsidRPr="00A03C3B">
        <w:rPr>
          <w:rFonts w:ascii="Times New Roman" w:hAnsi="Times New Roman" w:cs="Times New Roman"/>
          <w:b/>
          <w:sz w:val="28"/>
          <w:szCs w:val="28"/>
        </w:rPr>
        <w:t>OBIO AKPA CAMPUS.</w:t>
      </w:r>
    </w:p>
    <w:p w:rsidR="00C42DEF" w:rsidRPr="00A03C3B" w:rsidRDefault="00C42DEF" w:rsidP="002E0457">
      <w:pPr>
        <w:spacing w:line="240" w:lineRule="auto"/>
        <w:jc w:val="center"/>
        <w:rPr>
          <w:rFonts w:ascii="Times New Roman" w:hAnsi="Times New Roman" w:cs="Times New Roman"/>
          <w:sz w:val="28"/>
          <w:szCs w:val="28"/>
        </w:rPr>
      </w:pP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42DEF" w:rsidP="002E0457">
      <w:pPr>
        <w:spacing w:line="240" w:lineRule="auto"/>
        <w:jc w:val="center"/>
        <w:rPr>
          <w:rFonts w:ascii="Times New Roman" w:hAnsi="Times New Roman" w:cs="Times New Roman"/>
          <w:b/>
          <w:sz w:val="28"/>
          <w:szCs w:val="28"/>
        </w:rPr>
      </w:pPr>
    </w:p>
    <w:p w:rsidR="00C42DEF" w:rsidRPr="00A03C3B" w:rsidRDefault="00C5027B" w:rsidP="002E0457">
      <w:pPr>
        <w:spacing w:line="240" w:lineRule="auto"/>
        <w:ind w:left="6480" w:firstLine="720"/>
        <w:jc w:val="center"/>
        <w:rPr>
          <w:rFonts w:ascii="Times New Roman" w:hAnsi="Times New Roman" w:cs="Times New Roman"/>
          <w:b/>
          <w:sz w:val="28"/>
          <w:szCs w:val="28"/>
        </w:rPr>
      </w:pPr>
      <w:r>
        <w:rPr>
          <w:rFonts w:ascii="Times New Roman" w:hAnsi="Times New Roman" w:cs="Times New Roman"/>
          <w:b/>
          <w:sz w:val="28"/>
          <w:szCs w:val="28"/>
        </w:rPr>
        <w:t>JANUARY, 2024</w:t>
      </w:r>
    </w:p>
    <w:p w:rsidR="000F006D" w:rsidRDefault="000F006D" w:rsidP="002E0457">
      <w:pPr>
        <w:autoSpaceDE w:val="0"/>
        <w:autoSpaceDN w:val="0"/>
        <w:adjustRightInd w:val="0"/>
        <w:spacing w:before="240"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ONE</w:t>
      </w:r>
    </w:p>
    <w:p w:rsidR="00C42DEF" w:rsidRPr="00A03C3B" w:rsidRDefault="00C42DEF" w:rsidP="002E0457">
      <w:pPr>
        <w:autoSpaceDE w:val="0"/>
        <w:autoSpaceDN w:val="0"/>
        <w:adjustRightInd w:val="0"/>
        <w:spacing w:before="240" w:after="0" w:line="360" w:lineRule="auto"/>
        <w:jc w:val="center"/>
        <w:rPr>
          <w:rFonts w:ascii="Times New Roman" w:hAnsi="Times New Roman" w:cs="Times New Roman"/>
          <w:b/>
          <w:sz w:val="28"/>
          <w:szCs w:val="28"/>
        </w:rPr>
      </w:pPr>
      <w:r w:rsidRPr="00A03C3B">
        <w:rPr>
          <w:rFonts w:ascii="Times New Roman" w:hAnsi="Times New Roman" w:cs="Times New Roman"/>
          <w:b/>
          <w:sz w:val="28"/>
          <w:szCs w:val="28"/>
        </w:rPr>
        <w:t>INTRODUCTION</w:t>
      </w:r>
    </w:p>
    <w:p w:rsidR="00C42DEF" w:rsidRPr="00A03C3B" w:rsidRDefault="000F006D" w:rsidP="002E045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1.1 </w:t>
      </w:r>
      <w:r w:rsidR="00C42DEF" w:rsidRPr="00A03C3B">
        <w:rPr>
          <w:rFonts w:ascii="Times New Roman" w:hAnsi="Times New Roman" w:cs="Times New Roman"/>
          <w:b/>
          <w:sz w:val="28"/>
          <w:szCs w:val="28"/>
        </w:rPr>
        <w:t>Background of the Study</w:t>
      </w:r>
    </w:p>
    <w:p w:rsidR="003E7695" w:rsidRPr="00A03C3B" w:rsidRDefault="008C59FD"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Nigeria hosts an estimated 19.5 million cattle, 41.3 million sheep and 72.5 million goats (National Agricultural Sample Survey, 2011). From this estimate, goats represent about 54.4% of total ruminant livestock. The indigenous</w:t>
      </w:r>
      <w:r w:rsidR="002E0457"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 xml:space="preserve">goat breeds in order of importance are Red </w:t>
      </w:r>
      <w:proofErr w:type="spellStart"/>
      <w:r w:rsidRPr="00A03C3B">
        <w:rPr>
          <w:rFonts w:ascii="Times New Roman" w:eastAsiaTheme="minorHAnsi" w:hAnsi="Times New Roman" w:cs="Times New Roman"/>
          <w:sz w:val="28"/>
          <w:szCs w:val="28"/>
        </w:rPr>
        <w:t>Sokoto</w:t>
      </w:r>
      <w:proofErr w:type="spellEnd"/>
      <w:r w:rsidRPr="00A03C3B">
        <w:rPr>
          <w:rFonts w:ascii="Times New Roman" w:eastAsiaTheme="minorHAnsi" w:hAnsi="Times New Roman" w:cs="Times New Roman"/>
          <w:sz w:val="28"/>
          <w:szCs w:val="28"/>
        </w:rPr>
        <w:t xml:space="preserve"> (50 %), West African Dwarf (45 %) and Sahel (5 %) (</w:t>
      </w:r>
      <w:proofErr w:type="spellStart"/>
      <w:r w:rsidRPr="00A03C3B">
        <w:rPr>
          <w:rFonts w:ascii="Times New Roman" w:eastAsiaTheme="minorHAnsi" w:hAnsi="Times New Roman" w:cs="Times New Roman"/>
          <w:sz w:val="28"/>
          <w:szCs w:val="28"/>
        </w:rPr>
        <w:t>Ajala</w:t>
      </w:r>
      <w:proofErr w:type="spellEnd"/>
      <w:r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i/>
          <w:iCs/>
          <w:sz w:val="28"/>
          <w:szCs w:val="28"/>
        </w:rPr>
        <w:t>et al.</w:t>
      </w:r>
      <w:r w:rsidRPr="00A03C3B">
        <w:rPr>
          <w:rFonts w:ascii="Times New Roman" w:eastAsiaTheme="minorHAnsi" w:hAnsi="Times New Roman" w:cs="Times New Roman"/>
          <w:sz w:val="28"/>
          <w:szCs w:val="28"/>
        </w:rPr>
        <w:t>,</w:t>
      </w:r>
      <w:r w:rsidR="002E0457"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2008). Goats contribute about 24% of meat supply in Nigeria (Oni, 2002).</w:t>
      </w:r>
      <w:r w:rsidR="0028474C"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Goats, like other herbivores in the tropics and sub-tropics, experience marked seasonal fluctuations in feed supply</w:t>
      </w:r>
      <w:r w:rsidR="0028474C"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which results in a seasonal pattern of wet season live weight gains and dry season live weight losses until animals</w:t>
      </w:r>
      <w:r w:rsidR="005A1B51" w:rsidRPr="00A03C3B">
        <w:rPr>
          <w:rFonts w:ascii="Times New Roman" w:eastAsiaTheme="minorHAnsi" w:hAnsi="Times New Roman" w:cs="Times New Roman"/>
          <w:sz w:val="28"/>
          <w:szCs w:val="28"/>
        </w:rPr>
        <w:t xml:space="preserve"> reach marketable weight.</w:t>
      </w:r>
      <w:r w:rsidRPr="00A03C3B">
        <w:rPr>
          <w:rFonts w:ascii="Times New Roman" w:eastAsiaTheme="minorHAnsi" w:hAnsi="Times New Roman" w:cs="Times New Roman"/>
          <w:sz w:val="28"/>
          <w:szCs w:val="28"/>
        </w:rPr>
        <w:t xml:space="preserve"> This is due to the scarcity of good quality feed during the dry season. Feed intake is one of the important factors that influence animals’ lifetime productivity, health and carcass characteristics (</w:t>
      </w:r>
      <w:proofErr w:type="spellStart"/>
      <w:r w:rsidRPr="00A03C3B">
        <w:rPr>
          <w:rFonts w:ascii="Times New Roman" w:eastAsiaTheme="minorHAnsi" w:hAnsi="Times New Roman" w:cs="Times New Roman"/>
          <w:sz w:val="28"/>
          <w:szCs w:val="28"/>
        </w:rPr>
        <w:t>Bawa</w:t>
      </w:r>
      <w:proofErr w:type="spellEnd"/>
      <w:r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i/>
          <w:iCs/>
          <w:sz w:val="28"/>
          <w:szCs w:val="28"/>
        </w:rPr>
        <w:t>et al.</w:t>
      </w:r>
      <w:r w:rsidRPr="00A03C3B">
        <w:rPr>
          <w:rFonts w:ascii="Times New Roman" w:eastAsiaTheme="minorHAnsi" w:hAnsi="Times New Roman" w:cs="Times New Roman"/>
          <w:sz w:val="28"/>
          <w:szCs w:val="28"/>
        </w:rPr>
        <w:t>, 2003). The increased demand and high cost of conventional animal feed ingredients like soybean or ground nut cake makes it necessary to search for alternative indigenous feed resources which are readily available and cheaper than the conventional feed ingredients (</w:t>
      </w:r>
      <w:proofErr w:type="spellStart"/>
      <w:r w:rsidRPr="00A03C3B">
        <w:rPr>
          <w:rFonts w:ascii="Times New Roman" w:eastAsiaTheme="minorHAnsi" w:hAnsi="Times New Roman" w:cs="Times New Roman"/>
          <w:sz w:val="28"/>
          <w:szCs w:val="28"/>
        </w:rPr>
        <w:t>Sodeinde</w:t>
      </w:r>
      <w:proofErr w:type="spellEnd"/>
      <w:r w:rsidR="00FE6B17" w:rsidRPr="00A03C3B">
        <w:rPr>
          <w:rFonts w:ascii="Times New Roman" w:eastAsiaTheme="minorHAnsi" w:hAnsi="Times New Roman" w:cs="Times New Roman"/>
          <w:sz w:val="28"/>
          <w:szCs w:val="28"/>
        </w:rPr>
        <w:t xml:space="preserve"> </w:t>
      </w:r>
      <w:r w:rsidR="00FE6B17" w:rsidRPr="00A03C3B">
        <w:rPr>
          <w:rFonts w:ascii="Times New Roman" w:eastAsiaTheme="minorHAnsi" w:hAnsi="Times New Roman" w:cs="Times New Roman"/>
          <w:i/>
          <w:iCs/>
          <w:sz w:val="28"/>
          <w:szCs w:val="28"/>
        </w:rPr>
        <w:t>et al.</w:t>
      </w:r>
      <w:r w:rsidR="00FE6B17" w:rsidRPr="00A03C3B">
        <w:rPr>
          <w:rFonts w:ascii="Times New Roman" w:eastAsiaTheme="minorHAnsi" w:hAnsi="Times New Roman" w:cs="Times New Roman"/>
          <w:sz w:val="28"/>
          <w:szCs w:val="28"/>
        </w:rPr>
        <w:t>, 2007). The search for alternative feed resources has over the past decades rekindled research interest in the use of tropical browses, herbs and medicinal plants as nutrient sources for ruminants (</w:t>
      </w:r>
      <w:proofErr w:type="spellStart"/>
      <w:r w:rsidR="00FE6B17" w:rsidRPr="00A03C3B">
        <w:rPr>
          <w:rFonts w:ascii="Times New Roman" w:eastAsiaTheme="minorHAnsi" w:hAnsi="Times New Roman" w:cs="Times New Roman"/>
          <w:sz w:val="28"/>
          <w:szCs w:val="28"/>
        </w:rPr>
        <w:t>Okoli</w:t>
      </w:r>
      <w:proofErr w:type="spellEnd"/>
      <w:r w:rsidR="00FE6B17" w:rsidRPr="00A03C3B">
        <w:rPr>
          <w:rFonts w:ascii="Times New Roman" w:eastAsiaTheme="minorHAnsi" w:hAnsi="Times New Roman" w:cs="Times New Roman"/>
          <w:sz w:val="28"/>
          <w:szCs w:val="28"/>
        </w:rPr>
        <w:t xml:space="preserve"> </w:t>
      </w:r>
      <w:r w:rsidR="00FE6B17" w:rsidRPr="00A03C3B">
        <w:rPr>
          <w:rFonts w:ascii="Times New Roman" w:eastAsiaTheme="minorHAnsi" w:hAnsi="Times New Roman" w:cs="Times New Roman"/>
          <w:i/>
          <w:iCs/>
          <w:sz w:val="28"/>
          <w:szCs w:val="28"/>
        </w:rPr>
        <w:t>et al.</w:t>
      </w:r>
      <w:r w:rsidR="00FE6B17" w:rsidRPr="00A03C3B">
        <w:rPr>
          <w:rFonts w:ascii="Times New Roman" w:eastAsiaTheme="minorHAnsi" w:hAnsi="Times New Roman" w:cs="Times New Roman"/>
          <w:sz w:val="28"/>
          <w:szCs w:val="28"/>
        </w:rPr>
        <w:t>, 2002</w:t>
      </w:r>
      <w:r w:rsidR="00034471" w:rsidRPr="00A03C3B">
        <w:rPr>
          <w:rFonts w:ascii="Times New Roman" w:eastAsiaTheme="minorHAnsi" w:hAnsi="Times New Roman" w:cs="Times New Roman"/>
          <w:sz w:val="28"/>
          <w:szCs w:val="28"/>
        </w:rPr>
        <w:t>).</w:t>
      </w:r>
      <w:r w:rsidR="00BD00FA" w:rsidRPr="00A03C3B">
        <w:rPr>
          <w:rFonts w:ascii="Times New Roman" w:eastAsiaTheme="minorHAnsi" w:hAnsi="Times New Roman" w:cs="Times New Roman"/>
          <w:sz w:val="28"/>
          <w:szCs w:val="28"/>
        </w:rPr>
        <w:t xml:space="preserve"> </w:t>
      </w:r>
      <w:proofErr w:type="spellStart"/>
      <w:r w:rsidR="00491517" w:rsidRPr="00A03C3B">
        <w:rPr>
          <w:rFonts w:ascii="Times New Roman" w:hAnsi="Times New Roman" w:cs="Times New Roman"/>
          <w:i/>
          <w:sz w:val="28"/>
          <w:szCs w:val="28"/>
        </w:rPr>
        <w:t>Leucaena</w:t>
      </w:r>
      <w:proofErr w:type="spellEnd"/>
      <w:r w:rsidR="00491517" w:rsidRPr="00A03C3B">
        <w:rPr>
          <w:rFonts w:ascii="Times New Roman" w:hAnsi="Times New Roman" w:cs="Times New Roman"/>
          <w:i/>
          <w:sz w:val="28"/>
          <w:szCs w:val="28"/>
        </w:rPr>
        <w:t xml:space="preserve"> </w:t>
      </w:r>
      <w:proofErr w:type="spellStart"/>
      <w:r w:rsidR="00491517" w:rsidRPr="00A03C3B">
        <w:rPr>
          <w:rFonts w:ascii="Times New Roman" w:hAnsi="Times New Roman" w:cs="Times New Roman"/>
          <w:i/>
          <w:sz w:val="28"/>
          <w:szCs w:val="28"/>
        </w:rPr>
        <w:t>leucocephala</w:t>
      </w:r>
      <w:proofErr w:type="spellEnd"/>
      <w:r w:rsidR="00491517" w:rsidRPr="00A03C3B">
        <w:rPr>
          <w:rFonts w:ascii="Times New Roman" w:hAnsi="Times New Roman" w:cs="Times New Roman"/>
          <w:sz w:val="28"/>
          <w:szCs w:val="28"/>
        </w:rPr>
        <w:t xml:space="preserve"> is a small fast-growing </w:t>
      </w:r>
      <w:proofErr w:type="spellStart"/>
      <w:r w:rsidR="00491517" w:rsidRPr="00A03C3B">
        <w:rPr>
          <w:rFonts w:ascii="Times New Roman" w:hAnsi="Times New Roman" w:cs="Times New Roman"/>
          <w:sz w:val="28"/>
          <w:szCs w:val="28"/>
        </w:rPr>
        <w:t>mimosoid</w:t>
      </w:r>
      <w:proofErr w:type="spellEnd"/>
      <w:r w:rsidR="00491517" w:rsidRPr="00A03C3B">
        <w:rPr>
          <w:rFonts w:ascii="Times New Roman" w:hAnsi="Times New Roman" w:cs="Times New Roman"/>
          <w:sz w:val="28"/>
          <w:szCs w:val="28"/>
        </w:rPr>
        <w:t xml:space="preserve"> tree native to southern Mexico and northern Central America and is now naturalized throughout the tropics including parts of Asia and Africa (</w:t>
      </w:r>
      <w:proofErr w:type="spellStart"/>
      <w:r w:rsidR="00491517" w:rsidRPr="00A03C3B">
        <w:rPr>
          <w:rFonts w:ascii="Times New Roman" w:hAnsi="Times New Roman" w:cs="Times New Roman"/>
          <w:sz w:val="28"/>
          <w:szCs w:val="28"/>
        </w:rPr>
        <w:t>Subabul</w:t>
      </w:r>
      <w:proofErr w:type="spellEnd"/>
      <w:r w:rsidR="00491517" w:rsidRPr="00A03C3B">
        <w:rPr>
          <w:rFonts w:ascii="Times New Roman" w:hAnsi="Times New Roman" w:cs="Times New Roman"/>
          <w:sz w:val="28"/>
          <w:szCs w:val="28"/>
        </w:rPr>
        <w:t xml:space="preserve">, 2019). Common names include </w:t>
      </w:r>
      <w:proofErr w:type="spellStart"/>
      <w:r w:rsidR="00491517" w:rsidRPr="00A03C3B">
        <w:rPr>
          <w:rFonts w:ascii="Times New Roman" w:hAnsi="Times New Roman" w:cs="Times New Roman"/>
          <w:sz w:val="28"/>
          <w:szCs w:val="28"/>
        </w:rPr>
        <w:t>jumbay</w:t>
      </w:r>
      <w:proofErr w:type="spellEnd"/>
      <w:r w:rsidR="00491517" w:rsidRPr="00A03C3B">
        <w:rPr>
          <w:rFonts w:ascii="Times New Roman" w:hAnsi="Times New Roman" w:cs="Times New Roman"/>
          <w:sz w:val="28"/>
          <w:szCs w:val="28"/>
        </w:rPr>
        <w:t xml:space="preserve">, pearl wattle, white </w:t>
      </w:r>
      <w:proofErr w:type="spellStart"/>
      <w:r w:rsidR="00491517" w:rsidRPr="00A03C3B">
        <w:rPr>
          <w:rFonts w:ascii="Times New Roman" w:hAnsi="Times New Roman" w:cs="Times New Roman"/>
          <w:sz w:val="28"/>
          <w:szCs w:val="28"/>
        </w:rPr>
        <w:t>leadtree</w:t>
      </w:r>
      <w:proofErr w:type="spellEnd"/>
      <w:r w:rsidR="00491517" w:rsidRPr="00A03C3B">
        <w:rPr>
          <w:rFonts w:ascii="Times New Roman" w:hAnsi="Times New Roman" w:cs="Times New Roman"/>
          <w:sz w:val="28"/>
          <w:szCs w:val="28"/>
        </w:rPr>
        <w:t xml:space="preserve">, river tamarind, </w:t>
      </w:r>
      <w:proofErr w:type="spellStart"/>
      <w:r w:rsidR="00491517" w:rsidRPr="00A03C3B">
        <w:rPr>
          <w:rFonts w:ascii="Times New Roman" w:hAnsi="Times New Roman" w:cs="Times New Roman"/>
          <w:sz w:val="28"/>
          <w:szCs w:val="28"/>
        </w:rPr>
        <w:t>ipil-ipil</w:t>
      </w:r>
      <w:proofErr w:type="spellEnd"/>
      <w:r w:rsidR="00491517" w:rsidRPr="00A03C3B">
        <w:rPr>
          <w:rFonts w:ascii="Times New Roman" w:hAnsi="Times New Roman" w:cs="Times New Roman"/>
          <w:sz w:val="28"/>
          <w:szCs w:val="28"/>
        </w:rPr>
        <w:t xml:space="preserve">, tan-tan and white </w:t>
      </w:r>
      <w:proofErr w:type="spellStart"/>
      <w:r w:rsidR="00491517" w:rsidRPr="00A03C3B">
        <w:rPr>
          <w:rFonts w:ascii="Times New Roman" w:hAnsi="Times New Roman" w:cs="Times New Roman"/>
          <w:sz w:val="28"/>
          <w:szCs w:val="28"/>
        </w:rPr>
        <w:t>popinac</w:t>
      </w:r>
      <w:proofErr w:type="spellEnd"/>
      <w:r w:rsidR="00491517" w:rsidRPr="00A03C3B">
        <w:rPr>
          <w:rFonts w:ascii="Times New Roman" w:hAnsi="Times New Roman" w:cs="Times New Roman"/>
          <w:sz w:val="28"/>
          <w:szCs w:val="28"/>
        </w:rPr>
        <w:t xml:space="preserve">. </w:t>
      </w:r>
      <w:proofErr w:type="spellStart"/>
      <w:r w:rsidR="00491517" w:rsidRPr="00A03C3B">
        <w:rPr>
          <w:rFonts w:ascii="Times New Roman" w:hAnsi="Times New Roman" w:cs="Times New Roman"/>
          <w:i/>
          <w:sz w:val="28"/>
          <w:szCs w:val="28"/>
        </w:rPr>
        <w:t>Leucaena</w:t>
      </w:r>
      <w:proofErr w:type="spellEnd"/>
      <w:r w:rsidR="00491517" w:rsidRPr="00A03C3B">
        <w:rPr>
          <w:rFonts w:ascii="Times New Roman" w:hAnsi="Times New Roman" w:cs="Times New Roman"/>
          <w:i/>
          <w:sz w:val="28"/>
          <w:szCs w:val="28"/>
        </w:rPr>
        <w:t xml:space="preserve"> </w:t>
      </w:r>
      <w:proofErr w:type="spellStart"/>
      <w:r w:rsidR="00491517" w:rsidRPr="00A03C3B">
        <w:rPr>
          <w:rFonts w:ascii="Times New Roman" w:hAnsi="Times New Roman" w:cs="Times New Roman"/>
          <w:i/>
          <w:sz w:val="28"/>
          <w:szCs w:val="28"/>
        </w:rPr>
        <w:t>leucocephala</w:t>
      </w:r>
      <w:proofErr w:type="spellEnd"/>
      <w:r w:rsidR="00491517" w:rsidRPr="00A03C3B">
        <w:rPr>
          <w:rFonts w:ascii="Times New Roman" w:hAnsi="Times New Roman" w:cs="Times New Roman"/>
          <w:sz w:val="28"/>
          <w:szCs w:val="28"/>
        </w:rPr>
        <w:t xml:space="preserve"> is used for a variety of purposes, such as fencing, soil fertility, firewood, a fiber, and livestock fodder. The legume provides an excellent source of </w:t>
      </w:r>
      <w:r w:rsidR="00491517" w:rsidRPr="00A03C3B">
        <w:rPr>
          <w:rFonts w:ascii="Times New Roman" w:hAnsi="Times New Roman" w:cs="Times New Roman"/>
          <w:sz w:val="28"/>
          <w:szCs w:val="28"/>
        </w:rPr>
        <w:lastRenderedPageBreak/>
        <w:t>high-protein cattle fodder (</w:t>
      </w:r>
      <w:proofErr w:type="spellStart"/>
      <w:r w:rsidR="00491517" w:rsidRPr="00A03C3B">
        <w:rPr>
          <w:rFonts w:ascii="Times New Roman" w:hAnsi="Times New Roman" w:cs="Times New Roman"/>
          <w:sz w:val="28"/>
          <w:szCs w:val="28"/>
        </w:rPr>
        <w:t>Subabul</w:t>
      </w:r>
      <w:proofErr w:type="spellEnd"/>
      <w:r w:rsidR="00491517" w:rsidRPr="00A03C3B">
        <w:rPr>
          <w:rFonts w:ascii="Times New Roman" w:hAnsi="Times New Roman" w:cs="Times New Roman"/>
          <w:sz w:val="28"/>
          <w:szCs w:val="28"/>
        </w:rPr>
        <w:t xml:space="preserve">, 2019). However, the fodder contains </w:t>
      </w:r>
      <w:proofErr w:type="spellStart"/>
      <w:r w:rsidR="00491517" w:rsidRPr="00A03C3B">
        <w:rPr>
          <w:rFonts w:ascii="Times New Roman" w:hAnsi="Times New Roman" w:cs="Times New Roman"/>
          <w:sz w:val="28"/>
          <w:szCs w:val="28"/>
        </w:rPr>
        <w:t>mimosine</w:t>
      </w:r>
      <w:proofErr w:type="spellEnd"/>
      <w:r w:rsidR="00491517" w:rsidRPr="00A03C3B">
        <w:rPr>
          <w:rFonts w:ascii="Times New Roman" w:hAnsi="Times New Roman" w:cs="Times New Roman"/>
          <w:sz w:val="28"/>
          <w:szCs w:val="28"/>
        </w:rPr>
        <w:t xml:space="preserve">, a toxic amino acid (Hammond, 1995). In many cases this acid is metabolized by ruminants to </w:t>
      </w:r>
      <w:proofErr w:type="spellStart"/>
      <w:r w:rsidR="00491517" w:rsidRPr="00A03C3B">
        <w:rPr>
          <w:rFonts w:ascii="Times New Roman" w:hAnsi="Times New Roman" w:cs="Times New Roman"/>
          <w:sz w:val="28"/>
          <w:szCs w:val="28"/>
        </w:rPr>
        <w:t>goitrogenic</w:t>
      </w:r>
      <w:proofErr w:type="spellEnd"/>
      <w:r w:rsidR="00491517" w:rsidRPr="00A03C3B">
        <w:rPr>
          <w:rFonts w:ascii="Times New Roman" w:hAnsi="Times New Roman" w:cs="Times New Roman"/>
          <w:sz w:val="28"/>
          <w:szCs w:val="28"/>
        </w:rPr>
        <w:t xml:space="preserve"> DHP [3-hydroxy-4(1H) </w:t>
      </w:r>
      <w:proofErr w:type="spellStart"/>
      <w:r w:rsidR="00491517" w:rsidRPr="00A03C3B">
        <w:rPr>
          <w:rFonts w:ascii="Times New Roman" w:hAnsi="Times New Roman" w:cs="Times New Roman"/>
          <w:sz w:val="28"/>
          <w:szCs w:val="28"/>
        </w:rPr>
        <w:t>pyridone</w:t>
      </w:r>
      <w:proofErr w:type="spellEnd"/>
      <w:r w:rsidR="00491517" w:rsidRPr="00A03C3B">
        <w:rPr>
          <w:rFonts w:ascii="Times New Roman" w:hAnsi="Times New Roman" w:cs="Times New Roman"/>
          <w:sz w:val="28"/>
          <w:szCs w:val="28"/>
        </w:rPr>
        <w:t xml:space="preserve">] in the rumen, but in some geographical areas, ruminants lack the organisms (such as </w:t>
      </w:r>
      <w:proofErr w:type="spellStart"/>
      <w:r w:rsidR="00491517" w:rsidRPr="00A03C3B">
        <w:rPr>
          <w:rFonts w:ascii="Times New Roman" w:hAnsi="Times New Roman" w:cs="Times New Roman"/>
          <w:sz w:val="28"/>
          <w:szCs w:val="28"/>
        </w:rPr>
        <w:t>Synergistes</w:t>
      </w:r>
      <w:proofErr w:type="spellEnd"/>
      <w:r w:rsidR="00491517" w:rsidRPr="00A03C3B">
        <w:rPr>
          <w:rFonts w:ascii="Times New Roman" w:hAnsi="Times New Roman" w:cs="Times New Roman"/>
          <w:sz w:val="28"/>
          <w:szCs w:val="28"/>
        </w:rPr>
        <w:t xml:space="preserve"> </w:t>
      </w:r>
      <w:proofErr w:type="spellStart"/>
      <w:r w:rsidR="00491517" w:rsidRPr="00A03C3B">
        <w:rPr>
          <w:rFonts w:ascii="Times New Roman" w:hAnsi="Times New Roman" w:cs="Times New Roman"/>
          <w:sz w:val="28"/>
          <w:szCs w:val="28"/>
        </w:rPr>
        <w:t>jonesii</w:t>
      </w:r>
      <w:proofErr w:type="spellEnd"/>
      <w:r w:rsidR="00491517" w:rsidRPr="00A03C3B">
        <w:rPr>
          <w:rFonts w:ascii="Times New Roman" w:hAnsi="Times New Roman" w:cs="Times New Roman"/>
          <w:sz w:val="28"/>
          <w:szCs w:val="28"/>
        </w:rPr>
        <w:t xml:space="preserve">) that can degrade DHP. In such cases, toxicity problems from ingestion of </w:t>
      </w:r>
      <w:proofErr w:type="spellStart"/>
      <w:r w:rsidR="00491517" w:rsidRPr="00A03C3B">
        <w:rPr>
          <w:rFonts w:ascii="Times New Roman" w:hAnsi="Times New Roman" w:cs="Times New Roman"/>
          <w:i/>
          <w:sz w:val="28"/>
          <w:szCs w:val="28"/>
        </w:rPr>
        <w:t>Leucaena</w:t>
      </w:r>
      <w:proofErr w:type="spellEnd"/>
      <w:r w:rsidR="00491517" w:rsidRPr="00A03C3B">
        <w:rPr>
          <w:rFonts w:ascii="Times New Roman" w:hAnsi="Times New Roman" w:cs="Times New Roman"/>
          <w:sz w:val="28"/>
          <w:szCs w:val="28"/>
        </w:rPr>
        <w:t xml:space="preserve"> have sometimes been overcome by infusing susceptible animals with rumen fluid from ruminants that possess such organisms (Graham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2013).</w:t>
      </w:r>
      <w:r w:rsidR="00BD00FA" w:rsidRPr="00A03C3B">
        <w:rPr>
          <w:rFonts w:ascii="Times New Roman" w:hAnsi="Times New Roman" w:cs="Times New Roman"/>
          <w:sz w:val="28"/>
          <w:szCs w:val="28"/>
        </w:rPr>
        <w:t xml:space="preserve"> </w:t>
      </w:r>
      <w:r w:rsidR="00491517" w:rsidRPr="00A03C3B">
        <w:rPr>
          <w:rFonts w:ascii="Times New Roman" w:hAnsi="Times New Roman" w:cs="Times New Roman"/>
          <w:i/>
          <w:sz w:val="28"/>
          <w:szCs w:val="28"/>
        </w:rPr>
        <w:t xml:space="preserve">Jatropha </w:t>
      </w:r>
      <w:proofErr w:type="spellStart"/>
      <w:r w:rsidR="00491517" w:rsidRPr="00A03C3B">
        <w:rPr>
          <w:rFonts w:ascii="Times New Roman" w:hAnsi="Times New Roman" w:cs="Times New Roman"/>
          <w:i/>
          <w:sz w:val="28"/>
          <w:szCs w:val="28"/>
        </w:rPr>
        <w:t>tanjorensis</w:t>
      </w:r>
      <w:proofErr w:type="spellEnd"/>
      <w:r w:rsidR="00491517" w:rsidRPr="00A03C3B">
        <w:rPr>
          <w:rFonts w:ascii="Times New Roman" w:hAnsi="Times New Roman" w:cs="Times New Roman"/>
          <w:sz w:val="28"/>
          <w:szCs w:val="28"/>
        </w:rPr>
        <w:t xml:space="preserve"> is a perennial herb that belongs to the family </w:t>
      </w:r>
      <w:proofErr w:type="spellStart"/>
      <w:r w:rsidR="00491517" w:rsidRPr="00A03C3B">
        <w:rPr>
          <w:rFonts w:ascii="Times New Roman" w:hAnsi="Times New Roman" w:cs="Times New Roman"/>
          <w:i/>
          <w:sz w:val="28"/>
          <w:szCs w:val="28"/>
        </w:rPr>
        <w:t>Euphorbiaceae</w:t>
      </w:r>
      <w:proofErr w:type="spellEnd"/>
      <w:r w:rsidR="00491517" w:rsidRPr="00A03C3B">
        <w:rPr>
          <w:rFonts w:ascii="Times New Roman" w:hAnsi="Times New Roman" w:cs="Times New Roman"/>
          <w:sz w:val="28"/>
          <w:szCs w:val="28"/>
        </w:rPr>
        <w:t xml:space="preserve"> whose common name includes: catholic vegetables, </w:t>
      </w:r>
      <w:r w:rsidR="00491517" w:rsidRPr="00A03C3B">
        <w:rPr>
          <w:rFonts w:ascii="Times New Roman" w:hAnsi="Times New Roman" w:cs="Times New Roman"/>
          <w:i/>
          <w:sz w:val="28"/>
          <w:szCs w:val="28"/>
        </w:rPr>
        <w:t>Jatropha</w:t>
      </w:r>
      <w:r w:rsidR="00491517" w:rsidRPr="00A03C3B">
        <w:rPr>
          <w:rFonts w:ascii="Times New Roman" w:hAnsi="Times New Roman" w:cs="Times New Roman"/>
          <w:sz w:val="28"/>
          <w:szCs w:val="28"/>
        </w:rPr>
        <w:t>, ‘</w:t>
      </w:r>
      <w:r w:rsidR="00491517" w:rsidRPr="00A03C3B">
        <w:rPr>
          <w:rFonts w:ascii="Times New Roman" w:hAnsi="Times New Roman" w:cs="Times New Roman"/>
          <w:i/>
          <w:sz w:val="28"/>
          <w:szCs w:val="28"/>
        </w:rPr>
        <w:t>Hospital too fa</w:t>
      </w:r>
      <w:r w:rsidR="00491517" w:rsidRPr="00A03C3B">
        <w:rPr>
          <w:rFonts w:ascii="Times New Roman" w:hAnsi="Times New Roman" w:cs="Times New Roman"/>
          <w:sz w:val="28"/>
          <w:szCs w:val="28"/>
        </w:rPr>
        <w:t xml:space="preserve">r’, </w:t>
      </w:r>
      <w:proofErr w:type="spellStart"/>
      <w:r w:rsidR="00491517" w:rsidRPr="00A03C3B">
        <w:rPr>
          <w:rFonts w:ascii="Times New Roman" w:hAnsi="Times New Roman" w:cs="Times New Roman"/>
          <w:i/>
          <w:sz w:val="28"/>
          <w:szCs w:val="28"/>
        </w:rPr>
        <w:t>lapalapa</w:t>
      </w:r>
      <w:proofErr w:type="spellEnd"/>
      <w:r w:rsidR="00491517" w:rsidRPr="00A03C3B">
        <w:rPr>
          <w:rFonts w:ascii="Times New Roman" w:hAnsi="Times New Roman" w:cs="Times New Roman"/>
          <w:sz w:val="28"/>
          <w:szCs w:val="28"/>
        </w:rPr>
        <w:t xml:space="preserve"> and </w:t>
      </w:r>
      <w:r w:rsidR="00491517" w:rsidRPr="00A03C3B">
        <w:rPr>
          <w:rFonts w:ascii="Times New Roman" w:hAnsi="Times New Roman" w:cs="Times New Roman"/>
          <w:i/>
          <w:sz w:val="28"/>
          <w:szCs w:val="28"/>
        </w:rPr>
        <w:t xml:space="preserve">Iyana </w:t>
      </w:r>
      <w:proofErr w:type="spellStart"/>
      <w:r w:rsidR="00491517" w:rsidRPr="00A03C3B">
        <w:rPr>
          <w:rFonts w:ascii="Times New Roman" w:hAnsi="Times New Roman" w:cs="Times New Roman"/>
          <w:i/>
          <w:sz w:val="28"/>
          <w:szCs w:val="28"/>
        </w:rPr>
        <w:t>ipaja</w:t>
      </w:r>
      <w:proofErr w:type="spellEnd"/>
      <w:r w:rsidR="00491517" w:rsidRPr="00A03C3B">
        <w:rPr>
          <w:rFonts w:ascii="Times New Roman" w:hAnsi="Times New Roman" w:cs="Times New Roman"/>
          <w:sz w:val="28"/>
          <w:szCs w:val="28"/>
        </w:rPr>
        <w:t xml:space="preserve"> in Yoruba language (</w:t>
      </w:r>
      <w:proofErr w:type="spellStart"/>
      <w:r w:rsidR="00491517" w:rsidRPr="00A03C3B">
        <w:rPr>
          <w:rFonts w:ascii="Times New Roman" w:hAnsi="Times New Roman" w:cs="Times New Roman"/>
          <w:sz w:val="28"/>
          <w:szCs w:val="28"/>
        </w:rPr>
        <w:t>Uroko</w:t>
      </w:r>
      <w:proofErr w:type="spellEnd"/>
      <w:r w:rsidR="00491517" w:rsidRPr="00A03C3B">
        <w:rPr>
          <w:rFonts w:ascii="Times New Roman" w:hAnsi="Times New Roman" w:cs="Times New Roman"/>
          <w:sz w:val="28"/>
          <w:szCs w:val="28"/>
        </w:rPr>
        <w:t xml:space="preserve">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2015). The leaves are employed traditionally in the treatment of </w:t>
      </w:r>
      <w:proofErr w:type="spellStart"/>
      <w:r w:rsidR="00491517" w:rsidRPr="00A03C3B">
        <w:rPr>
          <w:rFonts w:ascii="Times New Roman" w:hAnsi="Times New Roman" w:cs="Times New Roman"/>
          <w:sz w:val="28"/>
          <w:szCs w:val="28"/>
        </w:rPr>
        <w:t>anaemia</w:t>
      </w:r>
      <w:proofErr w:type="spellEnd"/>
      <w:r w:rsidR="00491517" w:rsidRPr="00A03C3B">
        <w:rPr>
          <w:rFonts w:ascii="Times New Roman" w:hAnsi="Times New Roman" w:cs="Times New Roman"/>
          <w:sz w:val="28"/>
          <w:szCs w:val="28"/>
        </w:rPr>
        <w:t>, diabetes and cardiovascular diseases. It is a traditionally used medicinal plant in South-Eastern Nigeria with many claims from local consumers that it possesses blood replenishing properties (</w:t>
      </w:r>
      <w:proofErr w:type="spellStart"/>
      <w:r w:rsidR="00491517" w:rsidRPr="00A03C3B">
        <w:rPr>
          <w:rFonts w:ascii="Times New Roman" w:hAnsi="Times New Roman" w:cs="Times New Roman"/>
          <w:sz w:val="28"/>
          <w:szCs w:val="28"/>
        </w:rPr>
        <w:t>Oyewole</w:t>
      </w:r>
      <w:proofErr w:type="spellEnd"/>
      <w:r w:rsidR="00491517" w:rsidRPr="00A03C3B">
        <w:rPr>
          <w:rFonts w:ascii="Times New Roman" w:hAnsi="Times New Roman" w:cs="Times New Roman"/>
          <w:sz w:val="28"/>
          <w:szCs w:val="28"/>
        </w:rPr>
        <w:t xml:space="preserve">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2012). It has been reported that Jatropha leaves are rich in beta blockers, anti-cancer agents, anti-</w:t>
      </w:r>
      <w:proofErr w:type="spellStart"/>
      <w:r w:rsidR="00491517" w:rsidRPr="00A03C3B">
        <w:rPr>
          <w:rFonts w:ascii="Times New Roman" w:hAnsi="Times New Roman" w:cs="Times New Roman"/>
          <w:sz w:val="28"/>
          <w:szCs w:val="28"/>
        </w:rPr>
        <w:t>anaemic</w:t>
      </w:r>
      <w:proofErr w:type="spellEnd"/>
      <w:r w:rsidR="00491517" w:rsidRPr="00A03C3B">
        <w:rPr>
          <w:rFonts w:ascii="Times New Roman" w:hAnsi="Times New Roman" w:cs="Times New Roman"/>
          <w:sz w:val="28"/>
          <w:szCs w:val="28"/>
        </w:rPr>
        <w:t>, anti-microbial activities, anti-</w:t>
      </w:r>
      <w:proofErr w:type="spellStart"/>
      <w:r w:rsidR="00491517" w:rsidRPr="00A03C3B">
        <w:rPr>
          <w:rFonts w:ascii="Times New Roman" w:hAnsi="Times New Roman" w:cs="Times New Roman"/>
          <w:sz w:val="28"/>
          <w:szCs w:val="28"/>
        </w:rPr>
        <w:t>plasmodial</w:t>
      </w:r>
      <w:proofErr w:type="spellEnd"/>
      <w:r w:rsidR="00491517" w:rsidRPr="00A03C3B">
        <w:rPr>
          <w:rFonts w:ascii="Times New Roman" w:hAnsi="Times New Roman" w:cs="Times New Roman"/>
          <w:sz w:val="28"/>
          <w:szCs w:val="28"/>
        </w:rPr>
        <w:t xml:space="preserve"> and anti-oxidant effects against oxidative stress induced by malaria parasite (</w:t>
      </w:r>
      <w:proofErr w:type="spellStart"/>
      <w:r w:rsidR="00491517" w:rsidRPr="00A03C3B">
        <w:rPr>
          <w:rFonts w:ascii="Times New Roman" w:hAnsi="Times New Roman" w:cs="Times New Roman"/>
          <w:sz w:val="28"/>
          <w:szCs w:val="28"/>
        </w:rPr>
        <w:t>Omoregie</w:t>
      </w:r>
      <w:proofErr w:type="spellEnd"/>
      <w:r w:rsidR="00491517" w:rsidRPr="00A03C3B">
        <w:rPr>
          <w:rFonts w:ascii="Times New Roman" w:hAnsi="Times New Roman" w:cs="Times New Roman"/>
          <w:sz w:val="28"/>
          <w:szCs w:val="28"/>
        </w:rPr>
        <w:t xml:space="preserve">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2011). Although, studies have been carried out on </w:t>
      </w:r>
      <w:r w:rsidR="00491517" w:rsidRPr="00A03C3B">
        <w:rPr>
          <w:rFonts w:ascii="Times New Roman" w:hAnsi="Times New Roman" w:cs="Times New Roman"/>
          <w:i/>
          <w:sz w:val="28"/>
          <w:szCs w:val="28"/>
        </w:rPr>
        <w:t xml:space="preserve">J. </w:t>
      </w:r>
      <w:proofErr w:type="spellStart"/>
      <w:r w:rsidR="00491517" w:rsidRPr="00A03C3B">
        <w:rPr>
          <w:rFonts w:ascii="Times New Roman" w:hAnsi="Times New Roman" w:cs="Times New Roman"/>
          <w:i/>
          <w:sz w:val="28"/>
          <w:szCs w:val="28"/>
        </w:rPr>
        <w:t>tanjorensis</w:t>
      </w:r>
      <w:proofErr w:type="spellEnd"/>
      <w:r w:rsidR="00491517" w:rsidRPr="00A03C3B">
        <w:rPr>
          <w:rFonts w:ascii="Times New Roman" w:hAnsi="Times New Roman" w:cs="Times New Roman"/>
          <w:i/>
          <w:sz w:val="28"/>
          <w:szCs w:val="28"/>
        </w:rPr>
        <w:t>,</w:t>
      </w:r>
      <w:r w:rsidR="00491517" w:rsidRPr="00A03C3B">
        <w:rPr>
          <w:rFonts w:ascii="Times New Roman" w:hAnsi="Times New Roman" w:cs="Times New Roman"/>
          <w:sz w:val="28"/>
          <w:szCs w:val="28"/>
        </w:rPr>
        <w:t xml:space="preserve"> none of such researches have addressed the antioxidant potentials of lyophilized aqueous extract of </w:t>
      </w:r>
      <w:r w:rsidR="00491517" w:rsidRPr="00A03C3B">
        <w:rPr>
          <w:rFonts w:ascii="Times New Roman" w:hAnsi="Times New Roman" w:cs="Times New Roman"/>
          <w:i/>
          <w:sz w:val="28"/>
          <w:szCs w:val="28"/>
        </w:rPr>
        <w:t xml:space="preserve">Jatropha </w:t>
      </w:r>
      <w:proofErr w:type="spellStart"/>
      <w:r w:rsidR="00491517" w:rsidRPr="00A03C3B">
        <w:rPr>
          <w:rFonts w:ascii="Times New Roman" w:hAnsi="Times New Roman" w:cs="Times New Roman"/>
          <w:i/>
          <w:sz w:val="28"/>
          <w:szCs w:val="28"/>
        </w:rPr>
        <w:t>tanjorensis</w:t>
      </w:r>
      <w:proofErr w:type="spellEnd"/>
      <w:r w:rsidR="00491517" w:rsidRPr="00A03C3B">
        <w:rPr>
          <w:rFonts w:ascii="Times New Roman" w:hAnsi="Times New Roman" w:cs="Times New Roman"/>
          <w:sz w:val="28"/>
          <w:szCs w:val="28"/>
        </w:rPr>
        <w:t xml:space="preserve"> leaves. Most local consumers consume the aqueous extract of </w:t>
      </w:r>
      <w:r w:rsidR="00491517" w:rsidRPr="00A03C3B">
        <w:rPr>
          <w:rFonts w:ascii="Times New Roman" w:hAnsi="Times New Roman" w:cs="Times New Roman"/>
          <w:i/>
          <w:sz w:val="28"/>
          <w:szCs w:val="28"/>
        </w:rPr>
        <w:t xml:space="preserve">J. </w:t>
      </w:r>
      <w:proofErr w:type="spellStart"/>
      <w:r w:rsidR="00491517" w:rsidRPr="00A03C3B">
        <w:rPr>
          <w:rFonts w:ascii="Times New Roman" w:hAnsi="Times New Roman" w:cs="Times New Roman"/>
          <w:i/>
          <w:sz w:val="28"/>
          <w:szCs w:val="28"/>
        </w:rPr>
        <w:t>tanjorensis</w:t>
      </w:r>
      <w:proofErr w:type="spellEnd"/>
      <w:r w:rsidR="00491517" w:rsidRPr="00A03C3B">
        <w:rPr>
          <w:rFonts w:ascii="Times New Roman" w:hAnsi="Times New Roman" w:cs="Times New Roman"/>
          <w:sz w:val="28"/>
          <w:szCs w:val="28"/>
        </w:rPr>
        <w:t xml:space="preserve"> for its health benefits while researchers have provided scientific data from either methanol or ethanol extracts to support or counter claims from local consumers (</w:t>
      </w:r>
      <w:proofErr w:type="spellStart"/>
      <w:r w:rsidR="00491517" w:rsidRPr="00A03C3B">
        <w:rPr>
          <w:rFonts w:ascii="Times New Roman" w:hAnsi="Times New Roman" w:cs="Times New Roman"/>
          <w:sz w:val="28"/>
          <w:szCs w:val="28"/>
        </w:rPr>
        <w:t>Uroko</w:t>
      </w:r>
      <w:proofErr w:type="spellEnd"/>
      <w:r w:rsidR="00491517" w:rsidRPr="00A03C3B">
        <w:rPr>
          <w:rFonts w:ascii="Times New Roman" w:hAnsi="Times New Roman" w:cs="Times New Roman"/>
          <w:sz w:val="28"/>
          <w:szCs w:val="28"/>
        </w:rPr>
        <w:t xml:space="preserve">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2015). A number of studies have shown that the plant extracts having antioxidant activities protect against induced oxidative stress and hepatotoxicity by inhibiting lipid peroxidation and enhancing antioxidant enzymes activities (</w:t>
      </w:r>
      <w:proofErr w:type="spellStart"/>
      <w:r w:rsidR="00491517" w:rsidRPr="00A03C3B">
        <w:rPr>
          <w:rFonts w:ascii="Times New Roman" w:hAnsi="Times New Roman" w:cs="Times New Roman"/>
          <w:sz w:val="28"/>
          <w:szCs w:val="28"/>
        </w:rPr>
        <w:t>Oyewole</w:t>
      </w:r>
      <w:proofErr w:type="spellEnd"/>
      <w:r w:rsidR="00491517" w:rsidRPr="00A03C3B">
        <w:rPr>
          <w:rFonts w:ascii="Times New Roman" w:hAnsi="Times New Roman" w:cs="Times New Roman"/>
          <w:sz w:val="28"/>
          <w:szCs w:val="28"/>
        </w:rPr>
        <w:t xml:space="preserve"> </w:t>
      </w:r>
      <w:r w:rsidR="00491517" w:rsidRPr="00A03C3B">
        <w:rPr>
          <w:rFonts w:ascii="Times New Roman" w:hAnsi="Times New Roman" w:cs="Times New Roman"/>
          <w:i/>
          <w:sz w:val="28"/>
          <w:szCs w:val="28"/>
        </w:rPr>
        <w:t>et al.,</w:t>
      </w:r>
      <w:r w:rsidR="00491517" w:rsidRPr="00A03C3B">
        <w:rPr>
          <w:rFonts w:ascii="Times New Roman" w:hAnsi="Times New Roman" w:cs="Times New Roman"/>
          <w:sz w:val="28"/>
          <w:szCs w:val="28"/>
        </w:rPr>
        <w:t xml:space="preserve"> 2012).</w:t>
      </w:r>
      <w:r w:rsidR="00BD00FA" w:rsidRPr="00A03C3B">
        <w:rPr>
          <w:rFonts w:ascii="Times New Roman" w:hAnsi="Times New Roman" w:cs="Times New Roman"/>
          <w:sz w:val="28"/>
          <w:szCs w:val="28"/>
        </w:rPr>
        <w:t xml:space="preserve"> </w:t>
      </w:r>
      <w:r w:rsidR="00BD00FA" w:rsidRPr="00A03C3B">
        <w:rPr>
          <w:rFonts w:ascii="Times New Roman" w:eastAsiaTheme="minorHAnsi" w:hAnsi="Times New Roman" w:cs="Times New Roman"/>
          <w:sz w:val="28"/>
          <w:szCs w:val="28"/>
        </w:rPr>
        <w:t>Alfalfa (</w:t>
      </w:r>
      <w:proofErr w:type="spellStart"/>
      <w:r w:rsidR="00BD00FA" w:rsidRPr="00A03C3B">
        <w:rPr>
          <w:rFonts w:ascii="Times New Roman" w:eastAsiaTheme="minorHAnsi" w:hAnsi="Times New Roman" w:cs="Times New Roman"/>
          <w:i/>
          <w:iCs/>
          <w:sz w:val="28"/>
          <w:szCs w:val="28"/>
        </w:rPr>
        <w:t>Medicago</w:t>
      </w:r>
      <w:proofErr w:type="spellEnd"/>
      <w:r w:rsidR="00BD00FA" w:rsidRPr="00A03C3B">
        <w:rPr>
          <w:rFonts w:ascii="Times New Roman" w:eastAsiaTheme="minorHAnsi" w:hAnsi="Times New Roman" w:cs="Times New Roman"/>
          <w:i/>
          <w:iCs/>
          <w:sz w:val="28"/>
          <w:szCs w:val="28"/>
        </w:rPr>
        <w:t xml:space="preserve"> sativa </w:t>
      </w:r>
      <w:r w:rsidR="00BD00FA" w:rsidRPr="00A03C3B">
        <w:rPr>
          <w:rFonts w:ascii="Times New Roman" w:eastAsiaTheme="minorHAnsi" w:hAnsi="Times New Roman" w:cs="Times New Roman"/>
          <w:sz w:val="28"/>
          <w:szCs w:val="28"/>
        </w:rPr>
        <w:t xml:space="preserve">L.) represent an excellent alternative for the production of ruminant animals since they have a greater nutritional value, are diffused worldwide and have a satisfactory cost-benefit </w:t>
      </w:r>
      <w:r w:rsidR="00BD00FA" w:rsidRPr="00A03C3B">
        <w:rPr>
          <w:rFonts w:ascii="Times New Roman" w:eastAsiaTheme="minorHAnsi" w:hAnsi="Times New Roman" w:cs="Times New Roman"/>
          <w:sz w:val="28"/>
          <w:szCs w:val="28"/>
        </w:rPr>
        <w:lastRenderedPageBreak/>
        <w:t xml:space="preserve">relation. </w:t>
      </w:r>
      <w:r w:rsidR="00140339" w:rsidRPr="00A03C3B">
        <w:rPr>
          <w:rFonts w:ascii="Times New Roman" w:eastAsiaTheme="minorHAnsi" w:hAnsi="Times New Roman" w:cs="Times New Roman"/>
          <w:sz w:val="28"/>
          <w:szCs w:val="28"/>
        </w:rPr>
        <w:t>Their chemical properties are higher crude protein and lower effective fiber, which promotes a reduction in the use of concentrated protein for ruminant feed, consequently reducing production costs. Increased digestion and passage rates, common characteristics in legumes, determine a lower rumen filling with a direct impact on the increase in consumption due to the less space occupied by the fiber fraction (</w:t>
      </w:r>
      <w:proofErr w:type="spellStart"/>
      <w:r w:rsidR="00140339" w:rsidRPr="00A03C3B">
        <w:rPr>
          <w:rFonts w:ascii="Times New Roman" w:eastAsiaTheme="minorHAnsi" w:hAnsi="Times New Roman" w:cs="Times New Roman"/>
          <w:sz w:val="28"/>
          <w:szCs w:val="28"/>
        </w:rPr>
        <w:t>Agudelo</w:t>
      </w:r>
      <w:proofErr w:type="spellEnd"/>
      <w:r w:rsidR="00140339" w:rsidRPr="00A03C3B">
        <w:rPr>
          <w:rFonts w:ascii="Times New Roman" w:eastAsiaTheme="minorHAnsi" w:hAnsi="Times New Roman" w:cs="Times New Roman"/>
          <w:sz w:val="28"/>
          <w:szCs w:val="28"/>
        </w:rPr>
        <w:t>, 2007). Digestion rates of structural carbohydrates are often faster for feed based on legume than</w:t>
      </w:r>
      <w:r w:rsidR="00C01F53" w:rsidRPr="00A03C3B">
        <w:rPr>
          <w:rFonts w:ascii="Times New Roman" w:eastAsiaTheme="minorHAnsi" w:hAnsi="Times New Roman" w:cs="Times New Roman"/>
          <w:sz w:val="28"/>
          <w:szCs w:val="28"/>
        </w:rPr>
        <w:t xml:space="preserve"> </w:t>
      </w:r>
      <w:r w:rsidR="00140339" w:rsidRPr="00A03C3B">
        <w:rPr>
          <w:rFonts w:ascii="Times New Roman" w:eastAsiaTheme="minorHAnsi" w:hAnsi="Times New Roman" w:cs="Times New Roman"/>
          <w:sz w:val="28"/>
          <w:szCs w:val="28"/>
        </w:rPr>
        <w:t xml:space="preserve">grasses. The higher rate of passage may, however, decrease the digestibility of some nutrients (Vieira </w:t>
      </w:r>
      <w:r w:rsidR="00140339" w:rsidRPr="00A03C3B">
        <w:rPr>
          <w:rFonts w:ascii="Times New Roman" w:eastAsiaTheme="minorHAnsi" w:hAnsi="Times New Roman" w:cs="Times New Roman"/>
          <w:i/>
          <w:sz w:val="28"/>
          <w:szCs w:val="28"/>
        </w:rPr>
        <w:t xml:space="preserve">et al., </w:t>
      </w:r>
      <w:r w:rsidR="00140339" w:rsidRPr="00A03C3B">
        <w:rPr>
          <w:rFonts w:ascii="Times New Roman" w:eastAsiaTheme="minorHAnsi" w:hAnsi="Times New Roman" w:cs="Times New Roman"/>
          <w:sz w:val="28"/>
          <w:szCs w:val="28"/>
        </w:rPr>
        <w:t xml:space="preserve">2008; Cannon </w:t>
      </w:r>
      <w:r w:rsidR="00140339" w:rsidRPr="00A03C3B">
        <w:rPr>
          <w:rFonts w:ascii="Times New Roman" w:eastAsiaTheme="minorHAnsi" w:hAnsi="Times New Roman" w:cs="Times New Roman"/>
          <w:i/>
          <w:sz w:val="28"/>
          <w:szCs w:val="28"/>
        </w:rPr>
        <w:t>et al.,</w:t>
      </w:r>
      <w:r w:rsidR="00140339" w:rsidRPr="00A03C3B">
        <w:rPr>
          <w:rFonts w:ascii="Times New Roman" w:eastAsiaTheme="minorHAnsi" w:hAnsi="Times New Roman" w:cs="Times New Roman"/>
          <w:sz w:val="28"/>
          <w:szCs w:val="28"/>
        </w:rPr>
        <w:t xml:space="preserve"> 2010) and therefore affect performance. Differences between feeds, especially a physical dissimilarity regarding fibrous contents, determine alterations in feeding behavior, with a lower</w:t>
      </w:r>
      <w:r w:rsidR="00C01F53" w:rsidRPr="00A03C3B">
        <w:rPr>
          <w:rFonts w:ascii="Times New Roman" w:eastAsiaTheme="minorHAnsi" w:hAnsi="Times New Roman" w:cs="Times New Roman"/>
          <w:sz w:val="28"/>
          <w:szCs w:val="28"/>
        </w:rPr>
        <w:t xml:space="preserve"> </w:t>
      </w:r>
      <w:r w:rsidR="00140339" w:rsidRPr="00A03C3B">
        <w:rPr>
          <w:rFonts w:ascii="Times New Roman" w:eastAsiaTheme="minorHAnsi" w:hAnsi="Times New Roman" w:cs="Times New Roman"/>
          <w:sz w:val="28"/>
          <w:szCs w:val="28"/>
        </w:rPr>
        <w:t>total intake time and an animal resting for longer as the amount of fiber decreases.</w:t>
      </w:r>
      <w:r w:rsidR="00F42E3B" w:rsidRPr="00A03C3B">
        <w:rPr>
          <w:rFonts w:ascii="Times New Roman" w:eastAsiaTheme="minorHAnsi" w:hAnsi="Times New Roman" w:cs="Times New Roman"/>
          <w:sz w:val="28"/>
          <w:szCs w:val="28"/>
        </w:rPr>
        <w:t xml:space="preserve"> </w:t>
      </w:r>
      <w:proofErr w:type="spellStart"/>
      <w:r w:rsidR="00F851E5" w:rsidRPr="00A03C3B">
        <w:rPr>
          <w:rFonts w:ascii="Times New Roman" w:eastAsiaTheme="minorHAnsi" w:hAnsi="Times New Roman" w:cs="Times New Roman"/>
          <w:sz w:val="28"/>
          <w:szCs w:val="28"/>
        </w:rPr>
        <w:t>Teferedegne</w:t>
      </w:r>
      <w:proofErr w:type="spellEnd"/>
      <w:r w:rsidR="00F851E5" w:rsidRPr="00A03C3B">
        <w:rPr>
          <w:rFonts w:ascii="Times New Roman" w:eastAsiaTheme="minorHAnsi" w:hAnsi="Times New Roman" w:cs="Times New Roman"/>
          <w:sz w:val="28"/>
          <w:szCs w:val="28"/>
        </w:rPr>
        <w:t xml:space="preserve"> (2010),</w:t>
      </w:r>
      <w:r w:rsidR="00B618FB" w:rsidRPr="00A03C3B">
        <w:rPr>
          <w:rFonts w:ascii="Times New Roman" w:eastAsiaTheme="minorHAnsi" w:hAnsi="Times New Roman" w:cs="Times New Roman"/>
          <w:sz w:val="28"/>
          <w:szCs w:val="28"/>
        </w:rPr>
        <w:t xml:space="preserve"> pointed to the role being played by ruminants in the livelihood of farmers in the developing world, including milk, meat, animal traction and manure for improved crop production. He further reported that local trees (legumes) have been investigated as potential supplements for ruminants because of their beneficial effect of increasing </w:t>
      </w:r>
      <w:proofErr w:type="spellStart"/>
      <w:r w:rsidR="00B618FB" w:rsidRPr="00A03C3B">
        <w:rPr>
          <w:rFonts w:ascii="Times New Roman" w:eastAsiaTheme="minorHAnsi" w:hAnsi="Times New Roman" w:cs="Times New Roman"/>
          <w:sz w:val="28"/>
          <w:szCs w:val="28"/>
        </w:rPr>
        <w:t>metabolizable</w:t>
      </w:r>
      <w:proofErr w:type="spellEnd"/>
      <w:r w:rsidR="00B618FB" w:rsidRPr="00A03C3B">
        <w:rPr>
          <w:rFonts w:ascii="Times New Roman" w:eastAsiaTheme="minorHAnsi" w:hAnsi="Times New Roman" w:cs="Times New Roman"/>
          <w:sz w:val="28"/>
          <w:szCs w:val="28"/>
        </w:rPr>
        <w:t xml:space="preserve"> energy, N intake and feed efficiency and thereby improving animal production. He reported that</w:t>
      </w:r>
      <w:r w:rsidR="00BD00FA" w:rsidRPr="00A03C3B">
        <w:rPr>
          <w:rFonts w:ascii="Times New Roman" w:eastAsiaTheme="minorHAnsi" w:hAnsi="Times New Roman" w:cs="Times New Roman"/>
          <w:sz w:val="28"/>
          <w:szCs w:val="28"/>
        </w:rPr>
        <w:t xml:space="preserve"> </w:t>
      </w:r>
      <w:r w:rsidR="00B618FB" w:rsidRPr="00A03C3B">
        <w:rPr>
          <w:rFonts w:ascii="Times New Roman" w:eastAsiaTheme="minorHAnsi" w:hAnsi="Times New Roman" w:cs="Times New Roman"/>
          <w:sz w:val="28"/>
          <w:szCs w:val="28"/>
        </w:rPr>
        <w:t xml:space="preserve">foliage of some tree plants, however, has been shown to be selectively toxic to rumen protozoa with chemical compound acting as anti –protozoa or natural </w:t>
      </w:r>
      <w:proofErr w:type="spellStart"/>
      <w:r w:rsidR="00B618FB" w:rsidRPr="00A03C3B">
        <w:rPr>
          <w:rFonts w:ascii="Times New Roman" w:eastAsiaTheme="minorHAnsi" w:hAnsi="Times New Roman" w:cs="Times New Roman"/>
          <w:sz w:val="28"/>
          <w:szCs w:val="28"/>
        </w:rPr>
        <w:t>defaunating</w:t>
      </w:r>
      <w:proofErr w:type="spellEnd"/>
      <w:r w:rsidR="00B618FB" w:rsidRPr="00A03C3B">
        <w:rPr>
          <w:rFonts w:ascii="Times New Roman" w:eastAsiaTheme="minorHAnsi" w:hAnsi="Times New Roman" w:cs="Times New Roman"/>
          <w:sz w:val="28"/>
          <w:szCs w:val="28"/>
        </w:rPr>
        <w:t xml:space="preserve"> agent. </w:t>
      </w:r>
      <w:proofErr w:type="spellStart"/>
      <w:r w:rsidR="00F851E5" w:rsidRPr="00A03C3B">
        <w:rPr>
          <w:rFonts w:ascii="Times New Roman" w:eastAsiaTheme="minorHAnsi" w:hAnsi="Times New Roman" w:cs="Times New Roman"/>
          <w:sz w:val="28"/>
          <w:szCs w:val="28"/>
        </w:rPr>
        <w:t>Khanal</w:t>
      </w:r>
      <w:proofErr w:type="spellEnd"/>
      <w:r w:rsidR="00F851E5" w:rsidRPr="00A03C3B">
        <w:rPr>
          <w:rFonts w:ascii="Times New Roman" w:eastAsiaTheme="minorHAnsi" w:hAnsi="Times New Roman" w:cs="Times New Roman"/>
          <w:sz w:val="28"/>
          <w:szCs w:val="28"/>
        </w:rPr>
        <w:t xml:space="preserve"> and </w:t>
      </w:r>
      <w:proofErr w:type="spellStart"/>
      <w:r w:rsidR="00F851E5" w:rsidRPr="00A03C3B">
        <w:rPr>
          <w:rFonts w:ascii="Times New Roman" w:eastAsiaTheme="minorHAnsi" w:hAnsi="Times New Roman" w:cs="Times New Roman"/>
          <w:sz w:val="28"/>
          <w:szCs w:val="28"/>
        </w:rPr>
        <w:t>Subba</w:t>
      </w:r>
      <w:proofErr w:type="spellEnd"/>
      <w:r w:rsidR="00F851E5" w:rsidRPr="00A03C3B">
        <w:rPr>
          <w:rFonts w:ascii="Times New Roman" w:eastAsiaTheme="minorHAnsi" w:hAnsi="Times New Roman" w:cs="Times New Roman"/>
          <w:sz w:val="28"/>
          <w:szCs w:val="28"/>
        </w:rPr>
        <w:t xml:space="preserve"> (2011)</w:t>
      </w:r>
      <w:r w:rsidR="00B618FB" w:rsidRPr="00A03C3B">
        <w:rPr>
          <w:rFonts w:ascii="Times New Roman" w:eastAsiaTheme="minorHAnsi" w:hAnsi="Times New Roman" w:cs="Times New Roman"/>
          <w:sz w:val="28"/>
          <w:szCs w:val="28"/>
        </w:rPr>
        <w:t xml:space="preserve"> also evaluated nutritional composition of some fodder trees with result further revealing that they could be relevant to animal nutrition. </w:t>
      </w:r>
      <w:r w:rsidR="00F42E3B" w:rsidRPr="00A03C3B">
        <w:rPr>
          <w:rFonts w:ascii="Times New Roman" w:eastAsiaTheme="minorHAnsi" w:hAnsi="Times New Roman" w:cs="Times New Roman"/>
          <w:sz w:val="28"/>
          <w:szCs w:val="28"/>
        </w:rPr>
        <w:t>Rumen Residuals also called Rumen Contents which contains un</w:t>
      </w:r>
      <w:r w:rsidR="004B6F5B" w:rsidRPr="00A03C3B">
        <w:rPr>
          <w:rFonts w:ascii="Times New Roman" w:eastAsiaTheme="minorHAnsi" w:hAnsi="Times New Roman" w:cs="Times New Roman"/>
          <w:sz w:val="28"/>
          <w:szCs w:val="28"/>
        </w:rPr>
        <w:t>digested feed which are</w:t>
      </w:r>
      <w:r w:rsidR="00F42E3B" w:rsidRPr="00A03C3B">
        <w:rPr>
          <w:rFonts w:ascii="Times New Roman" w:eastAsiaTheme="minorHAnsi" w:hAnsi="Times New Roman" w:cs="Times New Roman"/>
          <w:sz w:val="28"/>
          <w:szCs w:val="28"/>
        </w:rPr>
        <w:t xml:space="preserve"> fairly rich in crude protein and other micro-flora such as fungi, protozoa and bacteria (microbial protein) (</w:t>
      </w:r>
      <w:proofErr w:type="spellStart"/>
      <w:r w:rsidR="00F42E3B" w:rsidRPr="00A03C3B">
        <w:rPr>
          <w:rFonts w:ascii="Times New Roman" w:eastAsiaTheme="minorHAnsi" w:hAnsi="Times New Roman" w:cs="Times New Roman"/>
          <w:sz w:val="28"/>
          <w:szCs w:val="28"/>
        </w:rPr>
        <w:t>Esonu</w:t>
      </w:r>
      <w:proofErr w:type="spellEnd"/>
      <w:r w:rsidR="00F42E3B" w:rsidRPr="00A03C3B">
        <w:rPr>
          <w:rFonts w:ascii="Times New Roman" w:eastAsiaTheme="minorHAnsi" w:hAnsi="Times New Roman" w:cs="Times New Roman"/>
          <w:sz w:val="28"/>
          <w:szCs w:val="28"/>
        </w:rPr>
        <w:t xml:space="preserve"> </w:t>
      </w:r>
      <w:r w:rsidR="00F42E3B" w:rsidRPr="00A03C3B">
        <w:rPr>
          <w:rFonts w:ascii="Times New Roman" w:eastAsiaTheme="minorHAnsi" w:hAnsi="Times New Roman" w:cs="Times New Roman"/>
          <w:i/>
          <w:iCs/>
          <w:sz w:val="28"/>
          <w:szCs w:val="28"/>
        </w:rPr>
        <w:t>et al</w:t>
      </w:r>
      <w:r w:rsidR="00F42E3B" w:rsidRPr="00A03C3B">
        <w:rPr>
          <w:rFonts w:ascii="Times New Roman" w:eastAsiaTheme="minorHAnsi" w:hAnsi="Times New Roman" w:cs="Times New Roman"/>
          <w:sz w:val="28"/>
          <w:szCs w:val="28"/>
        </w:rPr>
        <w:t xml:space="preserve">., 2006; </w:t>
      </w:r>
      <w:proofErr w:type="spellStart"/>
      <w:r w:rsidR="00F42E3B" w:rsidRPr="00A03C3B">
        <w:rPr>
          <w:rFonts w:ascii="Times New Roman" w:eastAsiaTheme="minorHAnsi" w:hAnsi="Times New Roman" w:cs="Times New Roman"/>
          <w:sz w:val="28"/>
          <w:szCs w:val="28"/>
        </w:rPr>
        <w:t>Dairo</w:t>
      </w:r>
      <w:proofErr w:type="spellEnd"/>
      <w:r w:rsidR="00F42E3B" w:rsidRPr="00A03C3B">
        <w:rPr>
          <w:rFonts w:ascii="Times New Roman" w:eastAsiaTheme="minorHAnsi" w:hAnsi="Times New Roman" w:cs="Times New Roman"/>
          <w:sz w:val="28"/>
          <w:szCs w:val="28"/>
        </w:rPr>
        <w:t xml:space="preserve"> </w:t>
      </w:r>
      <w:r w:rsidR="00F42E3B" w:rsidRPr="00A03C3B">
        <w:rPr>
          <w:rFonts w:ascii="Times New Roman" w:eastAsiaTheme="minorHAnsi" w:hAnsi="Times New Roman" w:cs="Times New Roman"/>
          <w:i/>
          <w:iCs/>
          <w:sz w:val="28"/>
          <w:szCs w:val="28"/>
        </w:rPr>
        <w:t>et al</w:t>
      </w:r>
      <w:r w:rsidR="00F42E3B" w:rsidRPr="00A03C3B">
        <w:rPr>
          <w:rFonts w:ascii="Times New Roman" w:eastAsiaTheme="minorHAnsi" w:hAnsi="Times New Roman" w:cs="Times New Roman"/>
          <w:sz w:val="28"/>
          <w:szCs w:val="28"/>
        </w:rPr>
        <w:t>., 2005). Microbial protein is a major source of amino acids; the amino acids composition of microbial true protein is similar to that of protein in the main animal products</w:t>
      </w:r>
      <w:r w:rsidR="003A2789" w:rsidRPr="00A03C3B">
        <w:rPr>
          <w:rFonts w:ascii="Times New Roman" w:eastAsiaTheme="minorHAnsi" w:hAnsi="Times New Roman" w:cs="Times New Roman"/>
          <w:sz w:val="28"/>
          <w:szCs w:val="28"/>
        </w:rPr>
        <w:t xml:space="preserve">, such as milk, </w:t>
      </w:r>
      <w:proofErr w:type="spellStart"/>
      <w:r w:rsidR="003A2789" w:rsidRPr="00A03C3B">
        <w:rPr>
          <w:rFonts w:ascii="Times New Roman" w:eastAsiaTheme="minorHAnsi" w:hAnsi="Times New Roman" w:cs="Times New Roman"/>
          <w:sz w:val="28"/>
          <w:szCs w:val="28"/>
        </w:rPr>
        <w:t>chevon</w:t>
      </w:r>
      <w:proofErr w:type="spellEnd"/>
      <w:r w:rsidR="003A2789" w:rsidRPr="00A03C3B">
        <w:rPr>
          <w:rFonts w:ascii="Times New Roman" w:eastAsiaTheme="minorHAnsi" w:hAnsi="Times New Roman" w:cs="Times New Roman"/>
          <w:sz w:val="28"/>
          <w:szCs w:val="28"/>
        </w:rPr>
        <w:t xml:space="preserve"> and beef. </w:t>
      </w:r>
      <w:r w:rsidR="00F42E3B" w:rsidRPr="00A03C3B">
        <w:rPr>
          <w:rFonts w:ascii="Times New Roman" w:eastAsiaTheme="minorHAnsi" w:hAnsi="Times New Roman" w:cs="Times New Roman"/>
          <w:sz w:val="28"/>
          <w:szCs w:val="28"/>
        </w:rPr>
        <w:t xml:space="preserve">Microbial protein contains a higher proportion of methionine and </w:t>
      </w:r>
      <w:r w:rsidR="00F42E3B" w:rsidRPr="00A03C3B">
        <w:rPr>
          <w:rFonts w:ascii="Times New Roman" w:eastAsiaTheme="minorHAnsi" w:hAnsi="Times New Roman" w:cs="Times New Roman"/>
          <w:sz w:val="28"/>
          <w:szCs w:val="28"/>
        </w:rPr>
        <w:lastRenderedPageBreak/>
        <w:t xml:space="preserve">lysine. Rumen contents is an important source of vitamins specially vitamins B complex, and other nutritional groups specially carbohydrates to the animals and any alterations in it balance consequently affect the Animals </w:t>
      </w:r>
      <w:r w:rsidR="00CE5028" w:rsidRPr="00A03C3B">
        <w:rPr>
          <w:rFonts w:ascii="Times New Roman" w:eastAsiaTheme="minorHAnsi" w:hAnsi="Times New Roman" w:cs="Times New Roman"/>
          <w:sz w:val="28"/>
          <w:szCs w:val="28"/>
        </w:rPr>
        <w:t>performance</w:t>
      </w:r>
      <w:r w:rsidR="00F42E3B" w:rsidRPr="00A03C3B">
        <w:rPr>
          <w:rFonts w:ascii="Times New Roman" w:eastAsiaTheme="minorHAnsi" w:hAnsi="Times New Roman" w:cs="Times New Roman"/>
          <w:sz w:val="28"/>
          <w:szCs w:val="28"/>
        </w:rPr>
        <w:t xml:space="preserve"> (</w:t>
      </w:r>
      <w:proofErr w:type="spellStart"/>
      <w:r w:rsidR="00F42E3B" w:rsidRPr="00A03C3B">
        <w:rPr>
          <w:rFonts w:ascii="Times New Roman" w:eastAsiaTheme="minorHAnsi" w:hAnsi="Times New Roman" w:cs="Times New Roman"/>
          <w:sz w:val="28"/>
          <w:szCs w:val="28"/>
        </w:rPr>
        <w:t>Esonu</w:t>
      </w:r>
      <w:proofErr w:type="spellEnd"/>
      <w:r w:rsidR="00F42E3B" w:rsidRPr="00A03C3B">
        <w:rPr>
          <w:rFonts w:ascii="Times New Roman" w:eastAsiaTheme="minorHAnsi" w:hAnsi="Times New Roman" w:cs="Times New Roman"/>
          <w:sz w:val="28"/>
          <w:szCs w:val="28"/>
        </w:rPr>
        <w:t xml:space="preserve"> </w:t>
      </w:r>
      <w:r w:rsidR="00F42E3B" w:rsidRPr="00A03C3B">
        <w:rPr>
          <w:rFonts w:ascii="Times New Roman" w:eastAsiaTheme="minorHAnsi" w:hAnsi="Times New Roman" w:cs="Times New Roman"/>
          <w:i/>
          <w:iCs/>
          <w:sz w:val="28"/>
          <w:szCs w:val="28"/>
        </w:rPr>
        <w:t>et al</w:t>
      </w:r>
      <w:r w:rsidR="00F42E3B" w:rsidRPr="00A03C3B">
        <w:rPr>
          <w:rFonts w:ascii="Times New Roman" w:eastAsiaTheme="minorHAnsi" w:hAnsi="Times New Roman" w:cs="Times New Roman"/>
          <w:sz w:val="28"/>
          <w:szCs w:val="28"/>
        </w:rPr>
        <w:t>., 2006).</w:t>
      </w:r>
      <w:r w:rsidR="00CE5028" w:rsidRPr="00A03C3B">
        <w:rPr>
          <w:rFonts w:ascii="Times New Roman" w:eastAsiaTheme="minorHAnsi" w:hAnsi="Times New Roman" w:cs="Times New Roman"/>
          <w:sz w:val="28"/>
          <w:szCs w:val="28"/>
        </w:rPr>
        <w:t xml:space="preserve"> </w:t>
      </w:r>
      <w:r w:rsidR="003E7695" w:rsidRPr="00A03C3B">
        <w:rPr>
          <w:rFonts w:ascii="Times New Roman" w:eastAsiaTheme="minorHAnsi" w:hAnsi="Times New Roman" w:cs="Times New Roman"/>
          <w:sz w:val="28"/>
          <w:szCs w:val="28"/>
        </w:rPr>
        <w:t xml:space="preserve"> </w:t>
      </w:r>
      <w:r w:rsidR="00CE5028" w:rsidRPr="00A03C3B">
        <w:rPr>
          <w:rFonts w:ascii="Times New Roman" w:eastAsiaTheme="minorHAnsi" w:hAnsi="Times New Roman" w:cs="Times New Roman"/>
          <w:sz w:val="28"/>
          <w:szCs w:val="28"/>
        </w:rPr>
        <w:t>Hence, this work aims at evaluating the nutritive value rumen content of male goats fed these legumes and concentrates.</w:t>
      </w:r>
    </w:p>
    <w:p w:rsidR="00C42DEF" w:rsidRPr="00A03C3B" w:rsidRDefault="000F006D" w:rsidP="002E045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1.2 </w:t>
      </w:r>
      <w:r w:rsidR="00C42DEF" w:rsidRPr="00A03C3B">
        <w:rPr>
          <w:rFonts w:ascii="Times New Roman" w:hAnsi="Times New Roman" w:cs="Times New Roman"/>
          <w:b/>
          <w:sz w:val="28"/>
          <w:szCs w:val="28"/>
        </w:rPr>
        <w:t>Problem Statement</w:t>
      </w:r>
    </w:p>
    <w:p w:rsidR="0079345A" w:rsidRPr="00A03C3B" w:rsidRDefault="00F329DE"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The production of goats in Nigeria is a growing enterprise among smallholder livestock farmers, widely adopted in the rural, urban and semi urban areas, kept in small numbers and managed on whatever feed resources are available at village level. These animals are exposed to numerous constraints, characterized by poor housing and poor nutrition, high incidence of diseases, poor breeding methods, among others (</w:t>
      </w:r>
      <w:proofErr w:type="spellStart"/>
      <w:r w:rsidRPr="00A03C3B">
        <w:rPr>
          <w:rFonts w:ascii="Times New Roman" w:eastAsiaTheme="minorHAnsi" w:hAnsi="Times New Roman" w:cs="Times New Roman"/>
          <w:sz w:val="28"/>
          <w:szCs w:val="28"/>
        </w:rPr>
        <w:t>Sanusi</w:t>
      </w:r>
      <w:proofErr w:type="spellEnd"/>
      <w:r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i/>
          <w:sz w:val="28"/>
          <w:szCs w:val="28"/>
        </w:rPr>
        <w:t>et al.,</w:t>
      </w:r>
      <w:r w:rsidRPr="00A03C3B">
        <w:rPr>
          <w:rFonts w:ascii="Times New Roman" w:eastAsiaTheme="minorHAnsi" w:hAnsi="Times New Roman" w:cs="Times New Roman"/>
          <w:sz w:val="28"/>
          <w:szCs w:val="28"/>
        </w:rPr>
        <w:t xml:space="preserve"> 2010). The direct competition with man and industries for feed resources as well as the inadequacy of year round feed availability, mainly because of the seasonal fluctuation leading to wide fluctuations in the quantity and quality of forage available to animals has being a major limiting factor in sheep production (</w:t>
      </w:r>
      <w:proofErr w:type="spellStart"/>
      <w:r w:rsidRPr="00A03C3B">
        <w:rPr>
          <w:rFonts w:ascii="Times New Roman" w:eastAsiaTheme="minorHAnsi" w:hAnsi="Times New Roman" w:cs="Times New Roman"/>
          <w:sz w:val="28"/>
          <w:szCs w:val="28"/>
        </w:rPr>
        <w:t>Bamigboye</w:t>
      </w:r>
      <w:proofErr w:type="spellEnd"/>
      <w:r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i/>
          <w:sz w:val="28"/>
          <w:szCs w:val="28"/>
        </w:rPr>
        <w:t>et al.,</w:t>
      </w:r>
      <w:r w:rsidRPr="00A03C3B">
        <w:rPr>
          <w:rFonts w:ascii="Times New Roman" w:eastAsiaTheme="minorHAnsi" w:hAnsi="Times New Roman" w:cs="Times New Roman"/>
          <w:sz w:val="28"/>
          <w:szCs w:val="28"/>
        </w:rPr>
        <w:t xml:space="preserve"> 2013).</w:t>
      </w:r>
      <w:r w:rsidR="002E0457"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Moreover, over the years, attempts have been made to alleviate the problem of feed shortage in ruminant production systems through the use of crop residues as alternative and strategic che</w:t>
      </w:r>
      <w:r w:rsidR="002E7ABF" w:rsidRPr="00A03C3B">
        <w:rPr>
          <w:rFonts w:ascii="Times New Roman" w:eastAsiaTheme="minorHAnsi" w:hAnsi="Times New Roman" w:cs="Times New Roman"/>
          <w:sz w:val="28"/>
          <w:szCs w:val="28"/>
        </w:rPr>
        <w:t xml:space="preserve">ap source of feed for ruminants. </w:t>
      </w:r>
      <w:r w:rsidRPr="00A03C3B">
        <w:rPr>
          <w:rFonts w:ascii="Times New Roman" w:eastAsiaTheme="minorHAnsi" w:hAnsi="Times New Roman" w:cs="Times New Roman"/>
          <w:sz w:val="28"/>
          <w:szCs w:val="28"/>
        </w:rPr>
        <w:t>Studies have shown that feed intake contributes to animal’s productivity but milk yield and growth of ruminant animals are largely affected by the quality of forage</w:t>
      </w:r>
      <w:r w:rsidR="002E7ABF" w:rsidRPr="00A03C3B">
        <w:rPr>
          <w:rFonts w:ascii="Times New Roman" w:eastAsiaTheme="minorHAnsi" w:hAnsi="Times New Roman" w:cs="Times New Roman"/>
          <w:sz w:val="28"/>
          <w:szCs w:val="28"/>
        </w:rPr>
        <w:t xml:space="preserve"> (</w:t>
      </w:r>
      <w:proofErr w:type="spellStart"/>
      <w:r w:rsidR="002E7ABF" w:rsidRPr="00A03C3B">
        <w:rPr>
          <w:rFonts w:ascii="Times New Roman" w:eastAsiaTheme="minorHAnsi" w:hAnsi="Times New Roman" w:cs="Times New Roman"/>
          <w:sz w:val="28"/>
          <w:szCs w:val="28"/>
        </w:rPr>
        <w:t>Bamigboye</w:t>
      </w:r>
      <w:proofErr w:type="spellEnd"/>
      <w:r w:rsidR="002E7ABF" w:rsidRPr="00A03C3B">
        <w:rPr>
          <w:rFonts w:ascii="Times New Roman" w:eastAsiaTheme="minorHAnsi" w:hAnsi="Times New Roman" w:cs="Times New Roman"/>
          <w:sz w:val="28"/>
          <w:szCs w:val="28"/>
        </w:rPr>
        <w:t xml:space="preserve"> </w:t>
      </w:r>
      <w:r w:rsidR="002E7ABF" w:rsidRPr="00A03C3B">
        <w:rPr>
          <w:rFonts w:ascii="Times New Roman" w:eastAsiaTheme="minorHAnsi" w:hAnsi="Times New Roman" w:cs="Times New Roman"/>
          <w:i/>
          <w:sz w:val="28"/>
          <w:szCs w:val="28"/>
        </w:rPr>
        <w:t>et al.,</w:t>
      </w:r>
      <w:r w:rsidR="002E7ABF" w:rsidRPr="00A03C3B">
        <w:rPr>
          <w:rFonts w:ascii="Times New Roman" w:eastAsiaTheme="minorHAnsi" w:hAnsi="Times New Roman" w:cs="Times New Roman"/>
          <w:sz w:val="28"/>
          <w:szCs w:val="28"/>
        </w:rPr>
        <w:t xml:space="preserve"> 2013)</w:t>
      </w:r>
      <w:r w:rsidRPr="00A03C3B">
        <w:rPr>
          <w:rFonts w:ascii="Times New Roman" w:eastAsiaTheme="minorHAnsi" w:hAnsi="Times New Roman" w:cs="Times New Roman"/>
          <w:sz w:val="28"/>
          <w:szCs w:val="28"/>
        </w:rPr>
        <w:t xml:space="preserve">.  Many of these browse species that may be relished by ruminants require further evaluation to determine their nutritive values for livestock. Furthermore, the utilization of most of these crop residues is often limited by low nutrient levels and low digestibility, there is the need for the introduction of low-cost supplementary </w:t>
      </w:r>
      <w:r w:rsidR="00DF2443" w:rsidRPr="00A03C3B">
        <w:rPr>
          <w:rFonts w:ascii="Times New Roman" w:eastAsiaTheme="minorHAnsi" w:hAnsi="Times New Roman" w:cs="Times New Roman"/>
          <w:sz w:val="28"/>
          <w:szCs w:val="28"/>
        </w:rPr>
        <w:t>legum</w:t>
      </w:r>
      <w:r w:rsidRPr="00A03C3B">
        <w:rPr>
          <w:rFonts w:ascii="Times New Roman" w:eastAsiaTheme="minorHAnsi" w:hAnsi="Times New Roman" w:cs="Times New Roman"/>
          <w:sz w:val="28"/>
          <w:szCs w:val="28"/>
        </w:rPr>
        <w:t>es in the diets of ruminants to stimulate rumen microbes to obtain maximal rate of digestion of carbohydrate diet as well as h</w:t>
      </w:r>
      <w:r w:rsidR="0079345A" w:rsidRPr="00A03C3B">
        <w:rPr>
          <w:rFonts w:ascii="Times New Roman" w:eastAsiaTheme="minorHAnsi" w:hAnsi="Times New Roman" w:cs="Times New Roman"/>
          <w:sz w:val="28"/>
          <w:szCs w:val="28"/>
        </w:rPr>
        <w:t>igh microbial protein synthesis and nutritive value.</w:t>
      </w:r>
    </w:p>
    <w:p w:rsidR="002E0457" w:rsidRPr="00A03C3B" w:rsidRDefault="002E0457" w:rsidP="002E0457">
      <w:pPr>
        <w:autoSpaceDE w:val="0"/>
        <w:autoSpaceDN w:val="0"/>
        <w:adjustRightInd w:val="0"/>
        <w:spacing w:after="0" w:line="360" w:lineRule="auto"/>
        <w:jc w:val="both"/>
        <w:rPr>
          <w:rFonts w:ascii="Times New Roman" w:eastAsiaTheme="minorHAnsi" w:hAnsi="Times New Roman" w:cs="Times New Roman"/>
          <w:sz w:val="28"/>
          <w:szCs w:val="28"/>
        </w:rPr>
      </w:pPr>
    </w:p>
    <w:p w:rsidR="00C42DEF" w:rsidRPr="00A03C3B" w:rsidRDefault="000F006D" w:rsidP="002E045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1.3 </w:t>
      </w:r>
      <w:r w:rsidR="00CB5E43" w:rsidRPr="00A03C3B">
        <w:rPr>
          <w:rFonts w:ascii="Times New Roman" w:hAnsi="Times New Roman" w:cs="Times New Roman"/>
          <w:b/>
          <w:sz w:val="28"/>
          <w:szCs w:val="28"/>
        </w:rPr>
        <w:t>Justification</w:t>
      </w:r>
      <w:r w:rsidR="00C42DEF" w:rsidRPr="00A03C3B">
        <w:rPr>
          <w:rFonts w:ascii="Times New Roman" w:hAnsi="Times New Roman" w:cs="Times New Roman"/>
          <w:b/>
          <w:sz w:val="28"/>
          <w:szCs w:val="28"/>
        </w:rPr>
        <w:t xml:space="preserve"> of the Study</w:t>
      </w:r>
    </w:p>
    <w:p w:rsidR="00CB5E43" w:rsidRPr="00A03C3B" w:rsidRDefault="00CB5E43" w:rsidP="002E0457">
      <w:pPr>
        <w:autoSpaceDE w:val="0"/>
        <w:autoSpaceDN w:val="0"/>
        <w:adjustRightInd w:val="0"/>
        <w:spacing w:after="0" w:line="360" w:lineRule="auto"/>
        <w:jc w:val="both"/>
        <w:rPr>
          <w:rFonts w:ascii="Times New Roman" w:hAnsi="Times New Roman" w:cs="Times New Roman"/>
          <w:b/>
          <w:sz w:val="28"/>
          <w:szCs w:val="28"/>
        </w:rPr>
      </w:pPr>
      <w:r w:rsidRPr="00A03C3B">
        <w:rPr>
          <w:rFonts w:ascii="Times New Roman" w:eastAsiaTheme="minorHAnsi" w:hAnsi="Times New Roman" w:cs="Times New Roman"/>
          <w:sz w:val="28"/>
          <w:szCs w:val="28"/>
        </w:rPr>
        <w:t>The majority of ruminant production syste</w:t>
      </w:r>
      <w:r w:rsidR="00F972DF" w:rsidRPr="00A03C3B">
        <w:rPr>
          <w:rFonts w:ascii="Times New Roman" w:eastAsiaTheme="minorHAnsi" w:hAnsi="Times New Roman" w:cs="Times New Roman"/>
          <w:sz w:val="28"/>
          <w:szCs w:val="28"/>
        </w:rPr>
        <w:t xml:space="preserve">ms in </w:t>
      </w:r>
      <w:proofErr w:type="spellStart"/>
      <w:r w:rsidR="00F972DF" w:rsidRPr="00A03C3B">
        <w:rPr>
          <w:rFonts w:ascii="Times New Roman" w:eastAsiaTheme="minorHAnsi" w:hAnsi="Times New Roman" w:cs="Times New Roman"/>
          <w:sz w:val="28"/>
          <w:szCs w:val="28"/>
        </w:rPr>
        <w:t>Nigeria</w:t>
      </w:r>
      <w:r w:rsidRPr="00A03C3B">
        <w:rPr>
          <w:rFonts w:ascii="Times New Roman" w:eastAsiaTheme="minorHAnsi" w:hAnsi="Times New Roman" w:cs="Times New Roman"/>
          <w:sz w:val="28"/>
          <w:szCs w:val="28"/>
        </w:rPr>
        <w:t>l</w:t>
      </w:r>
      <w:proofErr w:type="spellEnd"/>
      <w:r w:rsidRPr="00A03C3B">
        <w:rPr>
          <w:rFonts w:ascii="Times New Roman" w:eastAsiaTheme="minorHAnsi" w:hAnsi="Times New Roman" w:cs="Times New Roman"/>
          <w:sz w:val="28"/>
          <w:szCs w:val="28"/>
        </w:rPr>
        <w:t xml:space="preserve"> uses</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grass-based feed. However, grasses, mainly tropical grasses, even</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though they have higher growth rates, generally have a restricted</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nutritional value especially regarding the amount and availability</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of protein. On the other hand, legumes such as alfalfa (</w:t>
      </w:r>
      <w:proofErr w:type="spellStart"/>
      <w:r w:rsidRPr="00A03C3B">
        <w:rPr>
          <w:rFonts w:ascii="Times New Roman" w:eastAsiaTheme="minorHAnsi" w:hAnsi="Times New Roman" w:cs="Times New Roman"/>
          <w:i/>
          <w:iCs/>
          <w:sz w:val="28"/>
          <w:szCs w:val="28"/>
        </w:rPr>
        <w:t>Medicago</w:t>
      </w:r>
      <w:proofErr w:type="spellEnd"/>
      <w:r w:rsidR="000E0B14" w:rsidRPr="00A03C3B">
        <w:rPr>
          <w:rFonts w:ascii="Times New Roman" w:eastAsiaTheme="minorHAnsi" w:hAnsi="Times New Roman" w:cs="Times New Roman"/>
          <w:i/>
          <w:iCs/>
          <w:sz w:val="28"/>
          <w:szCs w:val="28"/>
        </w:rPr>
        <w:t xml:space="preserve"> </w:t>
      </w:r>
      <w:r w:rsidRPr="00A03C3B">
        <w:rPr>
          <w:rFonts w:ascii="Times New Roman" w:eastAsiaTheme="minorHAnsi" w:hAnsi="Times New Roman" w:cs="Times New Roman"/>
          <w:i/>
          <w:iCs/>
          <w:sz w:val="28"/>
          <w:szCs w:val="28"/>
        </w:rPr>
        <w:t xml:space="preserve">sativa </w:t>
      </w:r>
      <w:r w:rsidRPr="00A03C3B">
        <w:rPr>
          <w:rFonts w:ascii="Times New Roman" w:eastAsiaTheme="minorHAnsi" w:hAnsi="Times New Roman" w:cs="Times New Roman"/>
          <w:sz w:val="28"/>
          <w:szCs w:val="28"/>
        </w:rPr>
        <w:t>L.)</w:t>
      </w:r>
      <w:r w:rsidR="00F972DF" w:rsidRPr="00A03C3B">
        <w:rPr>
          <w:rFonts w:ascii="Times New Roman" w:eastAsiaTheme="minorHAnsi" w:hAnsi="Times New Roman" w:cs="Times New Roman"/>
          <w:sz w:val="28"/>
          <w:szCs w:val="28"/>
        </w:rPr>
        <w:t xml:space="preserve">, </w:t>
      </w:r>
      <w:proofErr w:type="spellStart"/>
      <w:r w:rsidR="00F972DF" w:rsidRPr="00A03C3B">
        <w:rPr>
          <w:rFonts w:ascii="Times New Roman" w:hAnsi="Times New Roman" w:cs="Times New Roman"/>
          <w:i/>
          <w:sz w:val="28"/>
          <w:szCs w:val="28"/>
        </w:rPr>
        <w:t>Leucena</w:t>
      </w:r>
      <w:proofErr w:type="spellEnd"/>
      <w:r w:rsidR="00F972DF" w:rsidRPr="00A03C3B">
        <w:rPr>
          <w:rFonts w:ascii="Times New Roman" w:hAnsi="Times New Roman" w:cs="Times New Roman"/>
          <w:i/>
          <w:sz w:val="28"/>
          <w:szCs w:val="28"/>
        </w:rPr>
        <w:t xml:space="preserve"> </w:t>
      </w:r>
      <w:proofErr w:type="spellStart"/>
      <w:r w:rsidR="00F972DF" w:rsidRPr="00A03C3B">
        <w:rPr>
          <w:rFonts w:ascii="Times New Roman" w:hAnsi="Times New Roman" w:cs="Times New Roman"/>
          <w:i/>
          <w:sz w:val="28"/>
          <w:szCs w:val="28"/>
        </w:rPr>
        <w:t>lucocephela</w:t>
      </w:r>
      <w:proofErr w:type="spellEnd"/>
      <w:r w:rsidR="00F972DF" w:rsidRPr="00A03C3B">
        <w:rPr>
          <w:rFonts w:ascii="Times New Roman" w:hAnsi="Times New Roman" w:cs="Times New Roman"/>
          <w:i/>
          <w:sz w:val="28"/>
          <w:szCs w:val="28"/>
        </w:rPr>
        <w:t xml:space="preserve"> </w:t>
      </w:r>
      <w:r w:rsidR="00F972DF" w:rsidRPr="00A03C3B">
        <w:rPr>
          <w:rFonts w:ascii="Times New Roman" w:hAnsi="Times New Roman" w:cs="Times New Roman"/>
          <w:sz w:val="28"/>
          <w:szCs w:val="28"/>
        </w:rPr>
        <w:t>and</w:t>
      </w:r>
      <w:r w:rsidR="00F972DF" w:rsidRPr="00A03C3B">
        <w:rPr>
          <w:rFonts w:ascii="Times New Roman" w:hAnsi="Times New Roman" w:cs="Times New Roman"/>
          <w:i/>
          <w:sz w:val="28"/>
          <w:szCs w:val="28"/>
        </w:rPr>
        <w:t xml:space="preserve"> Jatropha </w:t>
      </w:r>
      <w:proofErr w:type="spellStart"/>
      <w:r w:rsidR="00F972DF" w:rsidRPr="00A03C3B">
        <w:rPr>
          <w:rFonts w:ascii="Times New Roman" w:hAnsi="Times New Roman" w:cs="Times New Roman"/>
          <w:i/>
          <w:sz w:val="28"/>
          <w:szCs w:val="28"/>
        </w:rPr>
        <w:t>tanjorensi</w:t>
      </w:r>
      <w:proofErr w:type="spellEnd"/>
      <w:r w:rsidRPr="00A03C3B">
        <w:rPr>
          <w:rFonts w:ascii="Times New Roman" w:eastAsiaTheme="minorHAnsi" w:hAnsi="Times New Roman" w:cs="Times New Roman"/>
          <w:sz w:val="28"/>
          <w:szCs w:val="28"/>
        </w:rPr>
        <w:t xml:space="preserve"> represent an excellent alternative for the production of</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ruminant animals since they have a greater nutritional value, are</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diffused worldwide and have a satisfactory cost-benefit relation. Some of the existing physical differences between these</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feeds</w:t>
      </w:r>
      <w:r w:rsidR="00F972DF" w:rsidRPr="00A03C3B">
        <w:rPr>
          <w:rFonts w:ascii="Times New Roman" w:eastAsiaTheme="minorHAnsi" w:hAnsi="Times New Roman" w:cs="Times New Roman"/>
          <w:sz w:val="28"/>
          <w:szCs w:val="28"/>
        </w:rPr>
        <w:t>tuff</w:t>
      </w:r>
      <w:r w:rsidR="002E0457" w:rsidRPr="00A03C3B">
        <w:rPr>
          <w:rFonts w:ascii="Times New Roman" w:eastAsiaTheme="minorHAnsi" w:hAnsi="Times New Roman" w:cs="Times New Roman"/>
          <w:sz w:val="28"/>
          <w:szCs w:val="28"/>
        </w:rPr>
        <w:t>s</w:t>
      </w:r>
      <w:r w:rsidRPr="00A03C3B">
        <w:rPr>
          <w:rFonts w:ascii="Times New Roman" w:eastAsiaTheme="minorHAnsi" w:hAnsi="Times New Roman" w:cs="Times New Roman"/>
          <w:sz w:val="28"/>
          <w:szCs w:val="28"/>
        </w:rPr>
        <w:t xml:space="preserve"> are higher density of particles, higher rate of digestion and</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l</w:t>
      </w:r>
      <w:r w:rsidR="00F972DF" w:rsidRPr="00A03C3B">
        <w:rPr>
          <w:rFonts w:ascii="Times New Roman" w:eastAsiaTheme="minorHAnsi" w:hAnsi="Times New Roman" w:cs="Times New Roman"/>
          <w:sz w:val="28"/>
          <w:szCs w:val="28"/>
        </w:rPr>
        <w:t xml:space="preserve">ower particle size for legumes. </w:t>
      </w:r>
      <w:r w:rsidRPr="00A03C3B">
        <w:rPr>
          <w:rFonts w:ascii="Times New Roman" w:eastAsiaTheme="minorHAnsi" w:hAnsi="Times New Roman" w:cs="Times New Roman"/>
          <w:sz w:val="28"/>
          <w:szCs w:val="28"/>
        </w:rPr>
        <w:t>Their</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chemical properties are higher crude protein and lower effective</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fiber, which promotes a reduction in the use of concentrated</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protein for ruminant feed</w:t>
      </w:r>
      <w:r w:rsidR="00F972DF" w:rsidRPr="00A03C3B">
        <w:rPr>
          <w:rFonts w:ascii="Times New Roman" w:eastAsiaTheme="minorHAnsi" w:hAnsi="Times New Roman" w:cs="Times New Roman"/>
          <w:sz w:val="28"/>
          <w:szCs w:val="28"/>
        </w:rPr>
        <w:t>ing</w:t>
      </w:r>
      <w:r w:rsidRPr="00A03C3B">
        <w:rPr>
          <w:rFonts w:ascii="Times New Roman" w:eastAsiaTheme="minorHAnsi" w:hAnsi="Times New Roman" w:cs="Times New Roman"/>
          <w:sz w:val="28"/>
          <w:szCs w:val="28"/>
        </w:rPr>
        <w:t>, consequently reducing production costs.</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Increas</w:t>
      </w:r>
      <w:r w:rsidR="00F972DF" w:rsidRPr="00A03C3B">
        <w:rPr>
          <w:rFonts w:ascii="Times New Roman" w:eastAsiaTheme="minorHAnsi" w:hAnsi="Times New Roman" w:cs="Times New Roman"/>
          <w:sz w:val="28"/>
          <w:szCs w:val="28"/>
        </w:rPr>
        <w:t>ed digestion and passage rates which</w:t>
      </w:r>
      <w:r w:rsidRPr="00A03C3B">
        <w:rPr>
          <w:rFonts w:ascii="Times New Roman" w:eastAsiaTheme="minorHAnsi" w:hAnsi="Times New Roman" w:cs="Times New Roman"/>
          <w:sz w:val="28"/>
          <w:szCs w:val="28"/>
        </w:rPr>
        <w:t xml:space="preserve"> determine</w:t>
      </w:r>
      <w:r w:rsidR="00F972DF" w:rsidRPr="00A03C3B">
        <w:rPr>
          <w:rFonts w:ascii="Times New Roman" w:eastAsiaTheme="minorHAnsi" w:hAnsi="Times New Roman" w:cs="Times New Roman"/>
          <w:sz w:val="28"/>
          <w:szCs w:val="28"/>
        </w:rPr>
        <w:t>s</w:t>
      </w:r>
      <w:r w:rsidRPr="00A03C3B">
        <w:rPr>
          <w:rFonts w:ascii="Times New Roman" w:eastAsiaTheme="minorHAnsi" w:hAnsi="Times New Roman" w:cs="Times New Roman"/>
          <w:sz w:val="28"/>
          <w:szCs w:val="28"/>
        </w:rPr>
        <w:t xml:space="preserve"> a lower rumen filling with a direct impact</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on the increase in</w:t>
      </w:r>
      <w:r w:rsidR="00F972DF"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consumption due to the less space occupied by</w:t>
      </w:r>
      <w:r w:rsidR="000E0B14" w:rsidRPr="00A03C3B">
        <w:rPr>
          <w:rFonts w:ascii="Times New Roman" w:eastAsiaTheme="minorHAnsi" w:hAnsi="Times New Roman" w:cs="Times New Roman"/>
          <w:sz w:val="28"/>
          <w:szCs w:val="28"/>
        </w:rPr>
        <w:t xml:space="preserve"> </w:t>
      </w:r>
      <w:r w:rsidR="00F972DF" w:rsidRPr="00A03C3B">
        <w:rPr>
          <w:rFonts w:ascii="Times New Roman" w:eastAsiaTheme="minorHAnsi" w:hAnsi="Times New Roman" w:cs="Times New Roman"/>
          <w:sz w:val="28"/>
          <w:szCs w:val="28"/>
        </w:rPr>
        <w:t xml:space="preserve">the fiber fraction. </w:t>
      </w:r>
      <w:r w:rsidRPr="00A03C3B">
        <w:rPr>
          <w:rFonts w:ascii="Times New Roman" w:eastAsiaTheme="minorHAnsi" w:hAnsi="Times New Roman" w:cs="Times New Roman"/>
          <w:sz w:val="28"/>
          <w:szCs w:val="28"/>
        </w:rPr>
        <w:t>Digestion rates of structural</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carbohydrates are often faster for feed based on legume than</w:t>
      </w:r>
      <w:r w:rsidR="00F972DF"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grasses. The higher rate of passage may, however, decrease the</w:t>
      </w:r>
      <w:r w:rsidR="000E0B14"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d</w:t>
      </w:r>
      <w:r w:rsidR="00F972DF" w:rsidRPr="00A03C3B">
        <w:rPr>
          <w:rFonts w:ascii="Times New Roman" w:eastAsiaTheme="minorHAnsi" w:hAnsi="Times New Roman" w:cs="Times New Roman"/>
          <w:sz w:val="28"/>
          <w:szCs w:val="28"/>
        </w:rPr>
        <w:t>igestibility of some nutrients</w:t>
      </w:r>
      <w:r w:rsidRPr="00A03C3B">
        <w:rPr>
          <w:rFonts w:ascii="Times New Roman" w:eastAsiaTheme="minorHAnsi" w:hAnsi="Times New Roman" w:cs="Times New Roman"/>
          <w:sz w:val="28"/>
          <w:szCs w:val="28"/>
        </w:rPr>
        <w:t xml:space="preserve"> </w:t>
      </w:r>
      <w:r w:rsidR="00F972DF" w:rsidRPr="00A03C3B">
        <w:rPr>
          <w:rFonts w:ascii="Times New Roman" w:eastAsiaTheme="minorHAnsi" w:hAnsi="Times New Roman" w:cs="Times New Roman"/>
          <w:sz w:val="28"/>
          <w:szCs w:val="28"/>
        </w:rPr>
        <w:t xml:space="preserve">in the rumen </w:t>
      </w:r>
      <w:r w:rsidRPr="00A03C3B">
        <w:rPr>
          <w:rFonts w:ascii="Times New Roman" w:eastAsiaTheme="minorHAnsi" w:hAnsi="Times New Roman" w:cs="Times New Roman"/>
          <w:sz w:val="28"/>
          <w:szCs w:val="28"/>
        </w:rPr>
        <w:t xml:space="preserve">and therefore affect performance. </w:t>
      </w:r>
      <w:r w:rsidR="00F972DF" w:rsidRPr="00A03C3B">
        <w:rPr>
          <w:rFonts w:ascii="Times New Roman" w:eastAsiaTheme="minorHAnsi" w:hAnsi="Times New Roman" w:cs="Times New Roman"/>
          <w:sz w:val="28"/>
          <w:szCs w:val="28"/>
        </w:rPr>
        <w:t xml:space="preserve">The rumen holds the most nutritive value which is to be ingested by the animals and any alteration could lead to reduced performance of the rumen and it microbes, hence this work seeks to evaluate the nutritive content of the rumen fed with </w:t>
      </w:r>
      <w:r w:rsidR="00DC0D68" w:rsidRPr="00A03C3B">
        <w:rPr>
          <w:rFonts w:ascii="Times New Roman" w:eastAsiaTheme="minorHAnsi" w:hAnsi="Times New Roman" w:cs="Times New Roman"/>
          <w:sz w:val="28"/>
          <w:szCs w:val="28"/>
        </w:rPr>
        <w:t xml:space="preserve">abovementioned </w:t>
      </w:r>
      <w:r w:rsidR="00F972DF" w:rsidRPr="00A03C3B">
        <w:rPr>
          <w:rFonts w:ascii="Times New Roman" w:eastAsiaTheme="minorHAnsi" w:hAnsi="Times New Roman" w:cs="Times New Roman"/>
          <w:sz w:val="28"/>
          <w:szCs w:val="28"/>
        </w:rPr>
        <w:t>legumes</w:t>
      </w:r>
      <w:r w:rsidR="00DC0D68" w:rsidRPr="00A03C3B">
        <w:rPr>
          <w:rFonts w:ascii="Times New Roman" w:eastAsiaTheme="minorHAnsi" w:hAnsi="Times New Roman" w:cs="Times New Roman"/>
          <w:sz w:val="28"/>
          <w:szCs w:val="28"/>
        </w:rPr>
        <w:t xml:space="preserve"> for increased ruminant production</w:t>
      </w:r>
      <w:r w:rsidR="00617D00" w:rsidRPr="00A03C3B">
        <w:rPr>
          <w:rFonts w:ascii="Times New Roman" w:eastAsiaTheme="minorHAnsi" w:hAnsi="Times New Roman" w:cs="Times New Roman"/>
          <w:sz w:val="28"/>
          <w:szCs w:val="28"/>
        </w:rPr>
        <w:t>.</w:t>
      </w:r>
      <w:r w:rsidR="00F972DF" w:rsidRPr="00A03C3B">
        <w:rPr>
          <w:rFonts w:ascii="Times New Roman" w:eastAsiaTheme="minorHAnsi" w:hAnsi="Times New Roman" w:cs="Times New Roman"/>
          <w:sz w:val="28"/>
          <w:szCs w:val="28"/>
        </w:rPr>
        <w:t xml:space="preserve"> </w:t>
      </w:r>
    </w:p>
    <w:p w:rsidR="000F006D" w:rsidRDefault="000F006D" w:rsidP="002E0457">
      <w:pPr>
        <w:autoSpaceDE w:val="0"/>
        <w:autoSpaceDN w:val="0"/>
        <w:adjustRightInd w:val="0"/>
        <w:spacing w:after="0" w:line="360" w:lineRule="auto"/>
        <w:jc w:val="both"/>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both"/>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both"/>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both"/>
        <w:rPr>
          <w:rFonts w:ascii="Times New Roman" w:hAnsi="Times New Roman" w:cs="Times New Roman"/>
          <w:b/>
          <w:sz w:val="28"/>
          <w:szCs w:val="28"/>
        </w:rPr>
      </w:pPr>
    </w:p>
    <w:p w:rsidR="00C42DEF" w:rsidRPr="00A03C3B" w:rsidRDefault="000F006D" w:rsidP="002E045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1.4 </w:t>
      </w:r>
      <w:r w:rsidR="00C42DEF" w:rsidRPr="00A03C3B">
        <w:rPr>
          <w:rFonts w:ascii="Times New Roman" w:hAnsi="Times New Roman" w:cs="Times New Roman"/>
          <w:b/>
          <w:sz w:val="28"/>
          <w:szCs w:val="28"/>
        </w:rPr>
        <w:t>Objectives of the Study</w:t>
      </w:r>
    </w:p>
    <w:p w:rsidR="00077922" w:rsidRPr="00A03C3B" w:rsidRDefault="00077922"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The objective of this study will be</w:t>
      </w:r>
      <w:r w:rsidR="00522435" w:rsidRPr="00A03C3B">
        <w:rPr>
          <w:rFonts w:ascii="Times New Roman" w:eastAsiaTheme="minorHAnsi" w:hAnsi="Times New Roman" w:cs="Times New Roman"/>
          <w:sz w:val="28"/>
          <w:szCs w:val="28"/>
        </w:rPr>
        <w:t xml:space="preserve"> to</w:t>
      </w:r>
      <w:r w:rsidRPr="00A03C3B">
        <w:rPr>
          <w:rFonts w:ascii="Times New Roman" w:eastAsiaTheme="minorHAnsi" w:hAnsi="Times New Roman" w:cs="Times New Roman"/>
          <w:sz w:val="28"/>
          <w:szCs w:val="28"/>
        </w:rPr>
        <w:t>;</w:t>
      </w:r>
    </w:p>
    <w:p w:rsidR="00C42DEF" w:rsidRPr="00A03C3B" w:rsidRDefault="00522435" w:rsidP="002E0457">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A03C3B">
        <w:rPr>
          <w:rFonts w:ascii="Times New Roman" w:hAnsi="Times New Roman" w:cs="Times New Roman"/>
          <w:sz w:val="28"/>
          <w:szCs w:val="28"/>
        </w:rPr>
        <w:t xml:space="preserve">evaluate the nutritive value of rumen contents from bucks (male goats) fed </w:t>
      </w:r>
      <w:r w:rsidR="00077922" w:rsidRPr="00A03C3B">
        <w:rPr>
          <w:rFonts w:ascii="Times New Roman" w:hAnsi="Times New Roman" w:cs="Times New Roman"/>
          <w:sz w:val="28"/>
          <w:szCs w:val="28"/>
        </w:rPr>
        <w:t xml:space="preserve">the </w:t>
      </w:r>
      <w:r w:rsidRPr="00A03C3B">
        <w:rPr>
          <w:rFonts w:ascii="Times New Roman" w:hAnsi="Times New Roman" w:cs="Times New Roman"/>
          <w:sz w:val="28"/>
          <w:szCs w:val="28"/>
        </w:rPr>
        <w:t>legumes</w:t>
      </w:r>
      <w:r w:rsidR="00716C2C" w:rsidRPr="00A03C3B">
        <w:rPr>
          <w:rFonts w:ascii="Times New Roman" w:hAnsi="Times New Roman" w:cs="Times New Roman"/>
          <w:sz w:val="28"/>
          <w:szCs w:val="28"/>
        </w:rPr>
        <w:t xml:space="preserve">; </w:t>
      </w:r>
      <w:proofErr w:type="spellStart"/>
      <w:r w:rsidR="003E1A31" w:rsidRPr="00A03C3B">
        <w:rPr>
          <w:rFonts w:ascii="Times New Roman" w:hAnsi="Times New Roman" w:cs="Times New Roman"/>
          <w:sz w:val="28"/>
          <w:szCs w:val="28"/>
        </w:rPr>
        <w:t>Jumbay</w:t>
      </w:r>
      <w:proofErr w:type="spellEnd"/>
      <w:r w:rsidR="003E1A31" w:rsidRPr="00A03C3B">
        <w:rPr>
          <w:rFonts w:ascii="Times New Roman" w:hAnsi="Times New Roman" w:cs="Times New Roman"/>
          <w:sz w:val="28"/>
          <w:szCs w:val="28"/>
        </w:rPr>
        <w:t xml:space="preserve"> (</w:t>
      </w:r>
      <w:proofErr w:type="spellStart"/>
      <w:r w:rsidR="00716C2C" w:rsidRPr="00A03C3B">
        <w:rPr>
          <w:rFonts w:ascii="Times New Roman" w:hAnsi="Times New Roman" w:cs="Times New Roman"/>
          <w:i/>
          <w:sz w:val="28"/>
          <w:szCs w:val="28"/>
        </w:rPr>
        <w:t>L</w:t>
      </w:r>
      <w:r w:rsidR="003E1A31" w:rsidRPr="00A03C3B">
        <w:rPr>
          <w:rFonts w:ascii="Times New Roman" w:hAnsi="Times New Roman" w:cs="Times New Roman"/>
          <w:i/>
          <w:sz w:val="28"/>
          <w:szCs w:val="28"/>
        </w:rPr>
        <w:t>e</w:t>
      </w:r>
      <w:r w:rsidR="00716C2C" w:rsidRPr="00A03C3B">
        <w:rPr>
          <w:rFonts w:ascii="Times New Roman" w:hAnsi="Times New Roman" w:cs="Times New Roman"/>
          <w:i/>
          <w:sz w:val="28"/>
          <w:szCs w:val="28"/>
        </w:rPr>
        <w:t>ucena</w:t>
      </w:r>
      <w:proofErr w:type="spellEnd"/>
      <w:r w:rsidR="00716C2C" w:rsidRPr="00A03C3B">
        <w:rPr>
          <w:rFonts w:ascii="Times New Roman" w:hAnsi="Times New Roman" w:cs="Times New Roman"/>
          <w:i/>
          <w:sz w:val="28"/>
          <w:szCs w:val="28"/>
        </w:rPr>
        <w:t xml:space="preserve"> </w:t>
      </w:r>
      <w:proofErr w:type="spellStart"/>
      <w:r w:rsidR="00716C2C" w:rsidRPr="00A03C3B">
        <w:rPr>
          <w:rFonts w:ascii="Times New Roman" w:hAnsi="Times New Roman" w:cs="Times New Roman"/>
          <w:i/>
          <w:sz w:val="28"/>
          <w:szCs w:val="28"/>
        </w:rPr>
        <w:t>lucocephela</w:t>
      </w:r>
      <w:proofErr w:type="spellEnd"/>
      <w:r w:rsidR="003E1A31" w:rsidRPr="00A03C3B">
        <w:rPr>
          <w:rFonts w:ascii="Times New Roman" w:hAnsi="Times New Roman" w:cs="Times New Roman"/>
          <w:i/>
          <w:sz w:val="28"/>
          <w:szCs w:val="28"/>
        </w:rPr>
        <w:t>)</w:t>
      </w:r>
      <w:r w:rsidR="00716C2C" w:rsidRPr="00A03C3B">
        <w:rPr>
          <w:rFonts w:ascii="Times New Roman" w:hAnsi="Times New Roman" w:cs="Times New Roman"/>
          <w:i/>
          <w:sz w:val="28"/>
          <w:szCs w:val="28"/>
        </w:rPr>
        <w:t xml:space="preserve">, </w:t>
      </w:r>
      <w:proofErr w:type="spellStart"/>
      <w:r w:rsidR="00255E84" w:rsidRPr="00A03C3B">
        <w:rPr>
          <w:rFonts w:ascii="Times New Roman" w:hAnsi="Times New Roman" w:cs="Times New Roman"/>
          <w:sz w:val="28"/>
          <w:szCs w:val="28"/>
        </w:rPr>
        <w:t>Nettlepurge</w:t>
      </w:r>
      <w:proofErr w:type="spellEnd"/>
      <w:r w:rsidR="00255E84" w:rsidRPr="00A03C3B">
        <w:rPr>
          <w:rFonts w:ascii="Times New Roman" w:hAnsi="Times New Roman" w:cs="Times New Roman"/>
          <w:i/>
          <w:sz w:val="28"/>
          <w:szCs w:val="28"/>
        </w:rPr>
        <w:t xml:space="preserve"> (</w:t>
      </w:r>
      <w:r w:rsidR="00716C2C" w:rsidRPr="00A03C3B">
        <w:rPr>
          <w:rFonts w:ascii="Times New Roman" w:hAnsi="Times New Roman" w:cs="Times New Roman"/>
          <w:i/>
          <w:sz w:val="28"/>
          <w:szCs w:val="28"/>
        </w:rPr>
        <w:t xml:space="preserve">Jatropha </w:t>
      </w:r>
      <w:proofErr w:type="spellStart"/>
      <w:r w:rsidR="00716C2C" w:rsidRPr="00A03C3B">
        <w:rPr>
          <w:rFonts w:ascii="Times New Roman" w:hAnsi="Times New Roman" w:cs="Times New Roman"/>
          <w:i/>
          <w:sz w:val="28"/>
          <w:szCs w:val="28"/>
        </w:rPr>
        <w:t>tanjorensi</w:t>
      </w:r>
      <w:proofErr w:type="spellEnd"/>
      <w:r w:rsidR="00255E84" w:rsidRPr="00A03C3B">
        <w:rPr>
          <w:rFonts w:ascii="Times New Roman" w:hAnsi="Times New Roman" w:cs="Times New Roman"/>
          <w:i/>
          <w:sz w:val="28"/>
          <w:szCs w:val="28"/>
        </w:rPr>
        <w:t>)</w:t>
      </w:r>
      <w:r w:rsidR="00716C2C" w:rsidRPr="00A03C3B">
        <w:rPr>
          <w:rFonts w:ascii="Times New Roman" w:hAnsi="Times New Roman" w:cs="Times New Roman"/>
          <w:sz w:val="28"/>
          <w:szCs w:val="28"/>
        </w:rPr>
        <w:t xml:space="preserve"> and </w:t>
      </w:r>
      <w:proofErr w:type="spellStart"/>
      <w:r w:rsidR="00DF6376" w:rsidRPr="00A03C3B">
        <w:rPr>
          <w:rFonts w:ascii="Times New Roman" w:hAnsi="Times New Roman" w:cs="Times New Roman"/>
          <w:sz w:val="28"/>
          <w:szCs w:val="28"/>
        </w:rPr>
        <w:t>Alfafa</w:t>
      </w:r>
      <w:proofErr w:type="spellEnd"/>
      <w:r w:rsidR="00DF6376" w:rsidRPr="00A03C3B">
        <w:rPr>
          <w:rFonts w:ascii="Times New Roman" w:hAnsi="Times New Roman" w:cs="Times New Roman"/>
          <w:sz w:val="28"/>
          <w:szCs w:val="28"/>
        </w:rPr>
        <w:t xml:space="preserve"> (</w:t>
      </w:r>
      <w:proofErr w:type="spellStart"/>
      <w:r w:rsidR="00DF6376" w:rsidRPr="00A03C3B">
        <w:rPr>
          <w:rFonts w:ascii="Times New Roman" w:hAnsi="Times New Roman" w:cs="Times New Roman"/>
          <w:i/>
          <w:sz w:val="28"/>
          <w:szCs w:val="28"/>
        </w:rPr>
        <w:t>Medicago</w:t>
      </w:r>
      <w:proofErr w:type="spellEnd"/>
      <w:r w:rsidR="00DF6376" w:rsidRPr="00A03C3B">
        <w:rPr>
          <w:rFonts w:ascii="Times New Roman" w:hAnsi="Times New Roman" w:cs="Times New Roman"/>
          <w:i/>
          <w:sz w:val="28"/>
          <w:szCs w:val="28"/>
        </w:rPr>
        <w:t xml:space="preserve"> sativa).</w:t>
      </w: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p>
    <w:p w:rsidR="000F006D" w:rsidRDefault="000F006D" w:rsidP="002E0457">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THREE</w:t>
      </w:r>
    </w:p>
    <w:p w:rsidR="00C42DEF" w:rsidRPr="00A03C3B" w:rsidRDefault="00C42DEF" w:rsidP="002E0457">
      <w:pPr>
        <w:autoSpaceDE w:val="0"/>
        <w:autoSpaceDN w:val="0"/>
        <w:adjustRightInd w:val="0"/>
        <w:spacing w:after="0" w:line="360" w:lineRule="auto"/>
        <w:jc w:val="center"/>
        <w:rPr>
          <w:rFonts w:ascii="Times New Roman" w:hAnsi="Times New Roman" w:cs="Times New Roman"/>
          <w:b/>
          <w:sz w:val="28"/>
          <w:szCs w:val="28"/>
        </w:rPr>
      </w:pPr>
      <w:r w:rsidRPr="00A03C3B">
        <w:rPr>
          <w:rFonts w:ascii="Times New Roman" w:hAnsi="Times New Roman" w:cs="Times New Roman"/>
          <w:b/>
          <w:sz w:val="28"/>
          <w:szCs w:val="28"/>
        </w:rPr>
        <w:t>MATERIALS AND METHODS</w:t>
      </w:r>
    </w:p>
    <w:p w:rsidR="00C42DEF" w:rsidRPr="00A03C3B" w:rsidRDefault="000F006D" w:rsidP="002E045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 </w:t>
      </w:r>
      <w:r w:rsidR="00C42DEF" w:rsidRPr="00A03C3B">
        <w:rPr>
          <w:rFonts w:ascii="Times New Roman" w:hAnsi="Times New Roman" w:cs="Times New Roman"/>
          <w:b/>
          <w:sz w:val="28"/>
          <w:szCs w:val="28"/>
        </w:rPr>
        <w:t>Experimental Site</w:t>
      </w:r>
    </w:p>
    <w:p w:rsidR="00C42DEF" w:rsidRPr="00A03C3B" w:rsidRDefault="00C42DEF" w:rsidP="002E0457">
      <w:pPr>
        <w:spacing w:line="360" w:lineRule="auto"/>
        <w:jc w:val="both"/>
        <w:rPr>
          <w:rFonts w:ascii="Times New Roman" w:hAnsi="Times New Roman" w:cs="Times New Roman"/>
          <w:b/>
          <w:sz w:val="28"/>
          <w:szCs w:val="28"/>
        </w:rPr>
      </w:pPr>
      <w:r w:rsidRPr="00A03C3B">
        <w:rPr>
          <w:rFonts w:ascii="Times New Roman" w:hAnsi="Times New Roman" w:cs="Times New Roman"/>
          <w:sz w:val="28"/>
          <w:szCs w:val="28"/>
        </w:rPr>
        <w:t xml:space="preserve">The experiment will be conducted at the </w:t>
      </w:r>
      <w:proofErr w:type="spellStart"/>
      <w:r w:rsidRPr="00A03C3B">
        <w:rPr>
          <w:rFonts w:ascii="Times New Roman" w:hAnsi="Times New Roman" w:cs="Times New Roman"/>
          <w:sz w:val="28"/>
          <w:szCs w:val="28"/>
        </w:rPr>
        <w:t>Goatry</w:t>
      </w:r>
      <w:proofErr w:type="spellEnd"/>
      <w:r w:rsidRPr="00A03C3B">
        <w:rPr>
          <w:rFonts w:ascii="Times New Roman" w:hAnsi="Times New Roman" w:cs="Times New Roman"/>
          <w:sz w:val="28"/>
          <w:szCs w:val="28"/>
        </w:rPr>
        <w:t xml:space="preserve"> Research unit of the Department of Animal Science, </w:t>
      </w:r>
      <w:proofErr w:type="spellStart"/>
      <w:r w:rsidRPr="00A03C3B">
        <w:rPr>
          <w:rFonts w:ascii="Times New Roman" w:hAnsi="Times New Roman" w:cs="Times New Roman"/>
          <w:sz w:val="28"/>
          <w:szCs w:val="28"/>
        </w:rPr>
        <w:t>Akwa</w:t>
      </w:r>
      <w:proofErr w:type="spellEnd"/>
      <w:r w:rsidRPr="00A03C3B">
        <w:rPr>
          <w:rFonts w:ascii="Times New Roman" w:hAnsi="Times New Roman" w:cs="Times New Roman"/>
          <w:sz w:val="28"/>
          <w:szCs w:val="28"/>
        </w:rPr>
        <w:t xml:space="preserve"> </w:t>
      </w:r>
      <w:proofErr w:type="spellStart"/>
      <w:r w:rsidRPr="00A03C3B">
        <w:rPr>
          <w:rFonts w:ascii="Times New Roman" w:hAnsi="Times New Roman" w:cs="Times New Roman"/>
          <w:sz w:val="28"/>
          <w:szCs w:val="28"/>
        </w:rPr>
        <w:t>Ibom</w:t>
      </w:r>
      <w:proofErr w:type="spellEnd"/>
      <w:r w:rsidRPr="00A03C3B">
        <w:rPr>
          <w:rFonts w:ascii="Times New Roman" w:hAnsi="Times New Roman" w:cs="Times New Roman"/>
          <w:sz w:val="28"/>
          <w:szCs w:val="28"/>
        </w:rPr>
        <w:t xml:space="preserve"> State University, </w:t>
      </w:r>
      <w:proofErr w:type="spellStart"/>
      <w:r w:rsidRPr="00A03C3B">
        <w:rPr>
          <w:rFonts w:ascii="Times New Roman" w:hAnsi="Times New Roman" w:cs="Times New Roman"/>
          <w:sz w:val="28"/>
          <w:szCs w:val="28"/>
        </w:rPr>
        <w:t>Obio</w:t>
      </w:r>
      <w:proofErr w:type="spellEnd"/>
      <w:r w:rsidRPr="00A03C3B">
        <w:rPr>
          <w:rFonts w:ascii="Times New Roman" w:hAnsi="Times New Roman" w:cs="Times New Roman"/>
          <w:sz w:val="28"/>
          <w:szCs w:val="28"/>
        </w:rPr>
        <w:t xml:space="preserve"> </w:t>
      </w:r>
      <w:proofErr w:type="spellStart"/>
      <w:r w:rsidRPr="00A03C3B">
        <w:rPr>
          <w:rFonts w:ascii="Times New Roman" w:hAnsi="Times New Roman" w:cs="Times New Roman"/>
          <w:sz w:val="28"/>
          <w:szCs w:val="28"/>
        </w:rPr>
        <w:t>Akpa</w:t>
      </w:r>
      <w:proofErr w:type="spellEnd"/>
      <w:r w:rsidRPr="00A03C3B">
        <w:rPr>
          <w:rFonts w:ascii="Times New Roman" w:hAnsi="Times New Roman" w:cs="Times New Roman"/>
          <w:sz w:val="28"/>
          <w:szCs w:val="28"/>
        </w:rPr>
        <w:t xml:space="preserve"> Campus, </w:t>
      </w:r>
      <w:proofErr w:type="spellStart"/>
      <w:r w:rsidRPr="00A03C3B">
        <w:rPr>
          <w:rFonts w:ascii="Times New Roman" w:hAnsi="Times New Roman" w:cs="Times New Roman"/>
          <w:sz w:val="28"/>
          <w:szCs w:val="28"/>
        </w:rPr>
        <w:t>Oruk</w:t>
      </w:r>
      <w:proofErr w:type="spellEnd"/>
      <w:r w:rsidRPr="00A03C3B">
        <w:rPr>
          <w:rFonts w:ascii="Times New Roman" w:hAnsi="Times New Roman" w:cs="Times New Roman"/>
          <w:sz w:val="28"/>
          <w:szCs w:val="28"/>
        </w:rPr>
        <w:t xml:space="preserve"> </w:t>
      </w:r>
      <w:proofErr w:type="spellStart"/>
      <w:r w:rsidRPr="00A03C3B">
        <w:rPr>
          <w:rFonts w:ascii="Times New Roman" w:hAnsi="Times New Roman" w:cs="Times New Roman"/>
          <w:sz w:val="28"/>
          <w:szCs w:val="28"/>
        </w:rPr>
        <w:t>Anam</w:t>
      </w:r>
      <w:proofErr w:type="spellEnd"/>
      <w:r w:rsidRPr="00A03C3B">
        <w:rPr>
          <w:rFonts w:ascii="Times New Roman" w:hAnsi="Times New Roman" w:cs="Times New Roman"/>
          <w:sz w:val="28"/>
          <w:szCs w:val="28"/>
        </w:rPr>
        <w:t xml:space="preserve"> Local Government Area, </w:t>
      </w:r>
      <w:proofErr w:type="spellStart"/>
      <w:r w:rsidRPr="00A03C3B">
        <w:rPr>
          <w:rFonts w:ascii="Times New Roman" w:hAnsi="Times New Roman" w:cs="Times New Roman"/>
          <w:sz w:val="28"/>
          <w:szCs w:val="28"/>
        </w:rPr>
        <w:t>Akwa</w:t>
      </w:r>
      <w:proofErr w:type="spellEnd"/>
      <w:r w:rsidRPr="00A03C3B">
        <w:rPr>
          <w:rFonts w:ascii="Times New Roman" w:hAnsi="Times New Roman" w:cs="Times New Roman"/>
          <w:sz w:val="28"/>
          <w:szCs w:val="28"/>
        </w:rPr>
        <w:t xml:space="preserve"> </w:t>
      </w:r>
      <w:proofErr w:type="spellStart"/>
      <w:r w:rsidRPr="00A03C3B">
        <w:rPr>
          <w:rFonts w:ascii="Times New Roman" w:hAnsi="Times New Roman" w:cs="Times New Roman"/>
          <w:sz w:val="28"/>
          <w:szCs w:val="28"/>
        </w:rPr>
        <w:t>Ibom</w:t>
      </w:r>
      <w:proofErr w:type="spellEnd"/>
      <w:r w:rsidRPr="00A03C3B">
        <w:rPr>
          <w:rFonts w:ascii="Times New Roman" w:hAnsi="Times New Roman" w:cs="Times New Roman"/>
          <w:sz w:val="28"/>
          <w:szCs w:val="28"/>
        </w:rPr>
        <w:t xml:space="preserve"> State. </w:t>
      </w:r>
      <w:r w:rsidRPr="00A03C3B">
        <w:rPr>
          <w:rFonts w:ascii="Times New Roman" w:eastAsia="Noto Sans Bengali UI" w:hAnsi="Times New Roman" w:cs="Times New Roman"/>
          <w:sz w:val="28"/>
          <w:szCs w:val="28"/>
        </w:rPr>
        <w:t>The area lies between latitude 4</w:t>
      </w:r>
      <w:r w:rsidRPr="00A03C3B">
        <w:rPr>
          <w:rFonts w:ascii="Times New Roman" w:eastAsia="Noto Sans Bengali UI" w:hAnsi="Times New Roman" w:cs="Times New Roman"/>
          <w:sz w:val="28"/>
          <w:szCs w:val="28"/>
          <w:vertAlign w:val="superscript"/>
        </w:rPr>
        <w:t>0</w:t>
      </w:r>
      <w:r w:rsidRPr="00A03C3B">
        <w:rPr>
          <w:rFonts w:ascii="Times New Roman" w:eastAsia="Noto Sans Bengali UI" w:hAnsi="Times New Roman" w:cs="Times New Roman"/>
          <w:sz w:val="28"/>
          <w:szCs w:val="28"/>
        </w:rPr>
        <w:t>30’N and 5</w:t>
      </w:r>
      <w:r w:rsidRPr="00A03C3B">
        <w:rPr>
          <w:rFonts w:ascii="Times New Roman" w:eastAsia="Noto Sans Bengali UI" w:hAnsi="Times New Roman" w:cs="Times New Roman"/>
          <w:sz w:val="28"/>
          <w:szCs w:val="28"/>
          <w:vertAlign w:val="superscript"/>
        </w:rPr>
        <w:t>0</w:t>
      </w:r>
      <w:r w:rsidRPr="00A03C3B">
        <w:rPr>
          <w:rFonts w:ascii="Times New Roman" w:eastAsia="Noto Sans Bengali UI" w:hAnsi="Times New Roman" w:cs="Times New Roman"/>
          <w:sz w:val="28"/>
          <w:szCs w:val="28"/>
        </w:rPr>
        <w:t xml:space="preserve"> 00’N and longitudes 70</w:t>
      </w:r>
      <w:r w:rsidRPr="00A03C3B">
        <w:rPr>
          <w:rFonts w:ascii="Times New Roman" w:eastAsia="Noto Sans Bengali UI" w:hAnsi="Times New Roman" w:cs="Times New Roman"/>
          <w:sz w:val="28"/>
          <w:szCs w:val="28"/>
          <w:vertAlign w:val="superscript"/>
        </w:rPr>
        <w:t>0</w:t>
      </w:r>
      <w:r w:rsidRPr="00A03C3B">
        <w:rPr>
          <w:rFonts w:ascii="Times New Roman" w:eastAsia="Noto Sans Bengali UI" w:hAnsi="Times New Roman" w:cs="Times New Roman"/>
          <w:sz w:val="28"/>
          <w:szCs w:val="28"/>
        </w:rPr>
        <w:t xml:space="preserve"> 30’E and 80</w:t>
      </w:r>
      <w:r w:rsidRPr="00A03C3B">
        <w:rPr>
          <w:rFonts w:ascii="Times New Roman" w:eastAsia="Noto Sans Bengali UI" w:hAnsi="Times New Roman" w:cs="Times New Roman"/>
          <w:sz w:val="28"/>
          <w:szCs w:val="28"/>
          <w:vertAlign w:val="superscript"/>
        </w:rPr>
        <w:t>0</w:t>
      </w:r>
      <w:r w:rsidRPr="00A03C3B">
        <w:rPr>
          <w:rFonts w:ascii="Times New Roman" w:eastAsia="Noto Sans Bengali UI" w:hAnsi="Times New Roman" w:cs="Times New Roman"/>
          <w:sz w:val="28"/>
          <w:szCs w:val="28"/>
        </w:rPr>
        <w:t xml:space="preserve"> 00’E. </w:t>
      </w:r>
      <w:r w:rsidRPr="00A03C3B">
        <w:rPr>
          <w:rFonts w:ascii="Times New Roman" w:hAnsi="Times New Roman" w:cs="Times New Roman"/>
          <w:sz w:val="28"/>
          <w:szCs w:val="28"/>
        </w:rPr>
        <w:t>The climate of the experimental site is a tropical rain forest characterized with high temperature (average of 30</w:t>
      </w:r>
      <w:r w:rsidRPr="00A03C3B">
        <w:rPr>
          <w:rFonts w:ascii="Times New Roman" w:hAnsi="Times New Roman" w:cs="Times New Roman"/>
          <w:sz w:val="28"/>
          <w:szCs w:val="28"/>
          <w:vertAlign w:val="superscript"/>
        </w:rPr>
        <w:t>0</w:t>
      </w:r>
      <w:r w:rsidRPr="00A03C3B">
        <w:rPr>
          <w:rFonts w:ascii="Times New Roman" w:hAnsi="Times New Roman" w:cs="Times New Roman"/>
          <w:sz w:val="28"/>
          <w:szCs w:val="28"/>
        </w:rPr>
        <w:t>C), high rainfall (about 1500mm) and rela</w:t>
      </w:r>
      <w:r w:rsidR="006A2623">
        <w:rPr>
          <w:rFonts w:ascii="Times New Roman" w:hAnsi="Times New Roman" w:cs="Times New Roman"/>
          <w:sz w:val="28"/>
          <w:szCs w:val="28"/>
        </w:rPr>
        <w:t>tive humidity of 70% on average.</w:t>
      </w:r>
    </w:p>
    <w:p w:rsidR="00140062" w:rsidRPr="00A03C3B" w:rsidRDefault="000F006D" w:rsidP="002E0457">
      <w:pPr>
        <w:pStyle w:val="Default"/>
        <w:spacing w:line="360" w:lineRule="auto"/>
        <w:jc w:val="both"/>
        <w:rPr>
          <w:b/>
          <w:sz w:val="28"/>
          <w:szCs w:val="28"/>
        </w:rPr>
      </w:pPr>
      <w:r>
        <w:rPr>
          <w:b/>
          <w:sz w:val="28"/>
          <w:szCs w:val="28"/>
        </w:rPr>
        <w:t xml:space="preserve">3.2 </w:t>
      </w:r>
      <w:r w:rsidR="005778C9" w:rsidRPr="00A03C3B">
        <w:rPr>
          <w:b/>
          <w:sz w:val="28"/>
          <w:szCs w:val="28"/>
        </w:rPr>
        <w:t>Animal Management</w:t>
      </w:r>
    </w:p>
    <w:p w:rsidR="00140062" w:rsidRPr="00A03C3B" w:rsidRDefault="007215FC" w:rsidP="002E0457">
      <w:pPr>
        <w:pStyle w:val="Default"/>
        <w:spacing w:line="360" w:lineRule="auto"/>
        <w:jc w:val="both"/>
        <w:rPr>
          <w:sz w:val="28"/>
          <w:szCs w:val="28"/>
        </w:rPr>
      </w:pPr>
      <w:r w:rsidRPr="00A03C3B">
        <w:rPr>
          <w:sz w:val="28"/>
          <w:szCs w:val="28"/>
        </w:rPr>
        <w:t>Four (4)</w:t>
      </w:r>
      <w:r w:rsidR="00140062" w:rsidRPr="00A03C3B">
        <w:rPr>
          <w:sz w:val="28"/>
          <w:szCs w:val="28"/>
        </w:rPr>
        <w:t xml:space="preserve"> </w:t>
      </w:r>
      <w:r w:rsidRPr="00A03C3B">
        <w:rPr>
          <w:sz w:val="28"/>
          <w:szCs w:val="28"/>
        </w:rPr>
        <w:t xml:space="preserve">West African Dwarf </w:t>
      </w:r>
      <w:r w:rsidR="006A2623">
        <w:rPr>
          <w:sz w:val="28"/>
          <w:szCs w:val="28"/>
        </w:rPr>
        <w:t xml:space="preserve">buts </w:t>
      </w:r>
      <w:r w:rsidR="00140062" w:rsidRPr="00A03C3B">
        <w:rPr>
          <w:sz w:val="28"/>
          <w:szCs w:val="28"/>
        </w:rPr>
        <w:t xml:space="preserve">goats </w:t>
      </w:r>
      <w:r w:rsidR="006A2623">
        <w:rPr>
          <w:sz w:val="28"/>
          <w:szCs w:val="28"/>
        </w:rPr>
        <w:t xml:space="preserve">of average initial weight </w:t>
      </w:r>
      <w:r w:rsidRPr="00A03C3B">
        <w:rPr>
          <w:sz w:val="28"/>
          <w:szCs w:val="28"/>
        </w:rPr>
        <w:t>be used</w:t>
      </w:r>
      <w:r w:rsidR="00C611E2" w:rsidRPr="00A03C3B">
        <w:rPr>
          <w:sz w:val="28"/>
          <w:szCs w:val="28"/>
        </w:rPr>
        <w:t xml:space="preserve"> for the study which will be purchased from local producers around the vicinity.</w:t>
      </w:r>
      <w:r w:rsidRPr="00A03C3B">
        <w:rPr>
          <w:sz w:val="28"/>
          <w:szCs w:val="28"/>
        </w:rPr>
        <w:t xml:space="preserve"> The animals will be </w:t>
      </w:r>
      <w:r w:rsidR="00140062" w:rsidRPr="00A03C3B">
        <w:rPr>
          <w:sz w:val="28"/>
          <w:szCs w:val="28"/>
        </w:rPr>
        <w:t>subjected to prophylactic treatment against internal and external parasites on arrival. All animals</w:t>
      </w:r>
      <w:r w:rsidRPr="00A03C3B">
        <w:rPr>
          <w:sz w:val="28"/>
          <w:szCs w:val="28"/>
        </w:rPr>
        <w:t xml:space="preserve"> will</w:t>
      </w:r>
      <w:r w:rsidR="00140062" w:rsidRPr="00A03C3B">
        <w:rPr>
          <w:sz w:val="28"/>
          <w:szCs w:val="28"/>
        </w:rPr>
        <w:t xml:space="preserve"> receive 0.1ml/10Kg body weight of </w:t>
      </w:r>
      <w:proofErr w:type="spellStart"/>
      <w:r w:rsidR="00140062" w:rsidRPr="00A03C3B">
        <w:rPr>
          <w:sz w:val="28"/>
          <w:szCs w:val="28"/>
        </w:rPr>
        <w:t>ivermectin</w:t>
      </w:r>
      <w:proofErr w:type="spellEnd"/>
      <w:r w:rsidR="00140062" w:rsidRPr="00A03C3B">
        <w:rPr>
          <w:sz w:val="28"/>
          <w:szCs w:val="28"/>
        </w:rPr>
        <w:t xml:space="preserve"> (10ml) injection and 0.1mg/Kg body weight of </w:t>
      </w:r>
      <w:proofErr w:type="spellStart"/>
      <w:r w:rsidR="00140062" w:rsidRPr="00A03C3B">
        <w:rPr>
          <w:sz w:val="28"/>
          <w:szCs w:val="28"/>
        </w:rPr>
        <w:t>Tetranor</w:t>
      </w:r>
      <w:proofErr w:type="spellEnd"/>
      <w:r w:rsidR="00140062" w:rsidRPr="00A03C3B">
        <w:rPr>
          <w:sz w:val="28"/>
          <w:szCs w:val="28"/>
        </w:rPr>
        <w:t xml:space="preserve"> (</w:t>
      </w:r>
      <w:proofErr w:type="spellStart"/>
      <w:r w:rsidR="00140062" w:rsidRPr="00A03C3B">
        <w:rPr>
          <w:sz w:val="28"/>
          <w:szCs w:val="28"/>
        </w:rPr>
        <w:t>Oxytetracycline</w:t>
      </w:r>
      <w:proofErr w:type="spellEnd"/>
      <w:r w:rsidR="00140062" w:rsidRPr="00A03C3B">
        <w:rPr>
          <w:sz w:val="28"/>
          <w:szCs w:val="28"/>
        </w:rPr>
        <w:t xml:space="preserve"> Dehydrate, 20% weight/volume injectable solution). </w:t>
      </w:r>
      <w:proofErr w:type="spellStart"/>
      <w:r w:rsidR="00140062" w:rsidRPr="00A03C3B">
        <w:rPr>
          <w:sz w:val="28"/>
          <w:szCs w:val="28"/>
        </w:rPr>
        <w:t>A</w:t>
      </w:r>
      <w:r w:rsidRPr="00A03C3B">
        <w:rPr>
          <w:sz w:val="28"/>
          <w:szCs w:val="28"/>
        </w:rPr>
        <w:t>lbendazole</w:t>
      </w:r>
      <w:proofErr w:type="spellEnd"/>
      <w:r w:rsidRPr="00A03C3B">
        <w:rPr>
          <w:sz w:val="28"/>
          <w:szCs w:val="28"/>
        </w:rPr>
        <w:t xml:space="preserve"> 10% solutions will be</w:t>
      </w:r>
      <w:r w:rsidR="00140062" w:rsidRPr="00A03C3B">
        <w:rPr>
          <w:sz w:val="28"/>
          <w:szCs w:val="28"/>
        </w:rPr>
        <w:t xml:space="preserve"> administered in drinking water for the control of intestinal </w:t>
      </w:r>
      <w:r w:rsidRPr="00A03C3B">
        <w:rPr>
          <w:sz w:val="28"/>
          <w:szCs w:val="28"/>
        </w:rPr>
        <w:t xml:space="preserve">parasites. </w:t>
      </w:r>
      <w:proofErr w:type="spellStart"/>
      <w:r w:rsidRPr="00A03C3B">
        <w:rPr>
          <w:sz w:val="28"/>
          <w:szCs w:val="28"/>
        </w:rPr>
        <w:t>Amitics</w:t>
      </w:r>
      <w:proofErr w:type="spellEnd"/>
      <w:r w:rsidRPr="00A03C3B">
        <w:rPr>
          <w:sz w:val="28"/>
          <w:szCs w:val="28"/>
        </w:rPr>
        <w:t xml:space="preserve"> solutions will be</w:t>
      </w:r>
      <w:r w:rsidR="00140062" w:rsidRPr="00A03C3B">
        <w:rPr>
          <w:sz w:val="28"/>
          <w:szCs w:val="28"/>
        </w:rPr>
        <w:t xml:space="preserve"> spread on the animals using </w:t>
      </w:r>
      <w:r w:rsidRPr="00A03C3B">
        <w:rPr>
          <w:sz w:val="28"/>
          <w:szCs w:val="28"/>
        </w:rPr>
        <w:t>bottle</w:t>
      </w:r>
      <w:r w:rsidR="00140062" w:rsidRPr="00A03C3B">
        <w:rPr>
          <w:sz w:val="28"/>
          <w:szCs w:val="28"/>
        </w:rPr>
        <w:t xml:space="preserve"> sprayer against external parasites prior to the commenceme</w:t>
      </w:r>
      <w:r w:rsidRPr="00A03C3B">
        <w:rPr>
          <w:sz w:val="28"/>
          <w:szCs w:val="28"/>
        </w:rPr>
        <w:t>nt of the study. The animals will be</w:t>
      </w:r>
      <w:r w:rsidR="00140062" w:rsidRPr="00A03C3B">
        <w:rPr>
          <w:sz w:val="28"/>
          <w:szCs w:val="28"/>
        </w:rPr>
        <w:t xml:space="preserve"> allowed 14 days to adjust to the feed and confinement before the commencement of the experiment. </w:t>
      </w:r>
    </w:p>
    <w:p w:rsidR="00140062" w:rsidRPr="00A03C3B" w:rsidRDefault="000F006D" w:rsidP="002E0457">
      <w:pPr>
        <w:pStyle w:val="Default"/>
        <w:spacing w:line="360" w:lineRule="auto"/>
        <w:jc w:val="both"/>
        <w:rPr>
          <w:sz w:val="28"/>
          <w:szCs w:val="28"/>
        </w:rPr>
      </w:pPr>
      <w:r>
        <w:rPr>
          <w:b/>
          <w:bCs/>
          <w:iCs/>
          <w:sz w:val="28"/>
          <w:szCs w:val="28"/>
        </w:rPr>
        <w:t xml:space="preserve">3.3 </w:t>
      </w:r>
      <w:r w:rsidR="005778C9" w:rsidRPr="00A03C3B">
        <w:rPr>
          <w:b/>
          <w:bCs/>
          <w:iCs/>
          <w:sz w:val="28"/>
          <w:szCs w:val="28"/>
        </w:rPr>
        <w:t xml:space="preserve">Experimental Diet and Design </w:t>
      </w:r>
    </w:p>
    <w:p w:rsidR="00140062" w:rsidRPr="00A03C3B" w:rsidRDefault="00140062" w:rsidP="002E0457">
      <w:pPr>
        <w:autoSpaceDE w:val="0"/>
        <w:autoSpaceDN w:val="0"/>
        <w:adjustRightInd w:val="0"/>
        <w:spacing w:after="0" w:line="360" w:lineRule="auto"/>
        <w:jc w:val="both"/>
        <w:rPr>
          <w:rFonts w:ascii="Times New Roman" w:hAnsi="Times New Roman" w:cs="Times New Roman"/>
          <w:sz w:val="28"/>
          <w:szCs w:val="28"/>
        </w:rPr>
      </w:pPr>
      <w:r w:rsidRPr="00A03C3B">
        <w:rPr>
          <w:rFonts w:ascii="Times New Roman" w:hAnsi="Times New Roman" w:cs="Times New Roman"/>
          <w:sz w:val="28"/>
          <w:szCs w:val="28"/>
        </w:rPr>
        <w:t xml:space="preserve">The </w:t>
      </w:r>
      <w:r w:rsidR="00207BC3" w:rsidRPr="00A03C3B">
        <w:rPr>
          <w:rFonts w:ascii="Times New Roman" w:hAnsi="Times New Roman" w:cs="Times New Roman"/>
          <w:sz w:val="28"/>
          <w:szCs w:val="28"/>
        </w:rPr>
        <w:t>study will be laid in a Complete Randomize Design (CRD) using four buck goats</w:t>
      </w:r>
      <w:r w:rsidR="00056651" w:rsidRPr="00A03C3B">
        <w:rPr>
          <w:rFonts w:ascii="Times New Roman" w:hAnsi="Times New Roman" w:cs="Times New Roman"/>
          <w:sz w:val="28"/>
          <w:szCs w:val="28"/>
        </w:rPr>
        <w:t xml:space="preserve"> will be ra</w:t>
      </w:r>
      <w:r w:rsidRPr="00A03C3B">
        <w:rPr>
          <w:rFonts w:ascii="Times New Roman" w:hAnsi="Times New Roman" w:cs="Times New Roman"/>
          <w:sz w:val="28"/>
          <w:szCs w:val="28"/>
        </w:rPr>
        <w:t xml:space="preserve">ndomly allotted to 4 treatment diets containing </w:t>
      </w:r>
      <w:r w:rsidR="00056651" w:rsidRPr="00A03C3B">
        <w:rPr>
          <w:rFonts w:ascii="Times New Roman" w:hAnsi="Times New Roman" w:cs="Times New Roman"/>
          <w:sz w:val="28"/>
          <w:szCs w:val="28"/>
        </w:rPr>
        <w:t>the concentrate,</w:t>
      </w:r>
      <w:r w:rsidR="00CB0CE1" w:rsidRPr="00A03C3B">
        <w:rPr>
          <w:rFonts w:ascii="Times New Roman" w:hAnsi="Times New Roman" w:cs="Times New Roman"/>
          <w:sz w:val="28"/>
          <w:szCs w:val="28"/>
        </w:rPr>
        <w:t xml:space="preserve"> </w:t>
      </w:r>
      <w:proofErr w:type="spellStart"/>
      <w:r w:rsidR="00CB0CE1" w:rsidRPr="00A03C3B">
        <w:rPr>
          <w:rFonts w:ascii="Times New Roman" w:hAnsi="Times New Roman" w:cs="Times New Roman"/>
          <w:sz w:val="28"/>
          <w:szCs w:val="28"/>
        </w:rPr>
        <w:t>Jumbay</w:t>
      </w:r>
      <w:proofErr w:type="spellEnd"/>
      <w:r w:rsidR="00CB0CE1" w:rsidRPr="00A03C3B">
        <w:rPr>
          <w:rFonts w:ascii="Times New Roman" w:hAnsi="Times New Roman" w:cs="Times New Roman"/>
          <w:sz w:val="28"/>
          <w:szCs w:val="28"/>
        </w:rPr>
        <w:t xml:space="preserve"> (</w:t>
      </w:r>
      <w:proofErr w:type="spellStart"/>
      <w:r w:rsidR="00CB0CE1" w:rsidRPr="00A03C3B">
        <w:rPr>
          <w:rFonts w:ascii="Times New Roman" w:hAnsi="Times New Roman" w:cs="Times New Roman"/>
          <w:i/>
          <w:sz w:val="28"/>
          <w:szCs w:val="28"/>
        </w:rPr>
        <w:t>Leucena</w:t>
      </w:r>
      <w:proofErr w:type="spellEnd"/>
      <w:r w:rsidR="00CB0CE1" w:rsidRPr="00A03C3B">
        <w:rPr>
          <w:rFonts w:ascii="Times New Roman" w:hAnsi="Times New Roman" w:cs="Times New Roman"/>
          <w:i/>
          <w:sz w:val="28"/>
          <w:szCs w:val="28"/>
        </w:rPr>
        <w:t xml:space="preserve"> </w:t>
      </w:r>
      <w:proofErr w:type="spellStart"/>
      <w:r w:rsidR="00CB0CE1" w:rsidRPr="00A03C3B">
        <w:rPr>
          <w:rFonts w:ascii="Times New Roman" w:hAnsi="Times New Roman" w:cs="Times New Roman"/>
          <w:i/>
          <w:sz w:val="28"/>
          <w:szCs w:val="28"/>
        </w:rPr>
        <w:t>lucocephela</w:t>
      </w:r>
      <w:proofErr w:type="spellEnd"/>
      <w:r w:rsidR="00CB0CE1" w:rsidRPr="00A03C3B">
        <w:rPr>
          <w:rFonts w:ascii="Times New Roman" w:hAnsi="Times New Roman" w:cs="Times New Roman"/>
          <w:i/>
          <w:sz w:val="28"/>
          <w:szCs w:val="28"/>
        </w:rPr>
        <w:t xml:space="preserve">), </w:t>
      </w:r>
      <w:proofErr w:type="spellStart"/>
      <w:r w:rsidR="00CB0CE1" w:rsidRPr="00A03C3B">
        <w:rPr>
          <w:rFonts w:ascii="Times New Roman" w:hAnsi="Times New Roman" w:cs="Times New Roman"/>
          <w:sz w:val="28"/>
          <w:szCs w:val="28"/>
        </w:rPr>
        <w:t>Nettlepurge</w:t>
      </w:r>
      <w:proofErr w:type="spellEnd"/>
      <w:r w:rsidR="00CB0CE1" w:rsidRPr="00A03C3B">
        <w:rPr>
          <w:rFonts w:ascii="Times New Roman" w:hAnsi="Times New Roman" w:cs="Times New Roman"/>
          <w:i/>
          <w:sz w:val="28"/>
          <w:szCs w:val="28"/>
        </w:rPr>
        <w:t xml:space="preserve"> (Jatropha </w:t>
      </w:r>
      <w:proofErr w:type="spellStart"/>
      <w:r w:rsidR="00CB0CE1" w:rsidRPr="00A03C3B">
        <w:rPr>
          <w:rFonts w:ascii="Times New Roman" w:hAnsi="Times New Roman" w:cs="Times New Roman"/>
          <w:i/>
          <w:sz w:val="28"/>
          <w:szCs w:val="28"/>
        </w:rPr>
        <w:t>tanjorensi</w:t>
      </w:r>
      <w:proofErr w:type="spellEnd"/>
      <w:r w:rsidR="00CB0CE1" w:rsidRPr="00A03C3B">
        <w:rPr>
          <w:rFonts w:ascii="Times New Roman" w:hAnsi="Times New Roman" w:cs="Times New Roman"/>
          <w:i/>
          <w:sz w:val="28"/>
          <w:szCs w:val="28"/>
        </w:rPr>
        <w:t>)</w:t>
      </w:r>
      <w:r w:rsidR="00CB0CE1" w:rsidRPr="00A03C3B">
        <w:rPr>
          <w:rFonts w:ascii="Times New Roman" w:hAnsi="Times New Roman" w:cs="Times New Roman"/>
          <w:sz w:val="28"/>
          <w:szCs w:val="28"/>
        </w:rPr>
        <w:t xml:space="preserve"> and </w:t>
      </w:r>
      <w:proofErr w:type="spellStart"/>
      <w:r w:rsidR="00CB0CE1" w:rsidRPr="00A03C3B">
        <w:rPr>
          <w:rFonts w:ascii="Times New Roman" w:hAnsi="Times New Roman" w:cs="Times New Roman"/>
          <w:sz w:val="28"/>
          <w:szCs w:val="28"/>
        </w:rPr>
        <w:t>Alfafa</w:t>
      </w:r>
      <w:proofErr w:type="spellEnd"/>
      <w:r w:rsidR="00CB0CE1" w:rsidRPr="00A03C3B">
        <w:rPr>
          <w:rFonts w:ascii="Times New Roman" w:hAnsi="Times New Roman" w:cs="Times New Roman"/>
          <w:sz w:val="28"/>
          <w:szCs w:val="28"/>
        </w:rPr>
        <w:t xml:space="preserve"> (</w:t>
      </w:r>
      <w:proofErr w:type="spellStart"/>
      <w:r w:rsidR="00CB0CE1" w:rsidRPr="00A03C3B">
        <w:rPr>
          <w:rFonts w:ascii="Times New Roman" w:hAnsi="Times New Roman" w:cs="Times New Roman"/>
          <w:i/>
          <w:sz w:val="28"/>
          <w:szCs w:val="28"/>
        </w:rPr>
        <w:t>Medicago</w:t>
      </w:r>
      <w:proofErr w:type="spellEnd"/>
      <w:r w:rsidR="00CB0CE1" w:rsidRPr="00A03C3B">
        <w:rPr>
          <w:rFonts w:ascii="Times New Roman" w:hAnsi="Times New Roman" w:cs="Times New Roman"/>
          <w:i/>
          <w:sz w:val="28"/>
          <w:szCs w:val="28"/>
        </w:rPr>
        <w:t xml:space="preserve"> sativa) </w:t>
      </w:r>
      <w:r w:rsidR="00CB0CE1" w:rsidRPr="00A03C3B">
        <w:rPr>
          <w:rFonts w:ascii="Times New Roman" w:hAnsi="Times New Roman" w:cs="Times New Roman"/>
          <w:sz w:val="28"/>
          <w:szCs w:val="28"/>
        </w:rPr>
        <w:t>respectively</w:t>
      </w:r>
      <w:r w:rsidR="00C611E2" w:rsidRPr="00A03C3B">
        <w:rPr>
          <w:rFonts w:ascii="Times New Roman" w:hAnsi="Times New Roman" w:cs="Times New Roman"/>
          <w:sz w:val="28"/>
          <w:szCs w:val="28"/>
        </w:rPr>
        <w:t xml:space="preserve"> which will be fed to the animals for 3 months. </w:t>
      </w:r>
      <w:r w:rsidRPr="00A03C3B">
        <w:rPr>
          <w:rFonts w:ascii="Times New Roman" w:hAnsi="Times New Roman" w:cs="Times New Roman"/>
          <w:sz w:val="28"/>
          <w:szCs w:val="28"/>
        </w:rPr>
        <w:t>T</w:t>
      </w:r>
      <w:r w:rsidR="00CB0CE1" w:rsidRPr="00A03C3B">
        <w:rPr>
          <w:rFonts w:ascii="Times New Roman" w:hAnsi="Times New Roman" w:cs="Times New Roman"/>
          <w:sz w:val="28"/>
          <w:szCs w:val="28"/>
        </w:rPr>
        <w:t>he supplemented concentrate will</w:t>
      </w:r>
      <w:r w:rsidRPr="00A03C3B">
        <w:rPr>
          <w:rFonts w:ascii="Times New Roman" w:hAnsi="Times New Roman" w:cs="Times New Roman"/>
          <w:sz w:val="28"/>
          <w:szCs w:val="28"/>
        </w:rPr>
        <w:t xml:space="preserve"> consist of other</w:t>
      </w:r>
      <w:r w:rsidR="00CB0CE1" w:rsidRPr="00A03C3B">
        <w:rPr>
          <w:rFonts w:ascii="Times New Roman" w:hAnsi="Times New Roman" w:cs="Times New Roman"/>
          <w:sz w:val="28"/>
          <w:szCs w:val="28"/>
        </w:rPr>
        <w:t xml:space="preserve"> ingredients such as </w:t>
      </w:r>
      <w:r w:rsidR="00662DFB" w:rsidRPr="00A03C3B">
        <w:rPr>
          <w:rFonts w:ascii="Times New Roman" w:hAnsi="Times New Roman" w:cs="Times New Roman"/>
          <w:sz w:val="28"/>
          <w:szCs w:val="28"/>
        </w:rPr>
        <w:t xml:space="preserve">rice </w:t>
      </w:r>
      <w:r w:rsidR="00CB0CE1" w:rsidRPr="00A03C3B">
        <w:rPr>
          <w:rFonts w:ascii="Times New Roman" w:hAnsi="Times New Roman" w:cs="Times New Roman"/>
          <w:sz w:val="28"/>
          <w:szCs w:val="28"/>
        </w:rPr>
        <w:t>bran</w:t>
      </w:r>
      <w:r w:rsidR="00662DFB" w:rsidRPr="00A03C3B">
        <w:rPr>
          <w:rFonts w:ascii="Times New Roman" w:hAnsi="Times New Roman" w:cs="Times New Roman"/>
          <w:sz w:val="28"/>
          <w:szCs w:val="28"/>
        </w:rPr>
        <w:t>,</w:t>
      </w:r>
      <w:r w:rsidR="00CB0CE1" w:rsidRPr="00A03C3B">
        <w:rPr>
          <w:rFonts w:ascii="Times New Roman" w:hAnsi="Times New Roman" w:cs="Times New Roman"/>
          <w:sz w:val="28"/>
          <w:szCs w:val="28"/>
        </w:rPr>
        <w:t xml:space="preserve"> palm </w:t>
      </w:r>
      <w:r w:rsidR="00CB0CE1" w:rsidRPr="00A03C3B">
        <w:rPr>
          <w:rFonts w:ascii="Times New Roman" w:hAnsi="Times New Roman" w:cs="Times New Roman"/>
          <w:sz w:val="28"/>
          <w:szCs w:val="28"/>
        </w:rPr>
        <w:lastRenderedPageBreak/>
        <w:t>kernel cake,</w:t>
      </w:r>
      <w:r w:rsidR="00662DFB" w:rsidRPr="00A03C3B">
        <w:rPr>
          <w:rFonts w:ascii="Times New Roman" w:hAnsi="Times New Roman" w:cs="Times New Roman"/>
          <w:sz w:val="28"/>
          <w:szCs w:val="28"/>
        </w:rPr>
        <w:t xml:space="preserve"> bone meal</w:t>
      </w:r>
      <w:r w:rsidR="00CB0CE1" w:rsidRPr="00A03C3B">
        <w:rPr>
          <w:rFonts w:ascii="Times New Roman" w:hAnsi="Times New Roman" w:cs="Times New Roman"/>
          <w:sz w:val="28"/>
          <w:szCs w:val="28"/>
        </w:rPr>
        <w:t>, brewers spent grain, cassava peel meal and salt which will be</w:t>
      </w:r>
      <w:r w:rsidR="00662DFB" w:rsidRPr="00A03C3B">
        <w:rPr>
          <w:rFonts w:ascii="Times New Roman" w:hAnsi="Times New Roman" w:cs="Times New Roman"/>
          <w:sz w:val="28"/>
          <w:szCs w:val="28"/>
        </w:rPr>
        <w:t xml:space="preserve"> fed </w:t>
      </w:r>
      <w:r w:rsidR="00CB0CE1" w:rsidRPr="00A03C3B">
        <w:rPr>
          <w:rFonts w:ascii="Times New Roman" w:hAnsi="Times New Roman" w:cs="Times New Roman"/>
          <w:sz w:val="28"/>
          <w:szCs w:val="28"/>
        </w:rPr>
        <w:t>to the control animal</w:t>
      </w:r>
      <w:r w:rsidR="00662DFB" w:rsidRPr="00A03C3B">
        <w:rPr>
          <w:rFonts w:ascii="Times New Roman" w:hAnsi="Times New Roman" w:cs="Times New Roman"/>
          <w:sz w:val="28"/>
          <w:szCs w:val="28"/>
        </w:rPr>
        <w:t xml:space="preserve"> without any basal diet in a </w:t>
      </w:r>
      <w:r w:rsidR="00207BC3" w:rsidRPr="00A03C3B">
        <w:rPr>
          <w:rFonts w:ascii="Times New Roman" w:hAnsi="Times New Roman" w:cs="Times New Roman"/>
          <w:sz w:val="28"/>
          <w:szCs w:val="28"/>
        </w:rPr>
        <w:t>for the experimental period</w:t>
      </w:r>
      <w:r w:rsidR="00662DFB" w:rsidRPr="00A03C3B">
        <w:rPr>
          <w:rFonts w:ascii="Times New Roman" w:hAnsi="Times New Roman" w:cs="Times New Roman"/>
          <w:sz w:val="28"/>
          <w:szCs w:val="28"/>
        </w:rPr>
        <w:t>. Each buck</w:t>
      </w:r>
      <w:r w:rsidR="00C611E2" w:rsidRPr="00A03C3B">
        <w:rPr>
          <w:rFonts w:ascii="Times New Roman" w:hAnsi="Times New Roman" w:cs="Times New Roman"/>
          <w:sz w:val="28"/>
          <w:szCs w:val="28"/>
        </w:rPr>
        <w:t xml:space="preserve"> will serve </w:t>
      </w:r>
      <w:r w:rsidR="00662DFB" w:rsidRPr="00A03C3B">
        <w:rPr>
          <w:rFonts w:ascii="Times New Roman" w:hAnsi="Times New Roman" w:cs="Times New Roman"/>
          <w:sz w:val="28"/>
          <w:szCs w:val="28"/>
        </w:rPr>
        <w:t xml:space="preserve">as </w:t>
      </w:r>
      <w:r w:rsidR="00C611E2" w:rsidRPr="00A03C3B">
        <w:rPr>
          <w:rFonts w:ascii="Times New Roman" w:hAnsi="Times New Roman" w:cs="Times New Roman"/>
          <w:sz w:val="28"/>
          <w:szCs w:val="28"/>
        </w:rPr>
        <w:t>a treatment.</w:t>
      </w:r>
      <w:r w:rsidR="00662DFB" w:rsidRPr="00A03C3B">
        <w:rPr>
          <w:rFonts w:ascii="Times New Roman" w:hAnsi="Times New Roman" w:cs="Times New Roman"/>
          <w:sz w:val="28"/>
          <w:szCs w:val="28"/>
        </w:rPr>
        <w:t xml:space="preserve"> Water w</w:t>
      </w:r>
      <w:r w:rsidR="00C611E2" w:rsidRPr="00A03C3B">
        <w:rPr>
          <w:rFonts w:ascii="Times New Roman" w:hAnsi="Times New Roman" w:cs="Times New Roman"/>
          <w:sz w:val="28"/>
          <w:szCs w:val="28"/>
        </w:rPr>
        <w:t>ill be</w:t>
      </w:r>
      <w:r w:rsidR="00662DFB" w:rsidRPr="00A03C3B">
        <w:rPr>
          <w:rFonts w:ascii="Times New Roman" w:hAnsi="Times New Roman" w:cs="Times New Roman"/>
          <w:sz w:val="28"/>
          <w:szCs w:val="28"/>
        </w:rPr>
        <w:t xml:space="preserve"> provided ad</w:t>
      </w:r>
      <w:r w:rsidR="00662DFB" w:rsidRPr="00A03C3B">
        <w:rPr>
          <w:rFonts w:ascii="Times New Roman" w:hAnsi="Times New Roman" w:cs="Times New Roman"/>
          <w:i/>
          <w:iCs/>
          <w:sz w:val="28"/>
          <w:szCs w:val="28"/>
        </w:rPr>
        <w:t xml:space="preserve">-libitum. </w:t>
      </w:r>
      <w:r w:rsidR="00662DFB" w:rsidRPr="00A03C3B">
        <w:rPr>
          <w:rFonts w:ascii="Times New Roman" w:hAnsi="Times New Roman" w:cs="Times New Roman"/>
          <w:sz w:val="28"/>
          <w:szCs w:val="28"/>
        </w:rPr>
        <w:t xml:space="preserve">Each buck </w:t>
      </w:r>
      <w:r w:rsidR="00C611E2" w:rsidRPr="00A03C3B">
        <w:rPr>
          <w:rFonts w:ascii="Times New Roman" w:hAnsi="Times New Roman" w:cs="Times New Roman"/>
          <w:sz w:val="28"/>
          <w:szCs w:val="28"/>
        </w:rPr>
        <w:t>will receive the treatment diet in the morning and the evening respectively. All animals will be</w:t>
      </w:r>
      <w:r w:rsidR="00662DFB" w:rsidRPr="00A03C3B">
        <w:rPr>
          <w:rFonts w:ascii="Times New Roman" w:hAnsi="Times New Roman" w:cs="Times New Roman"/>
          <w:sz w:val="28"/>
          <w:szCs w:val="28"/>
        </w:rPr>
        <w:t xml:space="preserve"> weighed at </w:t>
      </w:r>
      <w:r w:rsidR="00C611E2" w:rsidRPr="00A03C3B">
        <w:rPr>
          <w:rFonts w:ascii="Times New Roman" w:hAnsi="Times New Roman" w:cs="Times New Roman"/>
          <w:sz w:val="28"/>
          <w:szCs w:val="28"/>
        </w:rPr>
        <w:t>the beginning and at the end of the experiment.</w:t>
      </w:r>
    </w:p>
    <w:p w:rsidR="00ED64F5" w:rsidRPr="00A03C3B" w:rsidRDefault="000F006D" w:rsidP="002E0457">
      <w:pPr>
        <w:autoSpaceDE w:val="0"/>
        <w:autoSpaceDN w:val="0"/>
        <w:adjustRightInd w:val="0"/>
        <w:spacing w:after="0" w:line="360" w:lineRule="auto"/>
        <w:jc w:val="both"/>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 xml:space="preserve">3.4 </w:t>
      </w:r>
      <w:r w:rsidR="00ED64F5" w:rsidRPr="00A03C3B">
        <w:rPr>
          <w:rFonts w:ascii="Times New Roman" w:eastAsiaTheme="minorHAnsi" w:hAnsi="Times New Roman" w:cs="Times New Roman"/>
          <w:b/>
          <w:bCs/>
          <w:sz w:val="28"/>
          <w:szCs w:val="28"/>
        </w:rPr>
        <w:t>Collection of Forages</w:t>
      </w:r>
    </w:p>
    <w:p w:rsidR="00ED64F5" w:rsidRPr="00A03C3B" w:rsidRDefault="00ED64F5" w:rsidP="002E0457">
      <w:pPr>
        <w:autoSpaceDE w:val="0"/>
        <w:autoSpaceDN w:val="0"/>
        <w:adjustRightInd w:val="0"/>
        <w:spacing w:after="0" w:line="360" w:lineRule="auto"/>
        <w:jc w:val="both"/>
        <w:rPr>
          <w:rFonts w:ascii="Times New Roman" w:hAnsi="Times New Roman" w:cs="Times New Roman"/>
          <w:b/>
          <w:sz w:val="28"/>
          <w:szCs w:val="28"/>
        </w:rPr>
      </w:pPr>
      <w:r w:rsidRPr="00A03C3B">
        <w:rPr>
          <w:rFonts w:ascii="Times New Roman" w:eastAsiaTheme="minorHAnsi" w:hAnsi="Times New Roman" w:cs="Times New Roman"/>
          <w:sz w:val="28"/>
          <w:szCs w:val="28"/>
        </w:rPr>
        <w:t>The legumes (</w:t>
      </w:r>
      <w:proofErr w:type="spellStart"/>
      <w:r w:rsidR="00877354" w:rsidRPr="00A03C3B">
        <w:rPr>
          <w:rFonts w:ascii="Times New Roman" w:hAnsi="Times New Roman" w:cs="Times New Roman"/>
          <w:sz w:val="28"/>
          <w:szCs w:val="28"/>
        </w:rPr>
        <w:t>Jumbay</w:t>
      </w:r>
      <w:proofErr w:type="spellEnd"/>
      <w:r w:rsidR="00877354" w:rsidRPr="00A03C3B">
        <w:rPr>
          <w:rFonts w:ascii="Times New Roman" w:hAnsi="Times New Roman" w:cs="Times New Roman"/>
          <w:sz w:val="28"/>
          <w:szCs w:val="28"/>
        </w:rPr>
        <w:t xml:space="preserve"> (</w:t>
      </w:r>
      <w:proofErr w:type="spellStart"/>
      <w:r w:rsidR="00877354" w:rsidRPr="00A03C3B">
        <w:rPr>
          <w:rFonts w:ascii="Times New Roman" w:hAnsi="Times New Roman" w:cs="Times New Roman"/>
          <w:i/>
          <w:sz w:val="28"/>
          <w:szCs w:val="28"/>
        </w:rPr>
        <w:t>Leucena</w:t>
      </w:r>
      <w:proofErr w:type="spellEnd"/>
      <w:r w:rsidR="00877354" w:rsidRPr="00A03C3B">
        <w:rPr>
          <w:rFonts w:ascii="Times New Roman" w:hAnsi="Times New Roman" w:cs="Times New Roman"/>
          <w:i/>
          <w:sz w:val="28"/>
          <w:szCs w:val="28"/>
        </w:rPr>
        <w:t xml:space="preserve"> </w:t>
      </w:r>
      <w:proofErr w:type="spellStart"/>
      <w:r w:rsidR="00877354" w:rsidRPr="00A03C3B">
        <w:rPr>
          <w:rFonts w:ascii="Times New Roman" w:hAnsi="Times New Roman" w:cs="Times New Roman"/>
          <w:i/>
          <w:sz w:val="28"/>
          <w:szCs w:val="28"/>
        </w:rPr>
        <w:t>lucocephela</w:t>
      </w:r>
      <w:proofErr w:type="spellEnd"/>
      <w:r w:rsidR="00877354" w:rsidRPr="00A03C3B">
        <w:rPr>
          <w:rFonts w:ascii="Times New Roman" w:hAnsi="Times New Roman" w:cs="Times New Roman"/>
          <w:i/>
          <w:sz w:val="28"/>
          <w:szCs w:val="28"/>
        </w:rPr>
        <w:t xml:space="preserve">), </w:t>
      </w:r>
      <w:proofErr w:type="spellStart"/>
      <w:r w:rsidR="00877354" w:rsidRPr="00A03C3B">
        <w:rPr>
          <w:rFonts w:ascii="Times New Roman" w:hAnsi="Times New Roman" w:cs="Times New Roman"/>
          <w:sz w:val="28"/>
          <w:szCs w:val="28"/>
        </w:rPr>
        <w:t>Nettlepurge</w:t>
      </w:r>
      <w:proofErr w:type="spellEnd"/>
      <w:r w:rsidR="00877354" w:rsidRPr="00A03C3B">
        <w:rPr>
          <w:rFonts w:ascii="Times New Roman" w:hAnsi="Times New Roman" w:cs="Times New Roman"/>
          <w:i/>
          <w:sz w:val="28"/>
          <w:szCs w:val="28"/>
        </w:rPr>
        <w:t xml:space="preserve"> (Jatropha </w:t>
      </w:r>
      <w:proofErr w:type="spellStart"/>
      <w:r w:rsidR="00877354" w:rsidRPr="00A03C3B">
        <w:rPr>
          <w:rFonts w:ascii="Times New Roman" w:hAnsi="Times New Roman" w:cs="Times New Roman"/>
          <w:i/>
          <w:sz w:val="28"/>
          <w:szCs w:val="28"/>
        </w:rPr>
        <w:t>tanjorensi</w:t>
      </w:r>
      <w:proofErr w:type="spellEnd"/>
      <w:r w:rsidR="00877354" w:rsidRPr="00A03C3B">
        <w:rPr>
          <w:rFonts w:ascii="Times New Roman" w:hAnsi="Times New Roman" w:cs="Times New Roman"/>
          <w:i/>
          <w:sz w:val="28"/>
          <w:szCs w:val="28"/>
        </w:rPr>
        <w:t>)</w:t>
      </w:r>
      <w:r w:rsidR="00877354" w:rsidRPr="00A03C3B">
        <w:rPr>
          <w:rFonts w:ascii="Times New Roman" w:hAnsi="Times New Roman" w:cs="Times New Roman"/>
          <w:sz w:val="28"/>
          <w:szCs w:val="28"/>
        </w:rPr>
        <w:t xml:space="preserve"> and </w:t>
      </w:r>
      <w:proofErr w:type="spellStart"/>
      <w:r w:rsidR="00877354" w:rsidRPr="00A03C3B">
        <w:rPr>
          <w:rFonts w:ascii="Times New Roman" w:hAnsi="Times New Roman" w:cs="Times New Roman"/>
          <w:sz w:val="28"/>
          <w:szCs w:val="28"/>
        </w:rPr>
        <w:t>Alfafa</w:t>
      </w:r>
      <w:proofErr w:type="spellEnd"/>
      <w:r w:rsidR="00877354" w:rsidRPr="00A03C3B">
        <w:rPr>
          <w:rFonts w:ascii="Times New Roman" w:hAnsi="Times New Roman" w:cs="Times New Roman"/>
          <w:sz w:val="28"/>
          <w:szCs w:val="28"/>
        </w:rPr>
        <w:t xml:space="preserve"> (</w:t>
      </w:r>
      <w:proofErr w:type="spellStart"/>
      <w:r w:rsidR="00877354" w:rsidRPr="00A03C3B">
        <w:rPr>
          <w:rFonts w:ascii="Times New Roman" w:hAnsi="Times New Roman" w:cs="Times New Roman"/>
          <w:i/>
          <w:sz w:val="28"/>
          <w:szCs w:val="28"/>
        </w:rPr>
        <w:t>Medicago</w:t>
      </w:r>
      <w:proofErr w:type="spellEnd"/>
      <w:r w:rsidR="00877354" w:rsidRPr="00A03C3B">
        <w:rPr>
          <w:rFonts w:ascii="Times New Roman" w:hAnsi="Times New Roman" w:cs="Times New Roman"/>
          <w:i/>
          <w:sz w:val="28"/>
          <w:szCs w:val="28"/>
        </w:rPr>
        <w:t xml:space="preserve"> sativa</w:t>
      </w:r>
      <w:r w:rsidRPr="00A03C3B">
        <w:rPr>
          <w:rFonts w:ascii="Times New Roman" w:eastAsiaTheme="minorHAnsi" w:hAnsi="Times New Roman" w:cs="Times New Roman"/>
          <w:sz w:val="28"/>
          <w:szCs w:val="28"/>
        </w:rPr>
        <w:t>) browse trees and shrubs</w:t>
      </w:r>
      <w:r w:rsidR="007215FC"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sz w:val="28"/>
          <w:szCs w:val="28"/>
        </w:rPr>
        <w:t>w</w:t>
      </w:r>
      <w:r w:rsidR="00877354" w:rsidRPr="00A03C3B">
        <w:rPr>
          <w:rFonts w:ascii="Times New Roman" w:eastAsiaTheme="minorHAnsi" w:hAnsi="Times New Roman" w:cs="Times New Roman"/>
          <w:sz w:val="28"/>
          <w:szCs w:val="28"/>
        </w:rPr>
        <w:t>ill be</w:t>
      </w:r>
      <w:r w:rsidRPr="00A03C3B">
        <w:rPr>
          <w:rFonts w:ascii="Times New Roman" w:eastAsiaTheme="minorHAnsi" w:hAnsi="Times New Roman" w:cs="Times New Roman"/>
          <w:sz w:val="28"/>
          <w:szCs w:val="28"/>
        </w:rPr>
        <w:t xml:space="preserve"> collected </w:t>
      </w:r>
      <w:r w:rsidR="00877354" w:rsidRPr="00A03C3B">
        <w:rPr>
          <w:rFonts w:ascii="Times New Roman" w:eastAsiaTheme="minorHAnsi" w:hAnsi="Times New Roman" w:cs="Times New Roman"/>
          <w:sz w:val="28"/>
          <w:szCs w:val="28"/>
        </w:rPr>
        <w:t>around</w:t>
      </w:r>
      <w:r w:rsidRPr="00A03C3B">
        <w:rPr>
          <w:rFonts w:ascii="Times New Roman" w:eastAsiaTheme="minorHAnsi" w:hAnsi="Times New Roman" w:cs="Times New Roman"/>
          <w:sz w:val="28"/>
          <w:szCs w:val="28"/>
        </w:rPr>
        <w:t xml:space="preserve"> </w:t>
      </w:r>
      <w:proofErr w:type="spellStart"/>
      <w:r w:rsidR="00877354" w:rsidRPr="00A03C3B">
        <w:rPr>
          <w:rFonts w:ascii="Times New Roman" w:eastAsiaTheme="minorHAnsi" w:hAnsi="Times New Roman" w:cs="Times New Roman"/>
          <w:sz w:val="28"/>
          <w:szCs w:val="28"/>
        </w:rPr>
        <w:t>Obio</w:t>
      </w:r>
      <w:proofErr w:type="spellEnd"/>
      <w:r w:rsidR="00877354" w:rsidRPr="00A03C3B">
        <w:rPr>
          <w:rFonts w:ascii="Times New Roman" w:eastAsiaTheme="minorHAnsi" w:hAnsi="Times New Roman" w:cs="Times New Roman"/>
          <w:sz w:val="28"/>
          <w:szCs w:val="28"/>
        </w:rPr>
        <w:t xml:space="preserve"> </w:t>
      </w:r>
      <w:proofErr w:type="spellStart"/>
      <w:r w:rsidR="00877354" w:rsidRPr="00A03C3B">
        <w:rPr>
          <w:rFonts w:ascii="Times New Roman" w:eastAsiaTheme="minorHAnsi" w:hAnsi="Times New Roman" w:cs="Times New Roman"/>
          <w:sz w:val="28"/>
          <w:szCs w:val="28"/>
        </w:rPr>
        <w:t>Akpa</w:t>
      </w:r>
      <w:proofErr w:type="spellEnd"/>
      <w:r w:rsidR="00877354" w:rsidRPr="00A03C3B">
        <w:rPr>
          <w:rFonts w:ascii="Times New Roman" w:eastAsiaTheme="minorHAnsi" w:hAnsi="Times New Roman" w:cs="Times New Roman"/>
          <w:sz w:val="28"/>
          <w:szCs w:val="28"/>
        </w:rPr>
        <w:t xml:space="preserve">, </w:t>
      </w:r>
      <w:proofErr w:type="spellStart"/>
      <w:r w:rsidR="00877354" w:rsidRPr="00A03C3B">
        <w:rPr>
          <w:rFonts w:ascii="Times New Roman" w:eastAsiaTheme="minorHAnsi" w:hAnsi="Times New Roman" w:cs="Times New Roman"/>
          <w:sz w:val="28"/>
          <w:szCs w:val="28"/>
        </w:rPr>
        <w:t>Oruk</w:t>
      </w:r>
      <w:proofErr w:type="spellEnd"/>
      <w:r w:rsidR="00877354" w:rsidRPr="00A03C3B">
        <w:rPr>
          <w:rFonts w:ascii="Times New Roman" w:eastAsiaTheme="minorHAnsi" w:hAnsi="Times New Roman" w:cs="Times New Roman"/>
          <w:sz w:val="28"/>
          <w:szCs w:val="28"/>
        </w:rPr>
        <w:t xml:space="preserve"> </w:t>
      </w:r>
      <w:proofErr w:type="spellStart"/>
      <w:r w:rsidR="00877354" w:rsidRPr="00A03C3B">
        <w:rPr>
          <w:rFonts w:ascii="Times New Roman" w:eastAsiaTheme="minorHAnsi" w:hAnsi="Times New Roman" w:cs="Times New Roman"/>
          <w:sz w:val="28"/>
          <w:szCs w:val="28"/>
        </w:rPr>
        <w:t>Anam</w:t>
      </w:r>
      <w:proofErr w:type="spellEnd"/>
      <w:r w:rsidR="00877354" w:rsidRPr="00A03C3B">
        <w:rPr>
          <w:rFonts w:ascii="Times New Roman" w:eastAsiaTheme="minorHAnsi" w:hAnsi="Times New Roman" w:cs="Times New Roman"/>
          <w:sz w:val="28"/>
          <w:szCs w:val="28"/>
        </w:rPr>
        <w:t xml:space="preserve"> Local Government Area.</w:t>
      </w:r>
    </w:p>
    <w:p w:rsidR="004C11AD" w:rsidRPr="00A03C3B" w:rsidRDefault="000F006D" w:rsidP="002E0457">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3.5 </w:t>
      </w:r>
      <w:r w:rsidR="004C11AD" w:rsidRPr="00A03C3B">
        <w:rPr>
          <w:rFonts w:ascii="Times New Roman" w:hAnsi="Times New Roman" w:cs="Times New Roman"/>
          <w:b/>
          <w:sz w:val="28"/>
          <w:szCs w:val="28"/>
        </w:rPr>
        <w:t>Sample Collection</w:t>
      </w:r>
    </w:p>
    <w:p w:rsidR="004C11AD" w:rsidRPr="00A03C3B" w:rsidRDefault="004C11AD"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Samples of the Buck Rumen Contents will be collected from 1 each of the 4 goats to be slaughtered after the experimental phase. They will be collected from the slaughtered animals and sundried for 3</w:t>
      </w:r>
      <w:r w:rsidR="00DF5210" w:rsidRPr="00A03C3B">
        <w:rPr>
          <w:rFonts w:ascii="Times New Roman" w:eastAsiaTheme="minorHAnsi" w:hAnsi="Times New Roman" w:cs="Times New Roman"/>
          <w:sz w:val="28"/>
          <w:szCs w:val="28"/>
        </w:rPr>
        <w:t xml:space="preserve"> days. The sundried materials will be</w:t>
      </w:r>
      <w:r w:rsidRPr="00A03C3B">
        <w:rPr>
          <w:rFonts w:ascii="Times New Roman" w:eastAsiaTheme="minorHAnsi" w:hAnsi="Times New Roman" w:cs="Times New Roman"/>
          <w:sz w:val="28"/>
          <w:szCs w:val="28"/>
        </w:rPr>
        <w:t xml:space="preserve"> milled and then analyzed.</w:t>
      </w:r>
    </w:p>
    <w:p w:rsidR="001E5720" w:rsidRPr="00A03C3B" w:rsidRDefault="000F006D" w:rsidP="002E0457">
      <w:pPr>
        <w:autoSpaceDE w:val="0"/>
        <w:autoSpaceDN w:val="0"/>
        <w:adjustRightInd w:val="0"/>
        <w:spacing w:after="0" w:line="360" w:lineRule="auto"/>
        <w:jc w:val="both"/>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 xml:space="preserve">3.6 </w:t>
      </w:r>
      <w:r w:rsidR="001E5720" w:rsidRPr="00A03C3B">
        <w:rPr>
          <w:rFonts w:ascii="Times New Roman" w:eastAsiaTheme="minorHAnsi" w:hAnsi="Times New Roman" w:cs="Times New Roman"/>
          <w:b/>
          <w:bCs/>
          <w:sz w:val="28"/>
          <w:szCs w:val="28"/>
        </w:rPr>
        <w:t>Proximate Analysis</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Dry matter (DM), Crude Protein (CP), Ether Extract (EE) and Ash, will be determined according to the method described by AOAC (1980). The Nitrogen Free Extract (NFE) will be calculated as follow: NFE% = {DM – (EE% + CP% + CF% + ASH %)}.</w:t>
      </w:r>
    </w:p>
    <w:p w:rsidR="001E5720" w:rsidRPr="000F006D" w:rsidRDefault="000F006D" w:rsidP="002E0457">
      <w:pPr>
        <w:autoSpaceDE w:val="0"/>
        <w:autoSpaceDN w:val="0"/>
        <w:adjustRightInd w:val="0"/>
        <w:spacing w:after="0" w:line="360" w:lineRule="auto"/>
        <w:jc w:val="both"/>
        <w:rPr>
          <w:rFonts w:ascii="Times New Roman" w:eastAsiaTheme="minorHAnsi" w:hAnsi="Times New Roman" w:cs="Times New Roman"/>
          <w:b/>
          <w:bCs/>
          <w:i/>
          <w:sz w:val="28"/>
          <w:szCs w:val="28"/>
        </w:rPr>
      </w:pPr>
      <w:r>
        <w:rPr>
          <w:rFonts w:ascii="Times New Roman" w:eastAsiaTheme="minorHAnsi" w:hAnsi="Times New Roman" w:cs="Times New Roman"/>
          <w:b/>
          <w:bCs/>
          <w:i/>
          <w:sz w:val="28"/>
          <w:szCs w:val="28"/>
        </w:rPr>
        <w:t>3</w:t>
      </w:r>
      <w:r w:rsidRPr="000F006D">
        <w:rPr>
          <w:rFonts w:ascii="Times New Roman" w:eastAsiaTheme="minorHAnsi" w:hAnsi="Times New Roman" w:cs="Times New Roman"/>
          <w:b/>
          <w:bCs/>
          <w:i/>
          <w:sz w:val="28"/>
          <w:szCs w:val="28"/>
        </w:rPr>
        <w:t xml:space="preserve">.6.1 </w:t>
      </w:r>
      <w:proofErr w:type="spellStart"/>
      <w:r w:rsidR="001E5720" w:rsidRPr="000F006D">
        <w:rPr>
          <w:rFonts w:ascii="Times New Roman" w:eastAsiaTheme="minorHAnsi" w:hAnsi="Times New Roman" w:cs="Times New Roman"/>
          <w:b/>
          <w:bCs/>
          <w:i/>
          <w:sz w:val="28"/>
          <w:szCs w:val="28"/>
        </w:rPr>
        <w:t>Metabolizable</w:t>
      </w:r>
      <w:proofErr w:type="spellEnd"/>
      <w:r w:rsidR="001E5720" w:rsidRPr="000F006D">
        <w:rPr>
          <w:rFonts w:ascii="Times New Roman" w:eastAsiaTheme="minorHAnsi" w:hAnsi="Times New Roman" w:cs="Times New Roman"/>
          <w:b/>
          <w:bCs/>
          <w:i/>
          <w:sz w:val="28"/>
          <w:szCs w:val="28"/>
        </w:rPr>
        <w:t xml:space="preserve"> Energy</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proofErr w:type="spellStart"/>
      <w:r w:rsidRPr="00A03C3B">
        <w:rPr>
          <w:rFonts w:ascii="Times New Roman" w:eastAsiaTheme="minorHAnsi" w:hAnsi="Times New Roman" w:cs="Times New Roman"/>
          <w:sz w:val="28"/>
          <w:szCs w:val="28"/>
        </w:rPr>
        <w:t>Metabolizable</w:t>
      </w:r>
      <w:proofErr w:type="spellEnd"/>
      <w:r w:rsidRPr="00A03C3B">
        <w:rPr>
          <w:rFonts w:ascii="Times New Roman" w:eastAsiaTheme="minorHAnsi" w:hAnsi="Times New Roman" w:cs="Times New Roman"/>
          <w:sz w:val="28"/>
          <w:szCs w:val="28"/>
        </w:rPr>
        <w:t xml:space="preserve"> energy (ME) values of the dried rumen contents from the bucks will be calculated according to the following equation:</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ME for Ruminants (MJ/Kg) = 0.12 CP + 0.31 EE + 0.05 CF + 0.14 NFE (MAFF, 1975).</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ME for Poultry (MJ/Kg) = 1.549 + 0.0102 CP + 0.0275 EE + 0.0148 NFE – 0.0034 CF (</w:t>
      </w:r>
      <w:proofErr w:type="spellStart"/>
      <w:r w:rsidRPr="00A03C3B">
        <w:rPr>
          <w:rFonts w:ascii="Times New Roman" w:eastAsiaTheme="minorHAnsi" w:hAnsi="Times New Roman" w:cs="Times New Roman"/>
          <w:sz w:val="28"/>
          <w:szCs w:val="28"/>
        </w:rPr>
        <w:t>Lodhi</w:t>
      </w:r>
      <w:proofErr w:type="spellEnd"/>
      <w:r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i/>
          <w:iCs/>
          <w:sz w:val="28"/>
          <w:szCs w:val="28"/>
        </w:rPr>
        <w:t>et al</w:t>
      </w:r>
      <w:r w:rsidRPr="00A03C3B">
        <w:rPr>
          <w:rFonts w:ascii="Times New Roman" w:eastAsiaTheme="minorHAnsi" w:hAnsi="Times New Roman" w:cs="Times New Roman"/>
          <w:sz w:val="28"/>
          <w:szCs w:val="28"/>
        </w:rPr>
        <w:t>., 1976).</w:t>
      </w:r>
    </w:p>
    <w:p w:rsidR="005778C9" w:rsidRPr="00A03C3B" w:rsidRDefault="005778C9" w:rsidP="002E0457">
      <w:pPr>
        <w:autoSpaceDE w:val="0"/>
        <w:autoSpaceDN w:val="0"/>
        <w:adjustRightInd w:val="0"/>
        <w:spacing w:after="0" w:line="360" w:lineRule="auto"/>
        <w:jc w:val="both"/>
        <w:rPr>
          <w:rFonts w:ascii="Times New Roman" w:eastAsiaTheme="minorHAnsi" w:hAnsi="Times New Roman" w:cs="Times New Roman"/>
          <w:sz w:val="28"/>
          <w:szCs w:val="28"/>
        </w:rPr>
      </w:pPr>
    </w:p>
    <w:p w:rsidR="001E5720" w:rsidRPr="000F006D" w:rsidRDefault="000F006D" w:rsidP="002E0457">
      <w:pPr>
        <w:autoSpaceDE w:val="0"/>
        <w:autoSpaceDN w:val="0"/>
        <w:adjustRightInd w:val="0"/>
        <w:spacing w:after="0" w:line="360" w:lineRule="auto"/>
        <w:jc w:val="both"/>
        <w:rPr>
          <w:rFonts w:ascii="Times New Roman" w:eastAsiaTheme="minorHAnsi" w:hAnsi="Times New Roman" w:cs="Times New Roman"/>
          <w:b/>
          <w:bCs/>
          <w:i/>
          <w:sz w:val="28"/>
          <w:szCs w:val="28"/>
        </w:rPr>
      </w:pPr>
      <w:r>
        <w:rPr>
          <w:rFonts w:ascii="Times New Roman" w:eastAsiaTheme="minorHAnsi" w:hAnsi="Times New Roman" w:cs="Times New Roman"/>
          <w:b/>
          <w:bCs/>
          <w:i/>
          <w:sz w:val="28"/>
          <w:szCs w:val="28"/>
        </w:rPr>
        <w:lastRenderedPageBreak/>
        <w:t>3</w:t>
      </w:r>
      <w:r w:rsidRPr="000F006D">
        <w:rPr>
          <w:rFonts w:ascii="Times New Roman" w:eastAsiaTheme="minorHAnsi" w:hAnsi="Times New Roman" w:cs="Times New Roman"/>
          <w:b/>
          <w:bCs/>
          <w:i/>
          <w:sz w:val="28"/>
          <w:szCs w:val="28"/>
        </w:rPr>
        <w:t xml:space="preserve">.6.2 </w:t>
      </w:r>
      <w:r w:rsidR="001E5720" w:rsidRPr="000F006D">
        <w:rPr>
          <w:rFonts w:ascii="Times New Roman" w:eastAsiaTheme="minorHAnsi" w:hAnsi="Times New Roman" w:cs="Times New Roman"/>
          <w:b/>
          <w:bCs/>
          <w:i/>
          <w:sz w:val="28"/>
          <w:szCs w:val="28"/>
        </w:rPr>
        <w:t>Mineral Determination</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Mineral of samples will be extracted according to the method described by Pearson (1981). Each sample will be burnt in muffle furnace at 550°C. Then addition 10ml of NHCL, then the solution will be carefully filtered in a 100ml volumetric flask and finally distilled water will be added to make up to the mark. Potassium (K) and Sodium (Na) will be determined by AOAC (1980) using flame photometer. Calcium (Ca) and Magnesium (Mg) levels will be carried out according to Chapman and Pratt (1982) by titration method. Phosphorus (P) level will be carried out according to the method described by Champ and Pratt (1968) by atomic absorption spectrophotometer.</w:t>
      </w:r>
    </w:p>
    <w:p w:rsidR="001E5720" w:rsidRPr="000F006D" w:rsidRDefault="000F006D" w:rsidP="002E0457">
      <w:pPr>
        <w:autoSpaceDE w:val="0"/>
        <w:autoSpaceDN w:val="0"/>
        <w:adjustRightInd w:val="0"/>
        <w:spacing w:after="0" w:line="360" w:lineRule="auto"/>
        <w:jc w:val="both"/>
        <w:rPr>
          <w:rFonts w:ascii="Times New Roman" w:eastAsiaTheme="minorHAnsi" w:hAnsi="Times New Roman" w:cs="Times New Roman"/>
          <w:b/>
          <w:bCs/>
          <w:i/>
          <w:sz w:val="28"/>
          <w:szCs w:val="28"/>
        </w:rPr>
      </w:pPr>
      <w:r>
        <w:rPr>
          <w:rFonts w:ascii="Times New Roman" w:eastAsiaTheme="minorHAnsi" w:hAnsi="Times New Roman" w:cs="Times New Roman"/>
          <w:b/>
          <w:bCs/>
          <w:i/>
          <w:sz w:val="28"/>
          <w:szCs w:val="28"/>
        </w:rPr>
        <w:t>3</w:t>
      </w:r>
      <w:r w:rsidRPr="000F006D">
        <w:rPr>
          <w:rFonts w:ascii="Times New Roman" w:eastAsiaTheme="minorHAnsi" w:hAnsi="Times New Roman" w:cs="Times New Roman"/>
          <w:b/>
          <w:bCs/>
          <w:i/>
          <w:sz w:val="28"/>
          <w:szCs w:val="28"/>
        </w:rPr>
        <w:t xml:space="preserve">.6.3 </w:t>
      </w:r>
      <w:r w:rsidR="001E5720" w:rsidRPr="000F006D">
        <w:rPr>
          <w:rFonts w:ascii="Times New Roman" w:eastAsiaTheme="minorHAnsi" w:hAnsi="Times New Roman" w:cs="Times New Roman"/>
          <w:b/>
          <w:bCs/>
          <w:i/>
          <w:sz w:val="28"/>
          <w:szCs w:val="28"/>
        </w:rPr>
        <w:t>Digestibility</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i/>
          <w:iCs/>
          <w:sz w:val="28"/>
          <w:szCs w:val="28"/>
        </w:rPr>
        <w:t xml:space="preserve">In-Vitro </w:t>
      </w:r>
      <w:r w:rsidRPr="00A03C3B">
        <w:rPr>
          <w:rFonts w:ascii="Times New Roman" w:eastAsiaTheme="minorHAnsi" w:hAnsi="Times New Roman" w:cs="Times New Roman"/>
          <w:sz w:val="28"/>
          <w:szCs w:val="28"/>
        </w:rPr>
        <w:t>dry matter digestibility will be determined according to Tilley and Terry (1963), by incubating in a thermostatically controlled circulating water bath by tow stage digestibility.</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i/>
          <w:iCs/>
          <w:sz w:val="28"/>
          <w:szCs w:val="28"/>
        </w:rPr>
        <w:t xml:space="preserve">In vitro </w:t>
      </w:r>
      <w:r w:rsidRPr="00A03C3B">
        <w:rPr>
          <w:rFonts w:ascii="Times New Roman" w:eastAsiaTheme="minorHAnsi" w:hAnsi="Times New Roman" w:cs="Times New Roman"/>
          <w:sz w:val="28"/>
          <w:szCs w:val="28"/>
        </w:rPr>
        <w:t>dry matter digestibility (IVDMD) % = {Sample (DM) weight – residues (DM) weight</w:t>
      </w:r>
      <w:r w:rsidRPr="00A03C3B">
        <w:rPr>
          <w:rFonts w:ascii="Times New Roman" w:eastAsiaTheme="minorHAnsi" w:hAnsi="Times New Roman" w:cs="Times New Roman"/>
          <w:b/>
          <w:bCs/>
          <w:sz w:val="28"/>
          <w:szCs w:val="28"/>
        </w:rPr>
        <w:t xml:space="preserve">/ </w:t>
      </w:r>
      <w:r w:rsidRPr="00A03C3B">
        <w:rPr>
          <w:rFonts w:ascii="Times New Roman" w:eastAsiaTheme="minorHAnsi" w:hAnsi="Times New Roman" w:cs="Times New Roman"/>
          <w:sz w:val="28"/>
          <w:szCs w:val="28"/>
        </w:rPr>
        <w:t>Sample (DM) weight} × 100</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Digestible CP, Digestible CF, Digestible NFE and Digestible EE will be calculated as follow:</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Digestible Nutrient = (Nutrient Percentage × Nutrient Digestibility).</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Total Digestible Nutrient (TDN) will be determined by a calculation follow:</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TDN= [Digestible CP + Digestible CF + Digestible NFE + (Digestible EE×2.25)].</w:t>
      </w:r>
    </w:p>
    <w:p w:rsidR="001E5720" w:rsidRPr="000F006D" w:rsidRDefault="000F006D" w:rsidP="002E0457">
      <w:pPr>
        <w:autoSpaceDE w:val="0"/>
        <w:autoSpaceDN w:val="0"/>
        <w:adjustRightInd w:val="0"/>
        <w:spacing w:after="0" w:line="360" w:lineRule="auto"/>
        <w:jc w:val="both"/>
        <w:rPr>
          <w:rFonts w:ascii="Times New Roman" w:eastAsiaTheme="minorHAnsi" w:hAnsi="Times New Roman" w:cs="Times New Roman"/>
          <w:b/>
          <w:bCs/>
          <w:i/>
          <w:sz w:val="28"/>
          <w:szCs w:val="28"/>
        </w:rPr>
      </w:pPr>
      <w:r w:rsidRPr="000F006D">
        <w:rPr>
          <w:rFonts w:ascii="Times New Roman" w:eastAsiaTheme="minorHAnsi" w:hAnsi="Times New Roman" w:cs="Times New Roman"/>
          <w:b/>
          <w:bCs/>
          <w:i/>
          <w:sz w:val="28"/>
          <w:szCs w:val="28"/>
        </w:rPr>
        <w:t xml:space="preserve">3.6.4 </w:t>
      </w:r>
      <w:r w:rsidR="001E5720" w:rsidRPr="000F006D">
        <w:rPr>
          <w:rFonts w:ascii="Times New Roman" w:eastAsiaTheme="minorHAnsi" w:hAnsi="Times New Roman" w:cs="Times New Roman"/>
          <w:b/>
          <w:bCs/>
          <w:i/>
          <w:sz w:val="28"/>
          <w:szCs w:val="28"/>
        </w:rPr>
        <w:t>Fiber Composition</w:t>
      </w:r>
    </w:p>
    <w:p w:rsidR="001E5720" w:rsidRPr="00A03C3B" w:rsidRDefault="001E5720" w:rsidP="002E0457">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Analysis of crude fiber (CF) of rumen contents will be carried out according to AOAC (1980). Neutral Detergent Fiber (NDF), Acid Detergent Fiber (ADF) and Acid Detergent Lignin (ADL) will be determined according to Goering and Van </w:t>
      </w:r>
      <w:proofErr w:type="spellStart"/>
      <w:r w:rsidRPr="00A03C3B">
        <w:rPr>
          <w:rFonts w:ascii="Times New Roman" w:eastAsiaTheme="minorHAnsi" w:hAnsi="Times New Roman" w:cs="Times New Roman"/>
          <w:sz w:val="28"/>
          <w:szCs w:val="28"/>
        </w:rPr>
        <w:t>Soest</w:t>
      </w:r>
      <w:proofErr w:type="spellEnd"/>
      <w:r w:rsidRPr="00A03C3B">
        <w:rPr>
          <w:rFonts w:ascii="Times New Roman" w:eastAsiaTheme="minorHAnsi" w:hAnsi="Times New Roman" w:cs="Times New Roman"/>
          <w:sz w:val="28"/>
          <w:szCs w:val="28"/>
        </w:rPr>
        <w:t xml:space="preserve"> (1970). Cellulose and Hemi cellulose will be calculated as follow:</w:t>
      </w:r>
    </w:p>
    <w:p w:rsidR="00CA0130" w:rsidRDefault="001E5720" w:rsidP="0071611D">
      <w:pPr>
        <w:autoSpaceDE w:val="0"/>
        <w:autoSpaceDN w:val="0"/>
        <w:adjustRightInd w:val="0"/>
        <w:spacing w:after="0" w:line="360"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[Cellulose = NDF – ADF]. [Hemi cellulose = ADF –ADL].</w:t>
      </w:r>
    </w:p>
    <w:p w:rsidR="006A2623" w:rsidRPr="00CA0130" w:rsidRDefault="000F006D" w:rsidP="00E25F24">
      <w:pPr>
        <w:autoSpaceDE w:val="0"/>
        <w:autoSpaceDN w:val="0"/>
        <w:adjustRightInd w:val="0"/>
        <w:spacing w:after="0" w:line="360" w:lineRule="auto"/>
        <w:jc w:val="both"/>
        <w:rPr>
          <w:rFonts w:ascii="Times New Roman" w:eastAsiaTheme="minorHAnsi" w:hAnsi="Times New Roman" w:cs="Times New Roman"/>
          <w:sz w:val="28"/>
          <w:szCs w:val="28"/>
        </w:rPr>
      </w:pPr>
      <w:r>
        <w:rPr>
          <w:rFonts w:ascii="Times New Roman" w:eastAsiaTheme="minorHAnsi" w:hAnsi="Times New Roman" w:cs="Times New Roman"/>
          <w:b/>
          <w:sz w:val="28"/>
          <w:szCs w:val="28"/>
        </w:rPr>
        <w:lastRenderedPageBreak/>
        <w:t xml:space="preserve">Table 3.1: </w:t>
      </w:r>
      <w:r w:rsidR="006A2623" w:rsidRPr="003218AC">
        <w:rPr>
          <w:rFonts w:ascii="Times New Roman" w:eastAsiaTheme="minorHAnsi" w:hAnsi="Times New Roman" w:cs="Times New Roman"/>
          <w:b/>
          <w:sz w:val="28"/>
          <w:szCs w:val="28"/>
        </w:rPr>
        <w:t>Feed formulation table</w:t>
      </w:r>
    </w:p>
    <w:tbl>
      <w:tblPr>
        <w:tblStyle w:val="TableGrid"/>
        <w:tblW w:w="0" w:type="auto"/>
        <w:tblLook w:val="04A0" w:firstRow="1" w:lastRow="0" w:firstColumn="1" w:lastColumn="0" w:noHBand="0" w:noVBand="1"/>
      </w:tblPr>
      <w:tblGrid>
        <w:gridCol w:w="2337"/>
        <w:gridCol w:w="2337"/>
        <w:gridCol w:w="2338"/>
        <w:gridCol w:w="2338"/>
      </w:tblGrid>
      <w:tr w:rsidR="0071611D" w:rsidTr="0071611D">
        <w:tc>
          <w:tcPr>
            <w:tcW w:w="2337" w:type="dxa"/>
          </w:tcPr>
          <w:p w:rsidR="0071611D" w:rsidRPr="0071611D" w:rsidRDefault="0071611D" w:rsidP="00E25F24">
            <w:pPr>
              <w:autoSpaceDE w:val="0"/>
              <w:autoSpaceDN w:val="0"/>
              <w:adjustRightInd w:val="0"/>
              <w:spacing w:line="360" w:lineRule="auto"/>
              <w:jc w:val="both"/>
              <w:rPr>
                <w:rFonts w:ascii="Times New Roman" w:eastAsiaTheme="minorHAnsi" w:hAnsi="Times New Roman" w:cs="Times New Roman"/>
                <w:b/>
                <w:sz w:val="28"/>
                <w:szCs w:val="28"/>
              </w:rPr>
            </w:pPr>
            <w:r w:rsidRPr="0071611D">
              <w:rPr>
                <w:rFonts w:ascii="Times New Roman" w:eastAsiaTheme="minorHAnsi" w:hAnsi="Times New Roman" w:cs="Times New Roman"/>
                <w:b/>
                <w:sz w:val="28"/>
                <w:szCs w:val="28"/>
              </w:rPr>
              <w:t>T</w:t>
            </w:r>
            <w:r w:rsidRPr="0071611D">
              <w:rPr>
                <w:rFonts w:ascii="Times New Roman" w:eastAsiaTheme="minorHAnsi" w:hAnsi="Times New Roman" w:cs="Times New Roman"/>
                <w:b/>
                <w:sz w:val="28"/>
                <w:szCs w:val="28"/>
                <w:vertAlign w:val="subscript"/>
              </w:rPr>
              <w:t>1</w:t>
            </w:r>
          </w:p>
        </w:tc>
        <w:tc>
          <w:tcPr>
            <w:tcW w:w="2337" w:type="dxa"/>
          </w:tcPr>
          <w:p w:rsidR="0071611D" w:rsidRPr="0071611D" w:rsidRDefault="0071611D" w:rsidP="00E25F24">
            <w:pPr>
              <w:autoSpaceDE w:val="0"/>
              <w:autoSpaceDN w:val="0"/>
              <w:adjustRightInd w:val="0"/>
              <w:spacing w:line="360" w:lineRule="auto"/>
              <w:jc w:val="both"/>
              <w:rPr>
                <w:rFonts w:ascii="Times New Roman" w:eastAsiaTheme="minorHAnsi" w:hAnsi="Times New Roman" w:cs="Times New Roman"/>
                <w:b/>
                <w:sz w:val="28"/>
                <w:szCs w:val="28"/>
                <w:vertAlign w:val="subscript"/>
              </w:rPr>
            </w:pPr>
            <w:r>
              <w:rPr>
                <w:rFonts w:ascii="Times New Roman" w:eastAsiaTheme="minorHAnsi" w:hAnsi="Times New Roman" w:cs="Times New Roman"/>
                <w:b/>
                <w:sz w:val="28"/>
                <w:szCs w:val="28"/>
              </w:rPr>
              <w:t>T</w:t>
            </w:r>
            <w:r>
              <w:rPr>
                <w:rFonts w:ascii="Times New Roman" w:eastAsiaTheme="minorHAnsi" w:hAnsi="Times New Roman" w:cs="Times New Roman"/>
                <w:b/>
                <w:sz w:val="28"/>
                <w:szCs w:val="28"/>
                <w:vertAlign w:val="subscript"/>
              </w:rPr>
              <w:t>2</w:t>
            </w:r>
          </w:p>
        </w:tc>
        <w:tc>
          <w:tcPr>
            <w:tcW w:w="2338" w:type="dxa"/>
          </w:tcPr>
          <w:p w:rsidR="0071611D" w:rsidRPr="0071611D" w:rsidRDefault="0071611D" w:rsidP="00E25F24">
            <w:pPr>
              <w:autoSpaceDE w:val="0"/>
              <w:autoSpaceDN w:val="0"/>
              <w:adjustRightInd w:val="0"/>
              <w:spacing w:line="360" w:lineRule="auto"/>
              <w:jc w:val="both"/>
              <w:rPr>
                <w:rFonts w:ascii="Times New Roman" w:eastAsiaTheme="minorHAnsi" w:hAnsi="Times New Roman" w:cs="Times New Roman"/>
                <w:b/>
                <w:sz w:val="28"/>
                <w:szCs w:val="28"/>
                <w:vertAlign w:val="subscript"/>
              </w:rPr>
            </w:pPr>
            <w:r>
              <w:rPr>
                <w:rFonts w:ascii="Times New Roman" w:eastAsiaTheme="minorHAnsi" w:hAnsi="Times New Roman" w:cs="Times New Roman"/>
                <w:b/>
                <w:sz w:val="28"/>
                <w:szCs w:val="28"/>
              </w:rPr>
              <w:t>T</w:t>
            </w:r>
            <w:r>
              <w:rPr>
                <w:rFonts w:ascii="Times New Roman" w:eastAsiaTheme="minorHAnsi" w:hAnsi="Times New Roman" w:cs="Times New Roman"/>
                <w:b/>
                <w:sz w:val="28"/>
                <w:szCs w:val="28"/>
                <w:vertAlign w:val="subscript"/>
              </w:rPr>
              <w:t>3</w:t>
            </w:r>
          </w:p>
        </w:tc>
        <w:tc>
          <w:tcPr>
            <w:tcW w:w="2338" w:type="dxa"/>
          </w:tcPr>
          <w:p w:rsidR="0071611D" w:rsidRPr="0071611D" w:rsidRDefault="0071611D" w:rsidP="00E25F24">
            <w:pPr>
              <w:autoSpaceDE w:val="0"/>
              <w:autoSpaceDN w:val="0"/>
              <w:adjustRightInd w:val="0"/>
              <w:spacing w:line="360" w:lineRule="auto"/>
              <w:jc w:val="both"/>
              <w:rPr>
                <w:rFonts w:ascii="Times New Roman" w:eastAsiaTheme="minorHAnsi" w:hAnsi="Times New Roman" w:cs="Times New Roman"/>
                <w:b/>
                <w:sz w:val="28"/>
                <w:szCs w:val="28"/>
                <w:vertAlign w:val="subscript"/>
              </w:rPr>
            </w:pPr>
            <w:r>
              <w:rPr>
                <w:rFonts w:ascii="Times New Roman" w:eastAsiaTheme="minorHAnsi" w:hAnsi="Times New Roman" w:cs="Times New Roman"/>
                <w:b/>
                <w:sz w:val="28"/>
                <w:szCs w:val="28"/>
              </w:rPr>
              <w:t>T</w:t>
            </w:r>
            <w:r>
              <w:rPr>
                <w:rFonts w:ascii="Times New Roman" w:eastAsiaTheme="minorHAnsi" w:hAnsi="Times New Roman" w:cs="Times New Roman"/>
                <w:b/>
                <w:sz w:val="28"/>
                <w:szCs w:val="28"/>
                <w:vertAlign w:val="subscript"/>
              </w:rPr>
              <w:t>4</w:t>
            </w:r>
          </w:p>
        </w:tc>
      </w:tr>
      <w:tr w:rsidR="0071611D" w:rsidTr="0071611D">
        <w:tc>
          <w:tcPr>
            <w:tcW w:w="2337" w:type="dxa"/>
          </w:tcPr>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Panicum</w:t>
            </w:r>
            <w:proofErr w:type="spellEnd"/>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80</w:t>
            </w:r>
          </w:p>
        </w:tc>
        <w:tc>
          <w:tcPr>
            <w:tcW w:w="2337" w:type="dxa"/>
          </w:tcPr>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Panicum</w:t>
            </w:r>
            <w:proofErr w:type="spellEnd"/>
          </w:p>
          <w:p w:rsidR="0071611D" w:rsidRPr="00DF150D" w:rsidRDefault="0079325A" w:rsidP="00E25F24">
            <w:pPr>
              <w:autoSpaceDE w:val="0"/>
              <w:autoSpaceDN w:val="0"/>
              <w:adjustRightInd w:val="0"/>
              <w:spacing w:line="360"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40</w:t>
            </w:r>
          </w:p>
        </w:tc>
        <w:tc>
          <w:tcPr>
            <w:tcW w:w="2338" w:type="dxa"/>
          </w:tcPr>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Panicum</w:t>
            </w:r>
            <w:proofErr w:type="spellEnd"/>
          </w:p>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c>
          <w:tcPr>
            <w:tcW w:w="2338" w:type="dxa"/>
          </w:tcPr>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Panicum</w:t>
            </w:r>
            <w:proofErr w:type="spellEnd"/>
          </w:p>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r>
      <w:tr w:rsidR="0071611D" w:rsidTr="0071611D">
        <w:tc>
          <w:tcPr>
            <w:tcW w:w="2337" w:type="dxa"/>
          </w:tcPr>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c>
          <w:tcPr>
            <w:tcW w:w="2337" w:type="dxa"/>
          </w:tcPr>
          <w:p w:rsidR="0071611D" w:rsidRDefault="00911006" w:rsidP="00E25F24">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G</w:t>
            </w:r>
            <w:r w:rsidR="0079325A">
              <w:rPr>
                <w:rFonts w:ascii="Times New Roman" w:eastAsiaTheme="minorHAnsi" w:hAnsi="Times New Roman" w:cs="Times New Roman"/>
                <w:b/>
                <w:sz w:val="28"/>
                <w:szCs w:val="28"/>
              </w:rPr>
              <w:t>liricidia</w:t>
            </w:r>
            <w:proofErr w:type="spellEnd"/>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c>
          <w:tcPr>
            <w:tcW w:w="2338" w:type="dxa"/>
          </w:tcPr>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Moringa</w:t>
            </w:r>
            <w:proofErr w:type="spellEnd"/>
            <w:r>
              <w:rPr>
                <w:rFonts w:ascii="Times New Roman" w:eastAsiaTheme="minorHAnsi" w:hAnsi="Times New Roman" w:cs="Times New Roman"/>
                <w:b/>
                <w:sz w:val="28"/>
                <w:szCs w:val="28"/>
              </w:rPr>
              <w:t xml:space="preserve"> </w:t>
            </w:r>
            <w:proofErr w:type="spellStart"/>
            <w:r>
              <w:rPr>
                <w:rFonts w:ascii="Times New Roman" w:eastAsiaTheme="minorHAnsi" w:hAnsi="Times New Roman" w:cs="Times New Roman"/>
                <w:b/>
                <w:sz w:val="28"/>
                <w:szCs w:val="28"/>
              </w:rPr>
              <w:t>oliefera</w:t>
            </w:r>
            <w:proofErr w:type="spellEnd"/>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c>
          <w:tcPr>
            <w:tcW w:w="2338" w:type="dxa"/>
          </w:tcPr>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Jathropha</w:t>
            </w:r>
            <w:proofErr w:type="spellEnd"/>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r>
      <w:tr w:rsidR="0071611D" w:rsidTr="0071611D">
        <w:tc>
          <w:tcPr>
            <w:tcW w:w="2337" w:type="dxa"/>
          </w:tcPr>
          <w:p w:rsidR="0071611D" w:rsidRDefault="0071611D" w:rsidP="00E25F24">
            <w:pPr>
              <w:autoSpaceDE w:val="0"/>
              <w:autoSpaceDN w:val="0"/>
              <w:adjustRightInd w:val="0"/>
              <w:spacing w:line="360" w:lineRule="auto"/>
              <w:jc w:val="both"/>
              <w:rPr>
                <w:rFonts w:ascii="Times New Roman" w:eastAsiaTheme="minorHAnsi" w:hAnsi="Times New Roman" w:cs="Times New Roman"/>
                <w:b/>
                <w:sz w:val="28"/>
                <w:szCs w:val="28"/>
              </w:rPr>
            </w:pPr>
          </w:p>
        </w:tc>
        <w:tc>
          <w:tcPr>
            <w:tcW w:w="2337" w:type="dxa"/>
          </w:tcPr>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c>
          <w:tcPr>
            <w:tcW w:w="2338" w:type="dxa"/>
          </w:tcPr>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c>
          <w:tcPr>
            <w:tcW w:w="2338" w:type="dxa"/>
          </w:tcPr>
          <w:p w:rsidR="0079325A"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71611D" w:rsidRDefault="0079325A" w:rsidP="00E25F24">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r>
    </w:tbl>
    <w:p w:rsidR="009D4D0A" w:rsidRDefault="0079325A" w:rsidP="00E25F2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a formulation that </w:t>
      </w:r>
      <w:r w:rsidR="0083745F">
        <w:rPr>
          <w:rFonts w:ascii="Times New Roman" w:hAnsi="Times New Roman" w:cs="Times New Roman"/>
          <w:sz w:val="28"/>
          <w:szCs w:val="28"/>
        </w:rPr>
        <w:t>has control</w:t>
      </w:r>
      <w:r>
        <w:rPr>
          <w:rFonts w:ascii="Times New Roman" w:hAnsi="Times New Roman" w:cs="Times New Roman"/>
          <w:sz w:val="28"/>
          <w:szCs w:val="28"/>
        </w:rPr>
        <w:t xml:space="preserve"> 80 </w:t>
      </w:r>
      <w:proofErr w:type="spellStart"/>
      <w:r>
        <w:rPr>
          <w:rFonts w:ascii="Times New Roman" w:hAnsi="Times New Roman" w:cs="Times New Roman"/>
          <w:sz w:val="28"/>
          <w:szCs w:val="28"/>
        </w:rPr>
        <w:t>panicum</w:t>
      </w:r>
      <w:proofErr w:type="spellEnd"/>
      <w:r>
        <w:rPr>
          <w:rFonts w:ascii="Times New Roman" w:hAnsi="Times New Roman" w:cs="Times New Roman"/>
          <w:sz w:val="28"/>
          <w:szCs w:val="28"/>
        </w:rPr>
        <w:t xml:space="preserve"> grass and conc. 20. T</w:t>
      </w:r>
      <w:r>
        <w:rPr>
          <w:rFonts w:ascii="Times New Roman" w:hAnsi="Times New Roman" w:cs="Times New Roman"/>
          <w:sz w:val="28"/>
          <w:szCs w:val="28"/>
          <w:vertAlign w:val="subscript"/>
        </w:rPr>
        <w:t>1</w:t>
      </w:r>
      <w:r w:rsidR="00CA0130">
        <w:rPr>
          <w:rFonts w:ascii="Times New Roman" w:hAnsi="Times New Roman" w:cs="Times New Roman"/>
          <w:sz w:val="28"/>
          <w:szCs w:val="28"/>
          <w:vertAlign w:val="subscript"/>
        </w:rPr>
        <w:t xml:space="preserve"> </w:t>
      </w:r>
      <w:r>
        <w:rPr>
          <w:rFonts w:ascii="Times New Roman" w:hAnsi="Times New Roman" w:cs="Times New Roman"/>
          <w:sz w:val="28"/>
          <w:szCs w:val="28"/>
        </w:rPr>
        <w:t>(Pm80 + 2x)</w:t>
      </w:r>
    </w:p>
    <w:p w:rsidR="0083745F" w:rsidRDefault="0083745F" w:rsidP="00E25F24">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proofErr w:type="spellStart"/>
      <w:r>
        <w:rPr>
          <w:rFonts w:ascii="Times New Roman" w:hAnsi="Times New Roman" w:cs="Times New Roman"/>
          <w:sz w:val="28"/>
          <w:szCs w:val="28"/>
        </w:rPr>
        <w:t>Panicum</w:t>
      </w:r>
      <w:proofErr w:type="spellEnd"/>
      <w:r>
        <w:rPr>
          <w:rFonts w:ascii="Times New Roman" w:hAnsi="Times New Roman" w:cs="Times New Roman"/>
          <w:sz w:val="28"/>
          <w:szCs w:val="28"/>
        </w:rPr>
        <w:t xml:space="preserve"> 40, </w:t>
      </w:r>
      <w:r w:rsidR="00496933">
        <w:rPr>
          <w:rFonts w:ascii="Times New Roman" w:hAnsi="Times New Roman" w:cs="Times New Roman"/>
          <w:sz w:val="28"/>
          <w:szCs w:val="28"/>
        </w:rPr>
        <w:t>Gli.</w:t>
      </w:r>
      <w:r w:rsidR="00A451FE">
        <w:rPr>
          <w:rFonts w:ascii="Times New Roman" w:hAnsi="Times New Roman" w:cs="Times New Roman"/>
          <w:sz w:val="28"/>
          <w:szCs w:val="28"/>
        </w:rPr>
        <w:t>40, C20 T</w:t>
      </w:r>
      <w:r w:rsidR="00496933">
        <w:rPr>
          <w:rFonts w:ascii="Times New Roman" w:hAnsi="Times New Roman" w:cs="Times New Roman"/>
          <w:sz w:val="28"/>
          <w:szCs w:val="28"/>
          <w:vertAlign w:val="subscript"/>
        </w:rPr>
        <w:t>2</w:t>
      </w:r>
      <w:r w:rsidR="00496933">
        <w:rPr>
          <w:rFonts w:ascii="Times New Roman" w:hAnsi="Times New Roman" w:cs="Times New Roman"/>
          <w:sz w:val="28"/>
          <w:szCs w:val="28"/>
        </w:rPr>
        <w:t>(Pm 40 + Gliri.40 + C20)</w:t>
      </w:r>
    </w:p>
    <w:p w:rsidR="009D4D0A" w:rsidRDefault="009D4D0A" w:rsidP="00E25F24">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bscript"/>
        </w:rPr>
        <w:t xml:space="preserve">3 </w:t>
      </w:r>
      <w:proofErr w:type="spellStart"/>
      <w:r w:rsidRPr="009D4D0A">
        <w:rPr>
          <w:rFonts w:ascii="Times New Roman" w:hAnsi="Times New Roman" w:cs="Times New Roman"/>
          <w:sz w:val="28"/>
          <w:szCs w:val="28"/>
        </w:rPr>
        <w:t>Panicum</w:t>
      </w:r>
      <w:proofErr w:type="spellEnd"/>
      <w:r>
        <w:rPr>
          <w:rFonts w:ascii="Times New Roman" w:hAnsi="Times New Roman" w:cs="Times New Roman"/>
          <w:sz w:val="28"/>
          <w:szCs w:val="28"/>
        </w:rPr>
        <w:t xml:space="preserve"> 40, Mo 40, C 20 T</w:t>
      </w:r>
      <w:r>
        <w:rPr>
          <w:rFonts w:ascii="Times New Roman" w:hAnsi="Times New Roman" w:cs="Times New Roman"/>
          <w:sz w:val="28"/>
          <w:szCs w:val="28"/>
          <w:vertAlign w:val="subscript"/>
        </w:rPr>
        <w:t>3</w:t>
      </w:r>
      <w:r>
        <w:rPr>
          <w:rFonts w:ascii="Times New Roman" w:hAnsi="Times New Roman" w:cs="Times New Roman"/>
          <w:sz w:val="28"/>
          <w:szCs w:val="28"/>
        </w:rPr>
        <w:t xml:space="preserve"> (Pm 40 + Mo 40 + C 20)</w:t>
      </w:r>
    </w:p>
    <w:p w:rsidR="009D4D0A" w:rsidRPr="009D4D0A" w:rsidRDefault="009D4D0A" w:rsidP="00E25F24">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vertAlign w:val="subscript"/>
        </w:rPr>
        <w:t>4</w:t>
      </w:r>
      <w:r>
        <w:rPr>
          <w:rFonts w:ascii="Times New Roman" w:hAnsi="Times New Roman" w:cs="Times New Roman"/>
          <w:sz w:val="28"/>
          <w:szCs w:val="28"/>
        </w:rPr>
        <w:t xml:space="preserve"> </w:t>
      </w:r>
      <w:proofErr w:type="spellStart"/>
      <w:r>
        <w:rPr>
          <w:rFonts w:ascii="Times New Roman" w:hAnsi="Times New Roman" w:cs="Times New Roman"/>
          <w:sz w:val="28"/>
          <w:szCs w:val="28"/>
        </w:rPr>
        <w:t>panicum</w:t>
      </w:r>
      <w:proofErr w:type="spellEnd"/>
      <w:r>
        <w:rPr>
          <w:rFonts w:ascii="Times New Roman" w:hAnsi="Times New Roman" w:cs="Times New Roman"/>
          <w:sz w:val="28"/>
          <w:szCs w:val="28"/>
        </w:rPr>
        <w:t xml:space="preserve"> 40, J40, conc. 20 T</w:t>
      </w:r>
      <w:r>
        <w:rPr>
          <w:rFonts w:ascii="Times New Roman" w:hAnsi="Times New Roman" w:cs="Times New Roman"/>
          <w:sz w:val="28"/>
          <w:szCs w:val="28"/>
          <w:vertAlign w:val="subscript"/>
        </w:rPr>
        <w:t xml:space="preserve">4 </w:t>
      </w:r>
      <w:r>
        <w:rPr>
          <w:rFonts w:ascii="Times New Roman" w:hAnsi="Times New Roman" w:cs="Times New Roman"/>
          <w:sz w:val="28"/>
          <w:szCs w:val="28"/>
        </w:rPr>
        <w:t>(Pm 40 + J40 + C20)</w:t>
      </w:r>
    </w:p>
    <w:p w:rsidR="0079325A" w:rsidRPr="0079325A" w:rsidRDefault="0079325A" w:rsidP="00E25F24">
      <w:pPr>
        <w:spacing w:line="360" w:lineRule="auto"/>
        <w:jc w:val="both"/>
        <w:rPr>
          <w:rFonts w:ascii="Times New Roman" w:hAnsi="Times New Roman" w:cs="Times New Roman"/>
          <w:sz w:val="28"/>
          <w:szCs w:val="28"/>
        </w:rPr>
      </w:pPr>
    </w:p>
    <w:p w:rsidR="0071611D" w:rsidRDefault="0071611D" w:rsidP="00E25F24">
      <w:pPr>
        <w:spacing w:line="360" w:lineRule="auto"/>
        <w:jc w:val="both"/>
        <w:rPr>
          <w:rFonts w:ascii="Times New Roman" w:hAnsi="Times New Roman" w:cs="Times New Roman"/>
          <w:b/>
          <w:sz w:val="28"/>
          <w:szCs w:val="28"/>
        </w:rPr>
      </w:pPr>
    </w:p>
    <w:p w:rsidR="00DE215E" w:rsidRDefault="00DE215E" w:rsidP="00DE215E">
      <w:pPr>
        <w:spacing w:line="360" w:lineRule="auto"/>
        <w:jc w:val="both"/>
        <w:rPr>
          <w:rFonts w:ascii="Times New Roman" w:hAnsi="Times New Roman" w:cs="Times New Roman"/>
          <w:b/>
          <w:sz w:val="28"/>
          <w:szCs w:val="28"/>
        </w:rPr>
      </w:pPr>
      <w:r>
        <w:rPr>
          <w:rFonts w:ascii="Times New Roman" w:hAnsi="Times New Roman" w:cs="Times New Roman"/>
          <w:b/>
          <w:sz w:val="28"/>
          <w:szCs w:val="28"/>
        </w:rPr>
        <w:t>Expected Results</w:t>
      </w:r>
    </w:p>
    <w:p w:rsidR="00DE215E" w:rsidRPr="00403143" w:rsidRDefault="00DE215E" w:rsidP="00DE215E">
      <w:pPr>
        <w:autoSpaceDE w:val="0"/>
        <w:autoSpaceDN w:val="0"/>
        <w:adjustRightInd w:val="0"/>
        <w:spacing w:after="0" w:line="240" w:lineRule="auto"/>
        <w:jc w:val="both"/>
        <w:rPr>
          <w:rFonts w:ascii="Times New Roman" w:eastAsia="TimesNewRoman" w:hAnsi="Times New Roman" w:cs="Times New Roman"/>
          <w:sz w:val="26"/>
          <w:szCs w:val="26"/>
        </w:rPr>
      </w:pPr>
      <w:r>
        <w:rPr>
          <w:rFonts w:ascii="Times New Roman" w:hAnsi="Times New Roman" w:cs="Times New Roman"/>
          <w:sz w:val="28"/>
          <w:szCs w:val="28"/>
        </w:rPr>
        <w:t xml:space="preserve">This research work is expected to show </w:t>
      </w:r>
      <w:r w:rsidRPr="00403143">
        <w:rPr>
          <w:rFonts w:ascii="Times New Roman" w:eastAsia="TimesNewRoman" w:hAnsi="Times New Roman" w:cs="Times New Roman"/>
          <w:sz w:val="26"/>
          <w:szCs w:val="26"/>
        </w:rPr>
        <w:t xml:space="preserve">significantly </w:t>
      </w:r>
      <w:r>
        <w:rPr>
          <w:rFonts w:ascii="Times New Roman" w:eastAsia="TimesNewRoman" w:hAnsi="Times New Roman" w:cs="Times New Roman"/>
          <w:sz w:val="26"/>
          <w:szCs w:val="26"/>
        </w:rPr>
        <w:t xml:space="preserve">S differences in each of the treatment with respect to their </w:t>
      </w:r>
      <w:r w:rsidRPr="00403143">
        <w:rPr>
          <w:rFonts w:ascii="Times New Roman" w:eastAsia="TimesNewRoman" w:hAnsi="Times New Roman" w:cs="Times New Roman"/>
          <w:sz w:val="26"/>
          <w:szCs w:val="26"/>
        </w:rPr>
        <w:t xml:space="preserve">nutrient composition. Therefore, experimental bucks under </w:t>
      </w:r>
      <w:r>
        <w:rPr>
          <w:rFonts w:ascii="Times New Roman" w:eastAsia="TimesNewRoman" w:hAnsi="Times New Roman" w:cs="Times New Roman"/>
          <w:sz w:val="26"/>
          <w:szCs w:val="26"/>
        </w:rPr>
        <w:t xml:space="preserve">each treatment will also shows differences in their proximate composition, digestibility and fiber composition depending on the diet in their respective treatment and replicates. The significant differences in T1, T2 will be observed and recorded in their mineral composition and feed conversion with comparison to the control. The body weight of the animal compared to the control is expected to be higher than the that of the control </w:t>
      </w:r>
    </w:p>
    <w:p w:rsidR="00DE215E" w:rsidRPr="00DE215E" w:rsidRDefault="00DE215E" w:rsidP="00DE215E">
      <w:pPr>
        <w:autoSpaceDE w:val="0"/>
        <w:autoSpaceDN w:val="0"/>
        <w:adjustRightInd w:val="0"/>
        <w:spacing w:after="0" w:line="240" w:lineRule="auto"/>
        <w:jc w:val="both"/>
        <w:rPr>
          <w:rFonts w:ascii="Times New Roman" w:eastAsia="TimesNewRoman" w:hAnsi="Times New Roman" w:cs="Times New Roman"/>
          <w:sz w:val="26"/>
          <w:szCs w:val="26"/>
        </w:rPr>
      </w:pPr>
      <w:r w:rsidRPr="00403143">
        <w:rPr>
          <w:rFonts w:ascii="Times New Roman" w:eastAsia="TimesNewRoman" w:hAnsi="Times New Roman" w:cs="Times New Roman"/>
          <w:sz w:val="26"/>
          <w:szCs w:val="26"/>
        </w:rPr>
        <w:t>According t</w:t>
      </w:r>
      <w:r>
        <w:rPr>
          <w:rFonts w:ascii="Times New Roman" w:eastAsia="TimesNewRoman" w:hAnsi="Times New Roman" w:cs="Times New Roman"/>
          <w:sz w:val="26"/>
          <w:szCs w:val="26"/>
        </w:rPr>
        <w:t xml:space="preserve">o the current finding total dry </w:t>
      </w:r>
      <w:r w:rsidRPr="00403143">
        <w:rPr>
          <w:rFonts w:ascii="Times New Roman" w:eastAsia="TimesNewRoman" w:hAnsi="Times New Roman" w:cs="Times New Roman"/>
          <w:sz w:val="26"/>
          <w:szCs w:val="26"/>
        </w:rPr>
        <w:t>matter intake based up on percent body weight (%BW) and dry matter intake based on metabolic body weight (g/kgW0.75)</w:t>
      </w:r>
      <w:r>
        <w:rPr>
          <w:rFonts w:ascii="Times New Roman" w:eastAsia="TimesNewRoman" w:hAnsi="Times New Roman" w:cs="Times New Roman"/>
          <w:sz w:val="26"/>
          <w:szCs w:val="26"/>
        </w:rPr>
        <w:t xml:space="preserve"> will be expected to indicate</w:t>
      </w:r>
      <w:r w:rsidRPr="00403143">
        <w:rPr>
          <w:rFonts w:ascii="Times New Roman" w:eastAsia="TimesNewRoman" w:hAnsi="Times New Roman" w:cs="Times New Roman"/>
          <w:sz w:val="26"/>
          <w:szCs w:val="26"/>
        </w:rPr>
        <w:t xml:space="preserve"> significance differen</w:t>
      </w:r>
      <w:r>
        <w:rPr>
          <w:rFonts w:ascii="Times New Roman" w:eastAsia="TimesNewRoman" w:hAnsi="Times New Roman" w:cs="Times New Roman"/>
          <w:sz w:val="26"/>
          <w:szCs w:val="26"/>
        </w:rPr>
        <w:t>ce in the treatments groups.</w:t>
      </w:r>
    </w:p>
    <w:p w:rsidR="0071611D" w:rsidRDefault="0071611D" w:rsidP="002E0457">
      <w:pPr>
        <w:spacing w:line="360" w:lineRule="auto"/>
        <w:jc w:val="both"/>
        <w:rPr>
          <w:rFonts w:ascii="Times New Roman" w:hAnsi="Times New Roman" w:cs="Times New Roman"/>
          <w:b/>
          <w:sz w:val="28"/>
          <w:szCs w:val="28"/>
        </w:rPr>
      </w:pPr>
    </w:p>
    <w:p w:rsidR="0071611D" w:rsidRDefault="0071611D" w:rsidP="002E0457">
      <w:pPr>
        <w:spacing w:line="360" w:lineRule="auto"/>
        <w:jc w:val="both"/>
        <w:rPr>
          <w:rFonts w:ascii="Times New Roman" w:hAnsi="Times New Roman" w:cs="Times New Roman"/>
          <w:b/>
          <w:sz w:val="28"/>
          <w:szCs w:val="28"/>
        </w:rPr>
      </w:pPr>
    </w:p>
    <w:p w:rsidR="00C42DEF" w:rsidRPr="00A03C3B" w:rsidRDefault="000F006D" w:rsidP="002E0457">
      <w:pPr>
        <w:spacing w:line="36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 xml:space="preserve">3.7 </w:t>
      </w:r>
      <w:r w:rsidR="00C42DEF" w:rsidRPr="00A03C3B">
        <w:rPr>
          <w:rFonts w:ascii="Times New Roman" w:hAnsi="Times New Roman" w:cs="Times New Roman"/>
          <w:b/>
          <w:sz w:val="28"/>
          <w:szCs w:val="28"/>
        </w:rPr>
        <w:t>Data Analysis</w:t>
      </w:r>
    </w:p>
    <w:p w:rsidR="00C42DEF" w:rsidRPr="00A03C3B" w:rsidRDefault="00C42DEF" w:rsidP="002E0457">
      <w:pPr>
        <w:spacing w:line="360" w:lineRule="auto"/>
        <w:jc w:val="both"/>
        <w:rPr>
          <w:rFonts w:ascii="Times New Roman" w:hAnsi="Times New Roman" w:cs="Times New Roman"/>
          <w:sz w:val="28"/>
          <w:szCs w:val="28"/>
        </w:rPr>
      </w:pPr>
      <w:r w:rsidRPr="00A03C3B">
        <w:rPr>
          <w:rFonts w:ascii="Times New Roman" w:hAnsi="Times New Roman" w:cs="Times New Roman"/>
          <w:sz w:val="28"/>
          <w:szCs w:val="28"/>
        </w:rPr>
        <w:t>All the data obtain will be expressed as mean ± standard error and analyzed using One Way Analysis of Variance (ANOVA). Significant means will be separated by applying Duncan multiple range as outlined by Duncan (1955).</w:t>
      </w:r>
    </w:p>
    <w:p w:rsidR="00CD6D49" w:rsidRPr="00F820E5" w:rsidRDefault="00CD6D49" w:rsidP="002E0457">
      <w:pPr>
        <w:spacing w:line="360" w:lineRule="auto"/>
        <w:jc w:val="both"/>
        <w:rPr>
          <w:rFonts w:ascii="Times New Roman" w:hAnsi="Times New Roman" w:cs="Times New Roman"/>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5778C9" w:rsidRPr="00A03C3B" w:rsidRDefault="005778C9" w:rsidP="002E0457">
      <w:pPr>
        <w:spacing w:line="360" w:lineRule="auto"/>
        <w:jc w:val="both"/>
        <w:rPr>
          <w:rFonts w:ascii="Times New Roman" w:hAnsi="Times New Roman" w:cs="Times New Roman"/>
          <w:b/>
          <w:sz w:val="28"/>
          <w:szCs w:val="28"/>
        </w:rPr>
      </w:pPr>
    </w:p>
    <w:p w:rsidR="00973AC7" w:rsidRPr="00A03C3B" w:rsidRDefault="00973AC7" w:rsidP="00973AC7">
      <w:pPr>
        <w:spacing w:line="276" w:lineRule="auto"/>
        <w:jc w:val="center"/>
        <w:rPr>
          <w:rFonts w:ascii="Times New Roman" w:hAnsi="Times New Roman" w:cs="Times New Roman"/>
          <w:b/>
          <w:sz w:val="28"/>
          <w:szCs w:val="28"/>
        </w:rPr>
      </w:pPr>
      <w:r w:rsidRPr="00A03C3B">
        <w:rPr>
          <w:rFonts w:ascii="Times New Roman" w:hAnsi="Times New Roman" w:cs="Times New Roman"/>
          <w:b/>
          <w:sz w:val="28"/>
          <w:szCs w:val="28"/>
        </w:rPr>
        <w:t>REFERENCES</w:t>
      </w:r>
    </w:p>
    <w:p w:rsidR="00973AC7" w:rsidRPr="00973AC7" w:rsidRDefault="00973AC7" w:rsidP="00973AC7">
      <w:pPr>
        <w:spacing w:line="276" w:lineRule="auto"/>
        <w:jc w:val="both"/>
      </w:pP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Agudelo</w:t>
      </w:r>
      <w:proofErr w:type="spellEnd"/>
      <w:r>
        <w:rPr>
          <w:rFonts w:ascii="Times New Roman" w:eastAsiaTheme="minorHAnsi" w:hAnsi="Times New Roman" w:cs="Times New Roman"/>
          <w:sz w:val="28"/>
          <w:szCs w:val="28"/>
        </w:rPr>
        <w:t>, J.C</w:t>
      </w:r>
      <w:r w:rsidRPr="00A03C3B">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2007</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 xml:space="preserve">. </w:t>
      </w:r>
      <w:proofErr w:type="spellStart"/>
      <w:r w:rsidRPr="00A03C3B">
        <w:rPr>
          <w:rFonts w:ascii="Times New Roman" w:eastAsiaTheme="minorHAnsi" w:hAnsi="Times New Roman" w:cs="Times New Roman"/>
          <w:sz w:val="28"/>
          <w:szCs w:val="28"/>
        </w:rPr>
        <w:t>Efecto</w:t>
      </w:r>
      <w:proofErr w:type="spellEnd"/>
      <w:r w:rsidRPr="00A03C3B">
        <w:rPr>
          <w:rFonts w:ascii="Times New Roman" w:eastAsiaTheme="minorHAnsi" w:hAnsi="Times New Roman" w:cs="Times New Roman"/>
          <w:sz w:val="28"/>
          <w:szCs w:val="28"/>
        </w:rPr>
        <w:t xml:space="preserve"> de la </w:t>
      </w:r>
      <w:proofErr w:type="spellStart"/>
      <w:r w:rsidRPr="00A03C3B">
        <w:rPr>
          <w:rFonts w:ascii="Times New Roman" w:eastAsiaTheme="minorHAnsi" w:hAnsi="Times New Roman" w:cs="Times New Roman"/>
          <w:sz w:val="28"/>
          <w:szCs w:val="28"/>
        </w:rPr>
        <w:t>utilización</w:t>
      </w:r>
      <w:proofErr w:type="spellEnd"/>
      <w:r w:rsidRPr="00A03C3B">
        <w:rPr>
          <w:rFonts w:ascii="Times New Roman" w:eastAsiaTheme="minorHAnsi" w:hAnsi="Times New Roman" w:cs="Times New Roman"/>
          <w:sz w:val="28"/>
          <w:szCs w:val="28"/>
        </w:rPr>
        <w:t xml:space="preserve"> de </w:t>
      </w:r>
      <w:proofErr w:type="spellStart"/>
      <w:r w:rsidRPr="00A03C3B">
        <w:rPr>
          <w:rFonts w:ascii="Times New Roman" w:eastAsiaTheme="minorHAnsi" w:hAnsi="Times New Roman" w:cs="Times New Roman"/>
          <w:sz w:val="28"/>
          <w:szCs w:val="28"/>
        </w:rPr>
        <w:t>arbóreas</w:t>
      </w:r>
      <w:proofErr w:type="spellEnd"/>
      <w:r w:rsidRPr="00A03C3B">
        <w:rPr>
          <w:rFonts w:ascii="Times New Roman" w:eastAsiaTheme="minorHAnsi" w:hAnsi="Times New Roman" w:cs="Times New Roman"/>
          <w:sz w:val="28"/>
          <w:szCs w:val="28"/>
        </w:rPr>
        <w:t xml:space="preserve"> y </w:t>
      </w:r>
      <w:proofErr w:type="spellStart"/>
      <w:r w:rsidRPr="00A03C3B">
        <w:rPr>
          <w:rFonts w:ascii="Times New Roman" w:eastAsiaTheme="minorHAnsi" w:hAnsi="Times New Roman" w:cs="Times New Roman"/>
          <w:sz w:val="28"/>
          <w:szCs w:val="28"/>
        </w:rPr>
        <w:t>arbustivas</w:t>
      </w:r>
      <w:proofErr w:type="spellEnd"/>
      <w:r w:rsidRPr="00A03C3B">
        <w:rPr>
          <w:rFonts w:ascii="Times New Roman" w:eastAsiaTheme="minorHAnsi" w:hAnsi="Times New Roman" w:cs="Times New Roman"/>
          <w:sz w:val="28"/>
          <w:szCs w:val="28"/>
        </w:rPr>
        <w:t xml:space="preserve"> </w:t>
      </w:r>
      <w:proofErr w:type="spellStart"/>
      <w:r w:rsidRPr="00A03C3B">
        <w:rPr>
          <w:rFonts w:ascii="Times New Roman" w:eastAsiaTheme="minorHAnsi" w:hAnsi="Times New Roman" w:cs="Times New Roman"/>
          <w:sz w:val="28"/>
          <w:szCs w:val="28"/>
        </w:rPr>
        <w:t>forrajeras</w:t>
      </w:r>
      <w:proofErr w:type="spellEnd"/>
      <w:r w:rsidRPr="00A03C3B">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ab/>
      </w:r>
      <w:proofErr w:type="spellStart"/>
      <w:r w:rsidRPr="00A03C3B">
        <w:rPr>
          <w:rFonts w:ascii="Times New Roman" w:eastAsiaTheme="minorHAnsi" w:hAnsi="Times New Roman" w:cs="Times New Roman"/>
          <w:sz w:val="28"/>
          <w:szCs w:val="28"/>
        </w:rPr>
        <w:t>sobre</w:t>
      </w:r>
      <w:proofErr w:type="spellEnd"/>
      <w:r w:rsidRPr="00A03C3B">
        <w:rPr>
          <w:rFonts w:ascii="Times New Roman" w:eastAsiaTheme="minorHAnsi" w:hAnsi="Times New Roman" w:cs="Times New Roman"/>
          <w:sz w:val="28"/>
          <w:szCs w:val="28"/>
        </w:rPr>
        <w:t xml:space="preserve"> la </w:t>
      </w:r>
      <w:proofErr w:type="spellStart"/>
      <w:r w:rsidRPr="00A03C3B">
        <w:rPr>
          <w:rFonts w:ascii="Times New Roman" w:eastAsiaTheme="minorHAnsi" w:hAnsi="Times New Roman" w:cs="Times New Roman"/>
          <w:sz w:val="28"/>
          <w:szCs w:val="28"/>
        </w:rPr>
        <w:t>dinámica</w:t>
      </w:r>
      <w:proofErr w:type="spellEnd"/>
      <w:r w:rsidRPr="00A03C3B">
        <w:rPr>
          <w:rFonts w:ascii="Times New Roman" w:eastAsiaTheme="minorHAnsi" w:hAnsi="Times New Roman" w:cs="Times New Roman"/>
          <w:sz w:val="28"/>
          <w:szCs w:val="28"/>
        </w:rPr>
        <w:t xml:space="preserve"> </w:t>
      </w:r>
      <w:proofErr w:type="spellStart"/>
      <w:r w:rsidRPr="00A03C3B">
        <w:rPr>
          <w:rFonts w:ascii="Times New Roman" w:eastAsiaTheme="minorHAnsi" w:hAnsi="Times New Roman" w:cs="Times New Roman"/>
          <w:sz w:val="28"/>
          <w:szCs w:val="28"/>
        </w:rPr>
        <w:t>digestiva</w:t>
      </w:r>
      <w:proofErr w:type="spellEnd"/>
      <w:r w:rsidRPr="00A03C3B">
        <w:rPr>
          <w:rFonts w:ascii="Times New Roman" w:eastAsiaTheme="minorHAnsi" w:hAnsi="Times New Roman" w:cs="Times New Roman"/>
          <w:sz w:val="28"/>
          <w:szCs w:val="28"/>
        </w:rPr>
        <w:t xml:space="preserve"> </w:t>
      </w:r>
      <w:proofErr w:type="spellStart"/>
      <w:r w:rsidRPr="00A03C3B">
        <w:rPr>
          <w:rFonts w:ascii="Times New Roman" w:eastAsiaTheme="minorHAnsi" w:hAnsi="Times New Roman" w:cs="Times New Roman"/>
          <w:sz w:val="28"/>
          <w:szCs w:val="28"/>
        </w:rPr>
        <w:t>en</w:t>
      </w:r>
      <w:proofErr w:type="spellEnd"/>
      <w:r w:rsidRPr="00A03C3B">
        <w:rPr>
          <w:rFonts w:ascii="Times New Roman" w:eastAsiaTheme="minorHAnsi" w:hAnsi="Times New Roman" w:cs="Times New Roman"/>
          <w:sz w:val="28"/>
          <w:szCs w:val="28"/>
        </w:rPr>
        <w:t xml:space="preserve"> </w:t>
      </w:r>
      <w:proofErr w:type="spellStart"/>
      <w:r w:rsidRPr="00A03C3B">
        <w:rPr>
          <w:rFonts w:ascii="Times New Roman" w:eastAsiaTheme="minorHAnsi" w:hAnsi="Times New Roman" w:cs="Times New Roman"/>
          <w:sz w:val="28"/>
          <w:szCs w:val="28"/>
        </w:rPr>
        <w:t>bovinos</w:t>
      </w:r>
      <w:proofErr w:type="spellEnd"/>
      <w:r w:rsidRPr="00A03C3B">
        <w:rPr>
          <w:rFonts w:ascii="Times New Roman" w:eastAsiaTheme="minorHAnsi" w:hAnsi="Times New Roman" w:cs="Times New Roman"/>
          <w:sz w:val="28"/>
          <w:szCs w:val="28"/>
        </w:rPr>
        <w:t>.</w:t>
      </w:r>
      <w:r>
        <w:rPr>
          <w:rFonts w:ascii="Times New Roman" w:eastAsiaTheme="minorHAnsi" w:hAnsi="Times New Roman" w:cs="Times New Roman"/>
          <w:sz w:val="28"/>
          <w:szCs w:val="28"/>
        </w:rPr>
        <w:t xml:space="preserve"> </w:t>
      </w:r>
      <w:r w:rsidRPr="00A03C3B">
        <w:rPr>
          <w:rFonts w:ascii="Times New Roman" w:eastAsiaTheme="minorHAnsi" w:hAnsi="Times New Roman" w:cs="Times New Roman"/>
          <w:i/>
          <w:sz w:val="28"/>
          <w:szCs w:val="28"/>
        </w:rPr>
        <w:t xml:space="preserve">Animal Physiology and Animal </w:t>
      </w:r>
      <w:r>
        <w:rPr>
          <w:rFonts w:ascii="Times New Roman" w:eastAsiaTheme="minorHAnsi" w:hAnsi="Times New Roman" w:cs="Times New Roman"/>
          <w:i/>
          <w:sz w:val="28"/>
          <w:szCs w:val="28"/>
        </w:rPr>
        <w:tab/>
      </w:r>
      <w:r w:rsidRPr="00A03C3B">
        <w:rPr>
          <w:rFonts w:ascii="Times New Roman" w:eastAsiaTheme="minorHAnsi" w:hAnsi="Times New Roman" w:cs="Times New Roman"/>
          <w:i/>
          <w:sz w:val="28"/>
          <w:szCs w:val="28"/>
        </w:rPr>
        <w:t xml:space="preserve">Nutrition, </w:t>
      </w:r>
      <w:r w:rsidRPr="00A03C3B">
        <w:rPr>
          <w:rFonts w:ascii="Times New Roman" w:eastAsiaTheme="minorHAnsi" w:hAnsi="Times New Roman" w:cs="Times New Roman"/>
          <w:sz w:val="28"/>
          <w:szCs w:val="28"/>
        </w:rPr>
        <w:t>95(5):583-90.</w:t>
      </w:r>
    </w:p>
    <w:p w:rsidR="00973AC7" w:rsidRPr="00A03C3B"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AOAC "Association of Official Analytical Chemist". (1980). Official Methods of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Analysis, 12</w:t>
      </w:r>
      <w:r w:rsidRPr="00A03C3B">
        <w:rPr>
          <w:rFonts w:ascii="Times New Roman" w:eastAsiaTheme="minorHAnsi" w:hAnsi="Times New Roman" w:cs="Times New Roman"/>
          <w:sz w:val="28"/>
          <w:szCs w:val="28"/>
          <w:vertAlign w:val="superscript"/>
        </w:rPr>
        <w:t>th</w:t>
      </w:r>
      <w:r w:rsidRPr="00A03C3B">
        <w:rPr>
          <w:rFonts w:ascii="Times New Roman" w:eastAsiaTheme="minorHAnsi" w:hAnsi="Times New Roman" w:cs="Times New Roman"/>
          <w:sz w:val="28"/>
          <w:szCs w:val="28"/>
        </w:rPr>
        <w:t xml:space="preserve"> Edition, Washington, DC. </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proofErr w:type="spellStart"/>
      <w:proofErr w:type="gramStart"/>
      <w:r w:rsidRPr="00A03C3B">
        <w:rPr>
          <w:rFonts w:ascii="Times New Roman" w:eastAsiaTheme="minorHAnsi" w:hAnsi="Times New Roman" w:cs="Times New Roman"/>
          <w:sz w:val="28"/>
          <w:szCs w:val="28"/>
        </w:rPr>
        <w:t>Bamigboye,O</w:t>
      </w:r>
      <w:proofErr w:type="spellEnd"/>
      <w:proofErr w:type="gramEnd"/>
      <w:r w:rsidRPr="00A03C3B">
        <w:rPr>
          <w:rFonts w:ascii="Times New Roman" w:eastAsiaTheme="minorHAnsi" w:hAnsi="Times New Roman" w:cs="Times New Roman"/>
          <w:sz w:val="28"/>
          <w:szCs w:val="28"/>
        </w:rPr>
        <w:t xml:space="preserve">, </w:t>
      </w:r>
      <w:proofErr w:type="spellStart"/>
      <w:r w:rsidRPr="00A03C3B">
        <w:rPr>
          <w:rFonts w:ascii="Times New Roman" w:eastAsiaTheme="minorHAnsi" w:hAnsi="Times New Roman" w:cs="Times New Roman"/>
          <w:sz w:val="28"/>
          <w:szCs w:val="28"/>
        </w:rPr>
        <w:t>Babayemi</w:t>
      </w:r>
      <w:proofErr w:type="spellEnd"/>
      <w:r w:rsidRPr="00A03C3B">
        <w:rPr>
          <w:rFonts w:ascii="Times New Roman" w:eastAsiaTheme="minorHAnsi" w:hAnsi="Times New Roman" w:cs="Times New Roman"/>
          <w:sz w:val="28"/>
          <w:szCs w:val="28"/>
        </w:rPr>
        <w:t xml:space="preserve"> O. and </w:t>
      </w:r>
      <w:proofErr w:type="spellStart"/>
      <w:r w:rsidRPr="00A03C3B">
        <w:rPr>
          <w:rFonts w:ascii="Times New Roman" w:eastAsiaTheme="minorHAnsi" w:hAnsi="Times New Roman" w:cs="Times New Roman"/>
          <w:sz w:val="28"/>
          <w:szCs w:val="28"/>
        </w:rPr>
        <w:t>Adekoya</w:t>
      </w:r>
      <w:proofErr w:type="spellEnd"/>
      <w:r w:rsidRPr="00A03C3B">
        <w:rPr>
          <w:rFonts w:ascii="Times New Roman" w:eastAsiaTheme="minorHAnsi" w:hAnsi="Times New Roman" w:cs="Times New Roman"/>
          <w:sz w:val="28"/>
          <w:szCs w:val="28"/>
        </w:rPr>
        <w:t xml:space="preserve">, A. (2013). Feed Resources and Seasonal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Nutrient Composition of Predominant Forages for Small Ruminant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Production in Iwo Local Government Area of Osun state, Nigeria.</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proofErr w:type="spellStart"/>
      <w:r w:rsidRPr="00A03C3B">
        <w:rPr>
          <w:rFonts w:ascii="Times New Roman" w:eastAsiaTheme="minorHAnsi" w:hAnsi="Times New Roman" w:cs="Times New Roman"/>
          <w:sz w:val="28"/>
          <w:szCs w:val="28"/>
        </w:rPr>
        <w:t>Bawa</w:t>
      </w:r>
      <w:proofErr w:type="spellEnd"/>
      <w:r w:rsidRPr="00A03C3B">
        <w:rPr>
          <w:rFonts w:ascii="Times New Roman" w:eastAsiaTheme="minorHAnsi" w:hAnsi="Times New Roman" w:cs="Times New Roman"/>
          <w:sz w:val="28"/>
          <w:szCs w:val="28"/>
        </w:rPr>
        <w:t xml:space="preserve"> G.S, S.O. </w:t>
      </w:r>
      <w:proofErr w:type="spellStart"/>
      <w:r w:rsidRPr="00A03C3B">
        <w:rPr>
          <w:rFonts w:ascii="Times New Roman" w:eastAsiaTheme="minorHAnsi" w:hAnsi="Times New Roman" w:cs="Times New Roman"/>
          <w:sz w:val="28"/>
          <w:szCs w:val="28"/>
        </w:rPr>
        <w:t>Ajide</w:t>
      </w:r>
      <w:proofErr w:type="spellEnd"/>
      <w:r w:rsidRPr="00A03C3B">
        <w:rPr>
          <w:rFonts w:ascii="Times New Roman" w:eastAsiaTheme="minorHAnsi" w:hAnsi="Times New Roman" w:cs="Times New Roman"/>
          <w:sz w:val="28"/>
          <w:szCs w:val="28"/>
        </w:rPr>
        <w:t xml:space="preserve">, I.A. </w:t>
      </w:r>
      <w:proofErr w:type="spellStart"/>
      <w:r w:rsidRPr="00A03C3B">
        <w:rPr>
          <w:rFonts w:ascii="Times New Roman" w:eastAsiaTheme="minorHAnsi" w:hAnsi="Times New Roman" w:cs="Times New Roman"/>
          <w:sz w:val="28"/>
          <w:szCs w:val="28"/>
        </w:rPr>
        <w:t>Adeyinka</w:t>
      </w:r>
      <w:proofErr w:type="spellEnd"/>
      <w:r w:rsidRPr="00A03C3B">
        <w:rPr>
          <w:rFonts w:ascii="Times New Roman" w:eastAsiaTheme="minorHAnsi" w:hAnsi="Times New Roman" w:cs="Times New Roman"/>
          <w:sz w:val="28"/>
          <w:szCs w:val="28"/>
        </w:rPr>
        <w:t xml:space="preserve"> and M.K. </w:t>
      </w:r>
      <w:proofErr w:type="spellStart"/>
      <w:r w:rsidRPr="00A03C3B">
        <w:rPr>
          <w:rFonts w:ascii="Times New Roman" w:eastAsiaTheme="minorHAnsi" w:hAnsi="Times New Roman" w:cs="Times New Roman"/>
          <w:sz w:val="28"/>
          <w:szCs w:val="28"/>
        </w:rPr>
        <w:t>Ajala</w:t>
      </w:r>
      <w:proofErr w:type="spellEnd"/>
      <w:r w:rsidRPr="00A03C3B">
        <w:rPr>
          <w:rFonts w:ascii="Times New Roman" w:eastAsiaTheme="minorHAnsi" w:hAnsi="Times New Roman" w:cs="Times New Roman"/>
          <w:sz w:val="28"/>
          <w:szCs w:val="28"/>
        </w:rPr>
        <w:t xml:space="preserve">, (2008). Effects of Varying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Levels of Groundnut Haulms and Cowpea Shells on Performance of Weaner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Rabbits. </w:t>
      </w:r>
      <w:r w:rsidRPr="00A03C3B">
        <w:rPr>
          <w:rFonts w:ascii="Times New Roman" w:eastAsiaTheme="minorHAnsi" w:hAnsi="Times New Roman" w:cs="Times New Roman"/>
          <w:i/>
          <w:sz w:val="28"/>
          <w:szCs w:val="28"/>
        </w:rPr>
        <w:t>Asian Journal of Animal and Veterinary Advances</w:t>
      </w:r>
      <w:r w:rsidRPr="00A03C3B">
        <w:rPr>
          <w:rFonts w:ascii="Times New Roman" w:eastAsiaTheme="minorHAnsi" w:hAnsi="Times New Roman" w:cs="Times New Roman"/>
          <w:sz w:val="28"/>
          <w:szCs w:val="28"/>
        </w:rPr>
        <w:t xml:space="preserve">, 3: 54-61. </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Cannon, S.J., Fahey Jr., G.C., Murphy, M.R., Dikeman, C.L., Miller, B.L., and </w:t>
      </w:r>
      <w:r>
        <w:rPr>
          <w:rFonts w:ascii="Times New Roman" w:eastAsiaTheme="minorHAnsi" w:hAnsi="Times New Roman" w:cs="Times New Roman"/>
          <w:sz w:val="28"/>
          <w:szCs w:val="28"/>
        </w:rPr>
        <w:tab/>
      </w:r>
      <w:proofErr w:type="spellStart"/>
      <w:r w:rsidRPr="00A03C3B">
        <w:rPr>
          <w:rFonts w:ascii="Times New Roman" w:eastAsiaTheme="minorHAnsi" w:hAnsi="Times New Roman" w:cs="Times New Roman"/>
          <w:sz w:val="28"/>
          <w:szCs w:val="28"/>
        </w:rPr>
        <w:t>Drackley</w:t>
      </w:r>
      <w:proofErr w:type="spellEnd"/>
      <w:r w:rsidRPr="00A03C3B">
        <w:rPr>
          <w:rFonts w:ascii="Times New Roman" w:eastAsiaTheme="minorHAnsi" w:hAnsi="Times New Roman" w:cs="Times New Roman"/>
          <w:sz w:val="28"/>
          <w:szCs w:val="28"/>
        </w:rPr>
        <w:t xml:space="preserve">, J.K. </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2010</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 Inclusion of psyllium in</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Chapman, H.D., &amp; Pratt, P.F. (1968). Ammonium </w:t>
      </w:r>
      <w:proofErr w:type="spellStart"/>
      <w:r w:rsidRPr="00A03C3B">
        <w:rPr>
          <w:rFonts w:ascii="Times New Roman" w:eastAsiaTheme="minorHAnsi" w:hAnsi="Times New Roman" w:cs="Times New Roman"/>
          <w:sz w:val="28"/>
          <w:szCs w:val="28"/>
        </w:rPr>
        <w:t>molybdate</w:t>
      </w:r>
      <w:proofErr w:type="spellEnd"/>
      <w:r w:rsidRPr="00A03C3B">
        <w:rPr>
          <w:rFonts w:ascii="Times New Roman" w:eastAsiaTheme="minorHAnsi" w:hAnsi="Times New Roman" w:cs="Times New Roman"/>
          <w:sz w:val="28"/>
          <w:szCs w:val="28"/>
        </w:rPr>
        <w:t xml:space="preserve"> – An ammonium Van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date method for determination of phosphorus Method of Analysis for soil,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plant and water. </w:t>
      </w:r>
      <w:r w:rsidRPr="00A03C3B">
        <w:rPr>
          <w:rFonts w:ascii="Times New Roman" w:eastAsiaTheme="minorHAnsi" w:hAnsi="Times New Roman" w:cs="Times New Roman"/>
          <w:i/>
          <w:iCs/>
          <w:sz w:val="28"/>
          <w:szCs w:val="28"/>
        </w:rPr>
        <w:t>California Univ. Publ. Division of Agric. Sci</w:t>
      </w:r>
      <w:r w:rsidRPr="00A03C3B">
        <w:rPr>
          <w:rFonts w:ascii="Times New Roman" w:eastAsiaTheme="minorHAnsi" w:hAnsi="Times New Roman" w:cs="Times New Roman"/>
          <w:sz w:val="28"/>
          <w:szCs w:val="28"/>
        </w:rPr>
        <w:t>., pp: 169-170.</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Chapman, H.D., &amp; Pratt, P.F. (1982). Methods of Analysis for soils, plant and water.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Calif. Uni. Publ. Division of Agric. Sci.</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hAnsi="Times New Roman" w:cs="Times New Roman"/>
          <w:sz w:val="28"/>
          <w:szCs w:val="28"/>
        </w:rPr>
        <w:t xml:space="preserve">Duncan, B., (1955). Multiple Range and F-Tests. </w:t>
      </w:r>
      <w:r w:rsidRPr="00A03C3B">
        <w:rPr>
          <w:rFonts w:ascii="Times New Roman" w:hAnsi="Times New Roman" w:cs="Times New Roman"/>
          <w:i/>
          <w:iCs/>
          <w:sz w:val="28"/>
          <w:szCs w:val="28"/>
        </w:rPr>
        <w:t xml:space="preserve">Biometrics, </w:t>
      </w:r>
      <w:r w:rsidRPr="00A03C3B">
        <w:rPr>
          <w:rFonts w:ascii="Times New Roman" w:hAnsi="Times New Roman" w:cs="Times New Roman"/>
          <w:iCs/>
          <w:sz w:val="28"/>
          <w:szCs w:val="28"/>
        </w:rPr>
        <w:t>11: 1-42.</w:t>
      </w:r>
    </w:p>
    <w:p w:rsidR="00973AC7" w:rsidRDefault="00973AC7" w:rsidP="00973AC7">
      <w:pPr>
        <w:autoSpaceDE w:val="0"/>
        <w:autoSpaceDN w:val="0"/>
        <w:adjustRightInd w:val="0"/>
        <w:spacing w:after="0" w:line="276" w:lineRule="auto"/>
        <w:jc w:val="both"/>
        <w:rPr>
          <w:rFonts w:ascii="Times New Roman" w:hAnsi="Times New Roman" w:cs="Times New Roman"/>
          <w:sz w:val="28"/>
          <w:szCs w:val="28"/>
        </w:rPr>
      </w:pPr>
    </w:p>
    <w:p w:rsidR="00973AC7" w:rsidRPr="006E68E3"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hAnsi="Times New Roman" w:cs="Times New Roman"/>
          <w:sz w:val="28"/>
          <w:szCs w:val="28"/>
        </w:rPr>
        <w:t xml:space="preserve">Graham, S. R., S. A. Dalzell, Nguyen </w:t>
      </w:r>
      <w:proofErr w:type="spellStart"/>
      <w:r w:rsidRPr="00A03C3B">
        <w:rPr>
          <w:rFonts w:ascii="Times New Roman" w:hAnsi="Times New Roman" w:cs="Times New Roman"/>
          <w:sz w:val="28"/>
          <w:szCs w:val="28"/>
        </w:rPr>
        <w:t>Trong</w:t>
      </w:r>
      <w:proofErr w:type="spellEnd"/>
      <w:r w:rsidRPr="00A03C3B">
        <w:rPr>
          <w:rFonts w:ascii="Times New Roman" w:hAnsi="Times New Roman" w:cs="Times New Roman"/>
          <w:sz w:val="28"/>
          <w:szCs w:val="28"/>
        </w:rPr>
        <w:t xml:space="preserve"> </w:t>
      </w:r>
      <w:proofErr w:type="spellStart"/>
      <w:r w:rsidRPr="00A03C3B">
        <w:rPr>
          <w:rFonts w:ascii="Times New Roman" w:hAnsi="Times New Roman" w:cs="Times New Roman"/>
          <w:sz w:val="28"/>
          <w:szCs w:val="28"/>
        </w:rPr>
        <w:t>Ngu</w:t>
      </w:r>
      <w:proofErr w:type="spellEnd"/>
      <w:r w:rsidRPr="00A03C3B">
        <w:rPr>
          <w:rFonts w:ascii="Times New Roman" w:hAnsi="Times New Roman" w:cs="Times New Roman"/>
          <w:sz w:val="28"/>
          <w:szCs w:val="28"/>
        </w:rPr>
        <w:t xml:space="preserve">, </w:t>
      </w:r>
      <w:r>
        <w:rPr>
          <w:rFonts w:ascii="Times New Roman" w:hAnsi="Times New Roman" w:cs="Times New Roman"/>
          <w:sz w:val="28"/>
          <w:szCs w:val="28"/>
        </w:rPr>
        <w:t>C. K. Davis, D. Greenway, C. S.</w:t>
      </w:r>
    </w:p>
    <w:p w:rsidR="00973AC7" w:rsidRDefault="00973AC7" w:rsidP="00973AC7">
      <w:pPr>
        <w:autoSpaceDE w:val="0"/>
        <w:autoSpaceDN w:val="0"/>
        <w:adjustRightInd w:val="0"/>
        <w:spacing w:after="0" w:line="276" w:lineRule="auto"/>
        <w:jc w:val="both"/>
        <w:rPr>
          <w:rFonts w:ascii="Times New Roman" w:hAnsi="Times New Roman" w:cs="Times New Roman"/>
          <w:sz w:val="28"/>
          <w:szCs w:val="28"/>
        </w:rPr>
      </w:pP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hAnsi="Times New Roman" w:cs="Times New Roman"/>
          <w:sz w:val="28"/>
          <w:szCs w:val="28"/>
        </w:rPr>
        <w:t xml:space="preserve">Hammond, A. C. </w:t>
      </w:r>
      <w:r>
        <w:rPr>
          <w:rFonts w:ascii="Times New Roman" w:hAnsi="Times New Roman" w:cs="Times New Roman"/>
          <w:sz w:val="28"/>
          <w:szCs w:val="28"/>
        </w:rPr>
        <w:t>(</w:t>
      </w:r>
      <w:r w:rsidRPr="00A03C3B">
        <w:rPr>
          <w:rFonts w:ascii="Times New Roman" w:hAnsi="Times New Roman" w:cs="Times New Roman"/>
          <w:sz w:val="28"/>
          <w:szCs w:val="28"/>
        </w:rPr>
        <w:t>1995</w:t>
      </w:r>
      <w:r>
        <w:rPr>
          <w:rFonts w:ascii="Times New Roman" w:hAnsi="Times New Roman" w:cs="Times New Roman"/>
          <w:sz w:val="28"/>
          <w:szCs w:val="28"/>
        </w:rPr>
        <w:t>)</w:t>
      </w:r>
      <w:r w:rsidRPr="00A03C3B">
        <w:rPr>
          <w:rFonts w:ascii="Times New Roman" w:hAnsi="Times New Roman" w:cs="Times New Roman"/>
          <w:sz w:val="28"/>
          <w:szCs w:val="28"/>
        </w:rPr>
        <w:t xml:space="preserve">. </w:t>
      </w:r>
      <w:proofErr w:type="spellStart"/>
      <w:r w:rsidRPr="00A03C3B">
        <w:rPr>
          <w:rFonts w:ascii="Times New Roman" w:hAnsi="Times New Roman" w:cs="Times New Roman"/>
          <w:sz w:val="28"/>
          <w:szCs w:val="28"/>
        </w:rPr>
        <w:t>Leucaena</w:t>
      </w:r>
      <w:proofErr w:type="spellEnd"/>
      <w:r w:rsidRPr="00A03C3B">
        <w:rPr>
          <w:rFonts w:ascii="Times New Roman" w:hAnsi="Times New Roman" w:cs="Times New Roman"/>
          <w:sz w:val="28"/>
          <w:szCs w:val="28"/>
        </w:rPr>
        <w:t xml:space="preserve"> </w:t>
      </w:r>
      <w:proofErr w:type="spellStart"/>
      <w:r w:rsidRPr="00A03C3B">
        <w:rPr>
          <w:rFonts w:ascii="Times New Roman" w:hAnsi="Times New Roman" w:cs="Times New Roman"/>
          <w:sz w:val="28"/>
          <w:szCs w:val="28"/>
        </w:rPr>
        <w:t>toxicosis</w:t>
      </w:r>
      <w:proofErr w:type="spellEnd"/>
      <w:r w:rsidRPr="00A03C3B">
        <w:rPr>
          <w:rFonts w:ascii="Times New Roman" w:hAnsi="Times New Roman" w:cs="Times New Roman"/>
          <w:sz w:val="28"/>
          <w:szCs w:val="28"/>
        </w:rPr>
        <w:t xml:space="preserve"> and its control in ruminants. </w:t>
      </w:r>
      <w:r w:rsidRPr="00E50598">
        <w:rPr>
          <w:rFonts w:ascii="Times New Roman" w:hAnsi="Times New Roman" w:cs="Times New Roman"/>
          <w:i/>
          <w:sz w:val="28"/>
          <w:szCs w:val="28"/>
        </w:rPr>
        <w:t xml:space="preserve">J. Animal Sci. </w:t>
      </w:r>
      <w:r w:rsidRPr="00A03C3B">
        <w:rPr>
          <w:rFonts w:ascii="Times New Roman" w:hAnsi="Times New Roman" w:cs="Times New Roman"/>
          <w:sz w:val="28"/>
          <w:szCs w:val="28"/>
        </w:rPr>
        <w:t>73: 1487-1492.</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proofErr w:type="spellStart"/>
      <w:r w:rsidRPr="00A03C3B">
        <w:rPr>
          <w:rFonts w:ascii="Times New Roman" w:eastAsiaTheme="minorHAnsi" w:hAnsi="Times New Roman" w:cs="Times New Roman"/>
          <w:sz w:val="28"/>
          <w:szCs w:val="28"/>
        </w:rPr>
        <w:t>Khanal</w:t>
      </w:r>
      <w:proofErr w:type="spellEnd"/>
      <w:r w:rsidRPr="00A03C3B">
        <w:rPr>
          <w:rFonts w:ascii="Times New Roman" w:eastAsiaTheme="minorHAnsi" w:hAnsi="Times New Roman" w:cs="Times New Roman"/>
          <w:sz w:val="28"/>
          <w:szCs w:val="28"/>
        </w:rPr>
        <w:t xml:space="preserve"> RC, </w:t>
      </w:r>
      <w:proofErr w:type="spellStart"/>
      <w:r w:rsidRPr="00A03C3B">
        <w:rPr>
          <w:rFonts w:ascii="Times New Roman" w:eastAsiaTheme="minorHAnsi" w:hAnsi="Times New Roman" w:cs="Times New Roman"/>
          <w:sz w:val="28"/>
          <w:szCs w:val="28"/>
        </w:rPr>
        <w:t>Subba</w:t>
      </w:r>
      <w:proofErr w:type="spellEnd"/>
      <w:r w:rsidRPr="00A03C3B">
        <w:rPr>
          <w:rFonts w:ascii="Times New Roman" w:eastAsiaTheme="minorHAnsi" w:hAnsi="Times New Roman" w:cs="Times New Roman"/>
          <w:sz w:val="28"/>
          <w:szCs w:val="28"/>
        </w:rPr>
        <w:t xml:space="preserve"> DB. (2011). Nutritional evaluation of leaves from some major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fodder trees cultivated in the hills of Nepal. </w:t>
      </w:r>
      <w:r w:rsidRPr="00A03C3B">
        <w:rPr>
          <w:rFonts w:ascii="Times New Roman" w:eastAsiaTheme="minorHAnsi" w:hAnsi="Times New Roman" w:cs="Times New Roman"/>
          <w:i/>
          <w:sz w:val="28"/>
          <w:szCs w:val="28"/>
        </w:rPr>
        <w:t>Animal Feed and Technology</w:t>
      </w:r>
      <w:r w:rsidRPr="00A03C3B">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92:17- 32.</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proofErr w:type="spellStart"/>
      <w:r w:rsidRPr="00A03C3B">
        <w:rPr>
          <w:rFonts w:ascii="Times New Roman" w:hAnsi="Times New Roman" w:cs="Times New Roman"/>
          <w:sz w:val="28"/>
          <w:szCs w:val="28"/>
        </w:rPr>
        <w:t>McSweeney</w:t>
      </w:r>
      <w:proofErr w:type="spellEnd"/>
      <w:r w:rsidRPr="00A03C3B">
        <w:rPr>
          <w:rFonts w:ascii="Times New Roman" w:hAnsi="Times New Roman" w:cs="Times New Roman"/>
          <w:sz w:val="28"/>
          <w:szCs w:val="28"/>
        </w:rPr>
        <w:t xml:space="preserve">, and H. M. Shelton. (2013). Efficacy, persistence and presence </w:t>
      </w:r>
      <w:r>
        <w:rPr>
          <w:rFonts w:ascii="Times New Roman" w:hAnsi="Times New Roman" w:cs="Times New Roman"/>
          <w:sz w:val="28"/>
          <w:szCs w:val="28"/>
        </w:rPr>
        <w:tab/>
      </w:r>
      <w:r w:rsidRPr="00A03C3B">
        <w:rPr>
          <w:rFonts w:ascii="Times New Roman" w:hAnsi="Times New Roman" w:cs="Times New Roman"/>
          <w:sz w:val="28"/>
          <w:szCs w:val="28"/>
        </w:rPr>
        <w:t xml:space="preserve">of </w:t>
      </w:r>
      <w:r>
        <w:rPr>
          <w:rFonts w:ascii="Times New Roman" w:hAnsi="Times New Roman" w:cs="Times New Roman"/>
          <w:sz w:val="28"/>
          <w:szCs w:val="28"/>
        </w:rPr>
        <w:tab/>
      </w:r>
      <w:proofErr w:type="spellStart"/>
      <w:r w:rsidRPr="00A03C3B">
        <w:rPr>
          <w:rFonts w:ascii="Times New Roman" w:hAnsi="Times New Roman" w:cs="Times New Roman"/>
          <w:sz w:val="28"/>
          <w:szCs w:val="28"/>
        </w:rPr>
        <w:t>Synergistes</w:t>
      </w:r>
      <w:proofErr w:type="spellEnd"/>
      <w:r w:rsidRPr="00A03C3B">
        <w:rPr>
          <w:rFonts w:ascii="Times New Roman" w:hAnsi="Times New Roman" w:cs="Times New Roman"/>
          <w:sz w:val="28"/>
          <w:szCs w:val="28"/>
        </w:rPr>
        <w:t xml:space="preserve"> </w:t>
      </w:r>
      <w:proofErr w:type="spellStart"/>
      <w:r w:rsidRPr="00A03C3B">
        <w:rPr>
          <w:rFonts w:ascii="Times New Roman" w:hAnsi="Times New Roman" w:cs="Times New Roman"/>
          <w:sz w:val="28"/>
          <w:szCs w:val="28"/>
        </w:rPr>
        <w:t>jonesii</w:t>
      </w:r>
      <w:proofErr w:type="spellEnd"/>
      <w:r w:rsidRPr="00A03C3B">
        <w:rPr>
          <w:rFonts w:ascii="Times New Roman" w:hAnsi="Times New Roman" w:cs="Times New Roman"/>
          <w:sz w:val="28"/>
          <w:szCs w:val="28"/>
        </w:rPr>
        <w:t xml:space="preserve"> in cattle grazing </w:t>
      </w:r>
      <w:proofErr w:type="spellStart"/>
      <w:r w:rsidRPr="00A03C3B">
        <w:rPr>
          <w:rFonts w:ascii="Times New Roman" w:hAnsi="Times New Roman" w:cs="Times New Roman"/>
          <w:sz w:val="28"/>
          <w:szCs w:val="28"/>
        </w:rPr>
        <w:t>leucaena</w:t>
      </w:r>
      <w:proofErr w:type="spellEnd"/>
      <w:r w:rsidRPr="00A03C3B">
        <w:rPr>
          <w:rFonts w:ascii="Times New Roman" w:hAnsi="Times New Roman" w:cs="Times New Roman"/>
          <w:sz w:val="28"/>
          <w:szCs w:val="28"/>
        </w:rPr>
        <w:t xml:space="preserve"> in Queensland: on-farm </w:t>
      </w:r>
      <w:r>
        <w:rPr>
          <w:rFonts w:ascii="Times New Roman" w:hAnsi="Times New Roman" w:cs="Times New Roman"/>
          <w:sz w:val="28"/>
          <w:szCs w:val="28"/>
        </w:rPr>
        <w:tab/>
      </w:r>
      <w:r w:rsidRPr="00A03C3B">
        <w:rPr>
          <w:rFonts w:ascii="Times New Roman" w:hAnsi="Times New Roman" w:cs="Times New Roman"/>
          <w:sz w:val="28"/>
          <w:szCs w:val="28"/>
        </w:rPr>
        <w:t>observations pre-and post-inoculation. Animal Prod. Sci. 53: 1065-1074.</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lastRenderedPageBreak/>
        <w:t xml:space="preserve">Milk replacer for neonatal calves. 1. Effects on growth, </w:t>
      </w:r>
      <w:proofErr w:type="spellStart"/>
      <w:r w:rsidRPr="00A03C3B">
        <w:rPr>
          <w:rFonts w:ascii="Times New Roman" w:eastAsiaTheme="minorHAnsi" w:hAnsi="Times New Roman" w:cs="Times New Roman"/>
          <w:sz w:val="28"/>
          <w:szCs w:val="28"/>
        </w:rPr>
        <w:t>digesta</w:t>
      </w:r>
      <w:proofErr w:type="spellEnd"/>
      <w:r w:rsidRPr="00A03C3B">
        <w:rPr>
          <w:rFonts w:ascii="Times New Roman" w:eastAsiaTheme="minorHAnsi" w:hAnsi="Times New Roman" w:cs="Times New Roman"/>
          <w:sz w:val="28"/>
          <w:szCs w:val="28"/>
        </w:rPr>
        <w:t xml:space="preserve"> viscosity, rate of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passage, nutrient </w:t>
      </w:r>
      <w:proofErr w:type="spellStart"/>
      <w:r w:rsidRPr="00A03C3B">
        <w:rPr>
          <w:rFonts w:ascii="Times New Roman" w:eastAsiaTheme="minorHAnsi" w:hAnsi="Times New Roman" w:cs="Times New Roman"/>
          <w:sz w:val="28"/>
          <w:szCs w:val="28"/>
        </w:rPr>
        <w:t>digestibilities</w:t>
      </w:r>
      <w:proofErr w:type="spellEnd"/>
      <w:r w:rsidRPr="00A03C3B">
        <w:rPr>
          <w:rFonts w:ascii="Times New Roman" w:eastAsiaTheme="minorHAnsi" w:hAnsi="Times New Roman" w:cs="Times New Roman"/>
          <w:sz w:val="28"/>
          <w:szCs w:val="28"/>
        </w:rPr>
        <w:t xml:space="preserve">, and metabolites in blood. </w:t>
      </w:r>
      <w:r w:rsidRPr="00E50598">
        <w:rPr>
          <w:rFonts w:ascii="Times New Roman" w:eastAsiaTheme="minorHAnsi" w:hAnsi="Times New Roman" w:cs="Times New Roman"/>
          <w:i/>
          <w:sz w:val="28"/>
          <w:szCs w:val="28"/>
        </w:rPr>
        <w:t xml:space="preserve">Journal of Dairy </w:t>
      </w:r>
      <w:r>
        <w:rPr>
          <w:rFonts w:ascii="Times New Roman" w:eastAsiaTheme="minorHAnsi" w:hAnsi="Times New Roman" w:cs="Times New Roman"/>
          <w:i/>
          <w:sz w:val="28"/>
          <w:szCs w:val="28"/>
        </w:rPr>
        <w:tab/>
      </w:r>
      <w:r w:rsidRPr="00E50598">
        <w:rPr>
          <w:rFonts w:ascii="Times New Roman" w:eastAsiaTheme="minorHAnsi" w:hAnsi="Times New Roman" w:cs="Times New Roman"/>
          <w:i/>
          <w:sz w:val="28"/>
          <w:szCs w:val="28"/>
        </w:rPr>
        <w:t>Science 93:3652-3660.</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proofErr w:type="spellStart"/>
      <w:r w:rsidRPr="00A03C3B">
        <w:rPr>
          <w:rFonts w:ascii="Times New Roman" w:hAnsi="Times New Roman" w:cs="Times New Roman"/>
          <w:sz w:val="28"/>
          <w:szCs w:val="28"/>
        </w:rPr>
        <w:t>Omoregie</w:t>
      </w:r>
      <w:proofErr w:type="spellEnd"/>
      <w:r w:rsidRPr="00A03C3B">
        <w:rPr>
          <w:rFonts w:ascii="Times New Roman" w:hAnsi="Times New Roman" w:cs="Times New Roman"/>
          <w:sz w:val="28"/>
          <w:szCs w:val="28"/>
        </w:rPr>
        <w:t xml:space="preserve"> ES, </w:t>
      </w:r>
      <w:proofErr w:type="spellStart"/>
      <w:r w:rsidRPr="00A03C3B">
        <w:rPr>
          <w:rFonts w:ascii="Times New Roman" w:hAnsi="Times New Roman" w:cs="Times New Roman"/>
          <w:sz w:val="28"/>
          <w:szCs w:val="28"/>
        </w:rPr>
        <w:t>Sisodia</w:t>
      </w:r>
      <w:proofErr w:type="spellEnd"/>
      <w:r w:rsidRPr="00A03C3B">
        <w:rPr>
          <w:rFonts w:ascii="Times New Roman" w:hAnsi="Times New Roman" w:cs="Times New Roman"/>
          <w:sz w:val="28"/>
          <w:szCs w:val="28"/>
        </w:rPr>
        <w:t xml:space="preserve"> BS. (2011) In vitro anti-</w:t>
      </w:r>
      <w:proofErr w:type="spellStart"/>
      <w:r w:rsidRPr="00A03C3B">
        <w:rPr>
          <w:rFonts w:ascii="Times New Roman" w:hAnsi="Times New Roman" w:cs="Times New Roman"/>
          <w:sz w:val="28"/>
          <w:szCs w:val="28"/>
        </w:rPr>
        <w:t>plasmodial</w:t>
      </w:r>
      <w:proofErr w:type="spellEnd"/>
      <w:r w:rsidRPr="00A03C3B">
        <w:rPr>
          <w:rFonts w:ascii="Times New Roman" w:hAnsi="Times New Roman" w:cs="Times New Roman"/>
          <w:sz w:val="28"/>
          <w:szCs w:val="28"/>
        </w:rPr>
        <w:t xml:space="preserve"> activity and cytotoxicity </w:t>
      </w:r>
      <w:r>
        <w:rPr>
          <w:rFonts w:ascii="Times New Roman" w:hAnsi="Times New Roman" w:cs="Times New Roman"/>
          <w:sz w:val="28"/>
          <w:szCs w:val="28"/>
        </w:rPr>
        <w:tab/>
      </w:r>
      <w:r w:rsidRPr="00A03C3B">
        <w:rPr>
          <w:rFonts w:ascii="Times New Roman" w:hAnsi="Times New Roman" w:cs="Times New Roman"/>
          <w:sz w:val="28"/>
          <w:szCs w:val="28"/>
        </w:rPr>
        <w:t xml:space="preserve">of leaf extract from Jatropha </w:t>
      </w:r>
      <w:proofErr w:type="spellStart"/>
      <w:r w:rsidRPr="00A03C3B">
        <w:rPr>
          <w:rFonts w:ascii="Times New Roman" w:hAnsi="Times New Roman" w:cs="Times New Roman"/>
          <w:sz w:val="28"/>
          <w:szCs w:val="28"/>
        </w:rPr>
        <w:t>tanjorensis</w:t>
      </w:r>
      <w:proofErr w:type="spellEnd"/>
      <w:r w:rsidRPr="00A03C3B">
        <w:rPr>
          <w:rFonts w:ascii="Times New Roman" w:hAnsi="Times New Roman" w:cs="Times New Roman"/>
          <w:sz w:val="28"/>
          <w:szCs w:val="28"/>
        </w:rPr>
        <w:t xml:space="preserve">. </w:t>
      </w:r>
      <w:proofErr w:type="spellStart"/>
      <w:r w:rsidRPr="00A03C3B">
        <w:rPr>
          <w:rFonts w:ascii="Times New Roman" w:hAnsi="Times New Roman" w:cs="Times New Roman"/>
          <w:i/>
          <w:sz w:val="28"/>
          <w:szCs w:val="28"/>
        </w:rPr>
        <w:t>Pharmacol</w:t>
      </w:r>
      <w:proofErr w:type="spellEnd"/>
      <w:r w:rsidRPr="00A03C3B">
        <w:rPr>
          <w:rFonts w:ascii="Times New Roman" w:hAnsi="Times New Roman" w:cs="Times New Roman"/>
          <w:i/>
          <w:sz w:val="28"/>
          <w:szCs w:val="28"/>
        </w:rPr>
        <w:t xml:space="preserve"> Online</w:t>
      </w:r>
      <w:r w:rsidRPr="00A03C3B">
        <w:rPr>
          <w:rFonts w:ascii="Times New Roman" w:hAnsi="Times New Roman" w:cs="Times New Roman"/>
          <w:sz w:val="28"/>
          <w:szCs w:val="28"/>
        </w:rPr>
        <w:t>; 2: 656-673.</w:t>
      </w:r>
    </w:p>
    <w:p w:rsidR="00973AC7"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p>
    <w:p w:rsidR="00973AC7" w:rsidRPr="00A03C3B" w:rsidRDefault="00973AC7" w:rsidP="00973AC7">
      <w:pPr>
        <w:autoSpaceDE w:val="0"/>
        <w:autoSpaceDN w:val="0"/>
        <w:adjustRightInd w:val="0"/>
        <w:spacing w:after="0" w:line="276" w:lineRule="auto"/>
        <w:jc w:val="both"/>
        <w:rPr>
          <w:rFonts w:ascii="Times New Roman" w:eastAsiaTheme="minorHAnsi" w:hAnsi="Times New Roman" w:cs="Times New Roman"/>
          <w:sz w:val="28"/>
          <w:szCs w:val="28"/>
        </w:rPr>
      </w:pPr>
      <w:r w:rsidRPr="00A03C3B">
        <w:rPr>
          <w:rFonts w:ascii="Times New Roman" w:eastAsiaTheme="minorHAnsi" w:hAnsi="Times New Roman" w:cs="Times New Roman"/>
          <w:sz w:val="28"/>
          <w:szCs w:val="28"/>
        </w:rPr>
        <w:t xml:space="preserve">Oni A.O., </w:t>
      </w:r>
      <w:proofErr w:type="spellStart"/>
      <w:r w:rsidRPr="00A03C3B">
        <w:rPr>
          <w:rFonts w:ascii="Times New Roman" w:eastAsiaTheme="minorHAnsi" w:hAnsi="Times New Roman" w:cs="Times New Roman"/>
          <w:sz w:val="28"/>
          <w:szCs w:val="28"/>
        </w:rPr>
        <w:t>Onwuka</w:t>
      </w:r>
      <w:proofErr w:type="spellEnd"/>
      <w:r w:rsidRPr="00A03C3B">
        <w:rPr>
          <w:rFonts w:ascii="Times New Roman" w:eastAsiaTheme="minorHAnsi" w:hAnsi="Times New Roman" w:cs="Times New Roman"/>
          <w:sz w:val="28"/>
          <w:szCs w:val="28"/>
        </w:rPr>
        <w:t xml:space="preserve"> C.F., </w:t>
      </w:r>
      <w:proofErr w:type="spellStart"/>
      <w:r w:rsidRPr="00A03C3B">
        <w:rPr>
          <w:rFonts w:ascii="Times New Roman" w:eastAsiaTheme="minorHAnsi" w:hAnsi="Times New Roman" w:cs="Times New Roman"/>
          <w:sz w:val="28"/>
          <w:szCs w:val="28"/>
        </w:rPr>
        <w:t>Arigbede</w:t>
      </w:r>
      <w:proofErr w:type="spellEnd"/>
      <w:r w:rsidRPr="00A03C3B">
        <w:rPr>
          <w:rFonts w:ascii="Times New Roman" w:eastAsiaTheme="minorHAnsi" w:hAnsi="Times New Roman" w:cs="Times New Roman"/>
          <w:sz w:val="28"/>
          <w:szCs w:val="28"/>
        </w:rPr>
        <w:t xml:space="preserve"> O.M., Anele U.Y., </w:t>
      </w:r>
      <w:proofErr w:type="spellStart"/>
      <w:r w:rsidRPr="00A03C3B">
        <w:rPr>
          <w:rFonts w:ascii="Times New Roman" w:eastAsiaTheme="minorHAnsi" w:hAnsi="Times New Roman" w:cs="Times New Roman"/>
          <w:sz w:val="28"/>
          <w:szCs w:val="28"/>
        </w:rPr>
        <w:t>Oduguwa</w:t>
      </w:r>
      <w:proofErr w:type="spellEnd"/>
      <w:r w:rsidRPr="00A03C3B">
        <w:rPr>
          <w:rFonts w:ascii="Times New Roman" w:eastAsiaTheme="minorHAnsi" w:hAnsi="Times New Roman" w:cs="Times New Roman"/>
          <w:sz w:val="28"/>
          <w:szCs w:val="28"/>
        </w:rPr>
        <w:t xml:space="preserve"> O.O., </w:t>
      </w:r>
      <w:proofErr w:type="spellStart"/>
      <w:r w:rsidRPr="00A03C3B">
        <w:rPr>
          <w:rFonts w:ascii="Times New Roman" w:eastAsiaTheme="minorHAnsi" w:hAnsi="Times New Roman" w:cs="Times New Roman"/>
          <w:sz w:val="28"/>
          <w:szCs w:val="28"/>
        </w:rPr>
        <w:t>Onifade</w:t>
      </w:r>
      <w:proofErr w:type="spellEnd"/>
      <w:r w:rsidRPr="00A03C3B">
        <w:rPr>
          <w:rFonts w:ascii="Times New Roman" w:eastAsiaTheme="minorHAnsi" w:hAnsi="Times New Roman" w:cs="Times New Roman"/>
          <w:sz w:val="28"/>
          <w:szCs w:val="28"/>
        </w:rPr>
        <w:t xml:space="preserve"> O.S.,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Tan Z.L. (2011). Chemical composition and nutritive value of four varieties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of cassava leaves grown in South-Western Nigeria. </w:t>
      </w:r>
      <w:r w:rsidRPr="00A03C3B">
        <w:rPr>
          <w:rFonts w:ascii="Times New Roman" w:eastAsiaTheme="minorHAnsi" w:hAnsi="Times New Roman" w:cs="Times New Roman"/>
          <w:i/>
          <w:sz w:val="28"/>
          <w:szCs w:val="28"/>
        </w:rPr>
        <w:t>Journal of</w:t>
      </w:r>
      <w:r>
        <w:rPr>
          <w:rFonts w:ascii="Times New Roman" w:eastAsiaTheme="minorHAnsi" w:hAnsi="Times New Roman" w:cs="Times New Roman"/>
          <w:i/>
          <w:sz w:val="28"/>
          <w:szCs w:val="28"/>
        </w:rPr>
        <w:t xml:space="preserve"> </w:t>
      </w:r>
      <w:proofErr w:type="spellStart"/>
      <w:r w:rsidRPr="00A03C3B">
        <w:rPr>
          <w:rFonts w:ascii="Times New Roman" w:eastAsiaTheme="minorHAnsi" w:hAnsi="Times New Roman" w:cs="Times New Roman"/>
          <w:i/>
          <w:iCs/>
          <w:sz w:val="28"/>
          <w:szCs w:val="28"/>
        </w:rPr>
        <w:t>ficus-indica</w:t>
      </w:r>
      <w:proofErr w:type="spellEnd"/>
      <w:r w:rsidRPr="00A03C3B">
        <w:rPr>
          <w:rFonts w:ascii="Times New Roman" w:eastAsiaTheme="minorHAnsi" w:hAnsi="Times New Roman" w:cs="Times New Roman"/>
          <w:i/>
          <w:iCs/>
          <w:sz w:val="28"/>
          <w:szCs w:val="28"/>
        </w:rPr>
        <w:t xml:space="preserve"> </w:t>
      </w:r>
      <w:r>
        <w:rPr>
          <w:rFonts w:ascii="Times New Roman" w:eastAsiaTheme="minorHAnsi" w:hAnsi="Times New Roman" w:cs="Times New Roman"/>
          <w:i/>
          <w:iCs/>
          <w:sz w:val="28"/>
          <w:szCs w:val="28"/>
        </w:rPr>
        <w:tab/>
      </w:r>
      <w:r w:rsidRPr="00A03C3B">
        <w:rPr>
          <w:rFonts w:ascii="Times New Roman" w:eastAsiaTheme="minorHAnsi" w:hAnsi="Times New Roman" w:cs="Times New Roman"/>
          <w:sz w:val="28"/>
          <w:szCs w:val="28"/>
        </w:rPr>
        <w:t>Mill) based diets. Animal Feed Science and Technology 141:199-208.</w:t>
      </w:r>
    </w:p>
    <w:p w:rsidR="00973AC7" w:rsidRDefault="00973AC7" w:rsidP="00973AC7">
      <w:pPr>
        <w:spacing w:line="276" w:lineRule="auto"/>
        <w:jc w:val="both"/>
        <w:rPr>
          <w:rFonts w:ascii="Times New Roman" w:hAnsi="Times New Roman" w:cs="Times New Roman"/>
          <w:sz w:val="28"/>
          <w:szCs w:val="28"/>
        </w:rPr>
      </w:pPr>
    </w:p>
    <w:p w:rsidR="00973AC7" w:rsidRDefault="00973AC7" w:rsidP="00973AC7">
      <w:pPr>
        <w:spacing w:line="276" w:lineRule="auto"/>
        <w:jc w:val="both"/>
        <w:rPr>
          <w:rFonts w:ascii="Times New Roman" w:hAnsi="Times New Roman" w:cs="Times New Roman"/>
          <w:sz w:val="28"/>
          <w:szCs w:val="28"/>
        </w:rPr>
      </w:pPr>
      <w:proofErr w:type="spellStart"/>
      <w:r w:rsidRPr="00A03C3B">
        <w:rPr>
          <w:rFonts w:ascii="Times New Roman" w:hAnsi="Times New Roman" w:cs="Times New Roman"/>
          <w:sz w:val="28"/>
          <w:szCs w:val="28"/>
        </w:rPr>
        <w:t>Oyewole</w:t>
      </w:r>
      <w:proofErr w:type="spellEnd"/>
      <w:r w:rsidRPr="00A03C3B">
        <w:rPr>
          <w:rFonts w:ascii="Times New Roman" w:hAnsi="Times New Roman" w:cs="Times New Roman"/>
          <w:sz w:val="28"/>
          <w:szCs w:val="28"/>
        </w:rPr>
        <w:t xml:space="preserve"> IO, </w:t>
      </w:r>
      <w:proofErr w:type="spellStart"/>
      <w:r w:rsidRPr="00A03C3B">
        <w:rPr>
          <w:rFonts w:ascii="Times New Roman" w:hAnsi="Times New Roman" w:cs="Times New Roman"/>
          <w:sz w:val="28"/>
          <w:szCs w:val="28"/>
        </w:rPr>
        <w:t>Magaji</w:t>
      </w:r>
      <w:proofErr w:type="spellEnd"/>
      <w:r w:rsidRPr="00A03C3B">
        <w:rPr>
          <w:rFonts w:ascii="Times New Roman" w:hAnsi="Times New Roman" w:cs="Times New Roman"/>
          <w:sz w:val="28"/>
          <w:szCs w:val="28"/>
        </w:rPr>
        <w:t xml:space="preserve"> ZJ, </w:t>
      </w:r>
      <w:proofErr w:type="spellStart"/>
      <w:r w:rsidRPr="00A03C3B">
        <w:rPr>
          <w:rFonts w:ascii="Times New Roman" w:hAnsi="Times New Roman" w:cs="Times New Roman"/>
          <w:sz w:val="28"/>
          <w:szCs w:val="28"/>
        </w:rPr>
        <w:t>Awoyinka</w:t>
      </w:r>
      <w:proofErr w:type="spellEnd"/>
      <w:r w:rsidRPr="00A03C3B">
        <w:rPr>
          <w:rFonts w:ascii="Times New Roman" w:hAnsi="Times New Roman" w:cs="Times New Roman"/>
          <w:sz w:val="28"/>
          <w:szCs w:val="28"/>
        </w:rPr>
        <w:t xml:space="preserve"> OA. (2012). Biochemical and toxicological </w:t>
      </w:r>
      <w:r>
        <w:rPr>
          <w:rFonts w:ascii="Times New Roman" w:hAnsi="Times New Roman" w:cs="Times New Roman"/>
          <w:sz w:val="28"/>
          <w:szCs w:val="28"/>
        </w:rPr>
        <w:tab/>
      </w:r>
      <w:r w:rsidRPr="00A03C3B">
        <w:rPr>
          <w:rFonts w:ascii="Times New Roman" w:hAnsi="Times New Roman" w:cs="Times New Roman"/>
          <w:sz w:val="28"/>
          <w:szCs w:val="28"/>
        </w:rPr>
        <w:t xml:space="preserve">studies of aqueous extract of </w:t>
      </w:r>
      <w:proofErr w:type="spellStart"/>
      <w:r w:rsidRPr="00A03C3B">
        <w:rPr>
          <w:rFonts w:ascii="Times New Roman" w:hAnsi="Times New Roman" w:cs="Times New Roman"/>
          <w:sz w:val="28"/>
          <w:szCs w:val="28"/>
        </w:rPr>
        <w:t>Tethonia</w:t>
      </w:r>
      <w:proofErr w:type="spellEnd"/>
      <w:r w:rsidRPr="00A03C3B">
        <w:rPr>
          <w:rFonts w:ascii="Times New Roman" w:hAnsi="Times New Roman" w:cs="Times New Roman"/>
          <w:sz w:val="28"/>
          <w:szCs w:val="28"/>
        </w:rPr>
        <w:t xml:space="preserve"> </w:t>
      </w:r>
      <w:proofErr w:type="spellStart"/>
      <w:r w:rsidRPr="00A03C3B">
        <w:rPr>
          <w:rFonts w:ascii="Times New Roman" w:hAnsi="Times New Roman" w:cs="Times New Roman"/>
          <w:sz w:val="28"/>
          <w:szCs w:val="28"/>
        </w:rPr>
        <w:t>diversifolia</w:t>
      </w:r>
      <w:proofErr w:type="spellEnd"/>
      <w:r w:rsidRPr="00A03C3B">
        <w:rPr>
          <w:rFonts w:ascii="Times New Roman" w:hAnsi="Times New Roman" w:cs="Times New Roman"/>
          <w:sz w:val="28"/>
          <w:szCs w:val="28"/>
        </w:rPr>
        <w:t xml:space="preserve"> (</w:t>
      </w:r>
      <w:proofErr w:type="spellStart"/>
      <w:r w:rsidRPr="00A03C3B">
        <w:rPr>
          <w:rFonts w:ascii="Times New Roman" w:hAnsi="Times New Roman" w:cs="Times New Roman"/>
          <w:sz w:val="28"/>
          <w:szCs w:val="28"/>
        </w:rPr>
        <w:t>Hemsel</w:t>
      </w:r>
      <w:proofErr w:type="spellEnd"/>
      <w:r w:rsidRPr="00A03C3B">
        <w:rPr>
          <w:rFonts w:ascii="Times New Roman" w:hAnsi="Times New Roman" w:cs="Times New Roman"/>
          <w:sz w:val="28"/>
          <w:szCs w:val="28"/>
        </w:rPr>
        <w:t xml:space="preserve">) leaves in </w:t>
      </w:r>
      <w:proofErr w:type="spellStart"/>
      <w:r w:rsidRPr="00A03C3B">
        <w:rPr>
          <w:rFonts w:ascii="Times New Roman" w:hAnsi="Times New Roman" w:cs="Times New Roman"/>
          <w:sz w:val="28"/>
          <w:szCs w:val="28"/>
        </w:rPr>
        <w:t>Wistar</w:t>
      </w:r>
      <w:proofErr w:type="spellEnd"/>
      <w:r w:rsidRPr="00A03C3B">
        <w:rPr>
          <w:rFonts w:ascii="Times New Roman" w:hAnsi="Times New Roman" w:cs="Times New Roman"/>
          <w:sz w:val="28"/>
          <w:szCs w:val="28"/>
        </w:rPr>
        <w:t xml:space="preserve"> </w:t>
      </w:r>
      <w:r>
        <w:rPr>
          <w:rFonts w:ascii="Times New Roman" w:hAnsi="Times New Roman" w:cs="Times New Roman"/>
          <w:sz w:val="28"/>
          <w:szCs w:val="28"/>
        </w:rPr>
        <w:tab/>
      </w:r>
      <w:r w:rsidRPr="00A03C3B">
        <w:rPr>
          <w:rFonts w:ascii="Times New Roman" w:hAnsi="Times New Roman" w:cs="Times New Roman"/>
          <w:sz w:val="28"/>
          <w:szCs w:val="28"/>
        </w:rPr>
        <w:t xml:space="preserve">albino rats. </w:t>
      </w:r>
      <w:r w:rsidRPr="00A03C3B">
        <w:rPr>
          <w:rFonts w:ascii="Times New Roman" w:hAnsi="Times New Roman" w:cs="Times New Roman"/>
          <w:i/>
          <w:sz w:val="28"/>
          <w:szCs w:val="28"/>
        </w:rPr>
        <w:t>J Med Plants Res.,</w:t>
      </w:r>
      <w:r w:rsidRPr="00A03C3B">
        <w:rPr>
          <w:rFonts w:ascii="Times New Roman" w:hAnsi="Times New Roman" w:cs="Times New Roman"/>
          <w:sz w:val="28"/>
          <w:szCs w:val="28"/>
        </w:rPr>
        <w:t xml:space="preserve"> 1: 30-33.</w:t>
      </w:r>
    </w:p>
    <w:p w:rsidR="00973AC7" w:rsidRDefault="00973AC7" w:rsidP="00973AC7">
      <w:pPr>
        <w:spacing w:line="276" w:lineRule="auto"/>
        <w:jc w:val="both"/>
        <w:rPr>
          <w:rFonts w:ascii="Times New Roman" w:hAnsi="Times New Roman" w:cs="Times New Roman"/>
          <w:sz w:val="28"/>
          <w:szCs w:val="28"/>
        </w:rPr>
      </w:pPr>
      <w:r w:rsidRPr="00A03C3B">
        <w:rPr>
          <w:rFonts w:ascii="Times New Roman" w:eastAsiaTheme="minorHAnsi" w:hAnsi="Times New Roman" w:cs="Times New Roman"/>
          <w:sz w:val="28"/>
          <w:szCs w:val="28"/>
        </w:rPr>
        <w:t xml:space="preserve">Pearson, D. (1981). Pearson, chemical analysis of foods. H. Egan, R.S. Kirk. And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sawyer (</w:t>
      </w:r>
      <w:proofErr w:type="spellStart"/>
      <w:r w:rsidRPr="00A03C3B">
        <w:rPr>
          <w:rFonts w:ascii="Times New Roman" w:eastAsiaTheme="minorHAnsi" w:hAnsi="Times New Roman" w:cs="Times New Roman"/>
          <w:sz w:val="28"/>
          <w:szCs w:val="28"/>
        </w:rPr>
        <w:t>Eds</w:t>
      </w:r>
      <w:proofErr w:type="spellEnd"/>
      <w:r w:rsidRPr="00A03C3B">
        <w:rPr>
          <w:rFonts w:ascii="Times New Roman" w:eastAsiaTheme="minorHAnsi" w:hAnsi="Times New Roman" w:cs="Times New Roman"/>
          <w:sz w:val="28"/>
          <w:szCs w:val="28"/>
        </w:rPr>
        <w:t>) 18th ed., London, New York.</w:t>
      </w:r>
    </w:p>
    <w:p w:rsidR="00973AC7" w:rsidRDefault="00973AC7" w:rsidP="00973AC7">
      <w:pPr>
        <w:spacing w:line="276" w:lineRule="auto"/>
        <w:jc w:val="both"/>
        <w:rPr>
          <w:rFonts w:ascii="Times New Roman" w:hAnsi="Times New Roman" w:cs="Times New Roman"/>
          <w:sz w:val="28"/>
          <w:szCs w:val="28"/>
        </w:rPr>
      </w:pPr>
      <w:proofErr w:type="spellStart"/>
      <w:r w:rsidRPr="00A03C3B">
        <w:rPr>
          <w:rFonts w:ascii="Times New Roman" w:eastAsiaTheme="minorHAnsi" w:hAnsi="Times New Roman" w:cs="Times New Roman"/>
          <w:sz w:val="28"/>
          <w:szCs w:val="28"/>
        </w:rPr>
        <w:t>Revista</w:t>
      </w:r>
      <w:proofErr w:type="spellEnd"/>
      <w:r w:rsidRPr="00A03C3B">
        <w:rPr>
          <w:rFonts w:ascii="Times New Roman" w:eastAsiaTheme="minorHAnsi" w:hAnsi="Times New Roman" w:cs="Times New Roman"/>
          <w:sz w:val="28"/>
          <w:szCs w:val="28"/>
        </w:rPr>
        <w:t xml:space="preserve"> </w:t>
      </w:r>
      <w:proofErr w:type="spellStart"/>
      <w:r w:rsidRPr="00A03C3B">
        <w:rPr>
          <w:rFonts w:ascii="Times New Roman" w:eastAsiaTheme="minorHAnsi" w:hAnsi="Times New Roman" w:cs="Times New Roman"/>
          <w:sz w:val="28"/>
          <w:szCs w:val="28"/>
        </w:rPr>
        <w:t>Lasallista</w:t>
      </w:r>
      <w:proofErr w:type="spellEnd"/>
      <w:r w:rsidRPr="00A03C3B">
        <w:rPr>
          <w:rFonts w:ascii="Times New Roman" w:eastAsiaTheme="minorHAnsi" w:hAnsi="Times New Roman" w:cs="Times New Roman"/>
          <w:sz w:val="28"/>
          <w:szCs w:val="28"/>
        </w:rPr>
        <w:t xml:space="preserve"> de </w:t>
      </w:r>
      <w:proofErr w:type="spellStart"/>
      <w:r w:rsidRPr="00A03C3B">
        <w:rPr>
          <w:rFonts w:ascii="Times New Roman" w:eastAsiaTheme="minorHAnsi" w:hAnsi="Times New Roman" w:cs="Times New Roman"/>
          <w:sz w:val="28"/>
          <w:szCs w:val="28"/>
        </w:rPr>
        <w:t>Investigación</w:t>
      </w:r>
      <w:proofErr w:type="spellEnd"/>
      <w:r w:rsidRPr="00A03C3B">
        <w:rPr>
          <w:rFonts w:ascii="Times New Roman" w:eastAsiaTheme="minorHAnsi" w:hAnsi="Times New Roman" w:cs="Times New Roman"/>
          <w:sz w:val="28"/>
          <w:szCs w:val="28"/>
        </w:rPr>
        <w:t xml:space="preserve"> 4:40-50.</w:t>
      </w:r>
    </w:p>
    <w:p w:rsidR="00973AC7" w:rsidRDefault="00973AC7" w:rsidP="00973AC7">
      <w:pPr>
        <w:spacing w:line="276" w:lineRule="auto"/>
        <w:jc w:val="both"/>
        <w:rPr>
          <w:rFonts w:ascii="Times New Roman" w:hAnsi="Times New Roman" w:cs="Times New Roman"/>
          <w:sz w:val="28"/>
          <w:szCs w:val="28"/>
        </w:rPr>
      </w:pPr>
      <w:proofErr w:type="spellStart"/>
      <w:r w:rsidRPr="00A03C3B">
        <w:rPr>
          <w:rFonts w:ascii="Times New Roman" w:eastAsiaTheme="minorHAnsi" w:hAnsi="Times New Roman" w:cs="Times New Roman"/>
          <w:sz w:val="28"/>
          <w:szCs w:val="28"/>
        </w:rPr>
        <w:t>Sanusi</w:t>
      </w:r>
      <w:proofErr w:type="spellEnd"/>
      <w:r w:rsidRPr="00A03C3B">
        <w:rPr>
          <w:rFonts w:ascii="Times New Roman" w:eastAsiaTheme="minorHAnsi" w:hAnsi="Times New Roman" w:cs="Times New Roman"/>
          <w:sz w:val="28"/>
          <w:szCs w:val="28"/>
        </w:rPr>
        <w:t xml:space="preserve"> M., </w:t>
      </w:r>
      <w:proofErr w:type="spellStart"/>
      <w:r w:rsidRPr="00A03C3B">
        <w:rPr>
          <w:rFonts w:ascii="Times New Roman" w:eastAsiaTheme="minorHAnsi" w:hAnsi="Times New Roman" w:cs="Times New Roman"/>
          <w:sz w:val="28"/>
          <w:szCs w:val="28"/>
        </w:rPr>
        <w:t>Zahraddeen</w:t>
      </w:r>
      <w:proofErr w:type="spellEnd"/>
      <w:r w:rsidRPr="00A03C3B">
        <w:rPr>
          <w:rFonts w:ascii="Times New Roman" w:eastAsiaTheme="minorHAnsi" w:hAnsi="Times New Roman" w:cs="Times New Roman"/>
          <w:sz w:val="28"/>
          <w:szCs w:val="28"/>
        </w:rPr>
        <w:t xml:space="preserve">, D., Mahmood A.J. (2010). Characterization of Smallholder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 xml:space="preserve">Sheep and Goat Farming in Bauchi, Northeastern. </w:t>
      </w:r>
      <w:r w:rsidRPr="00A03C3B">
        <w:rPr>
          <w:rFonts w:ascii="Times New Roman" w:eastAsiaTheme="minorHAnsi" w:hAnsi="Times New Roman" w:cs="Times New Roman"/>
          <w:i/>
          <w:sz w:val="28"/>
          <w:szCs w:val="28"/>
        </w:rPr>
        <w:t>Nigerian</w:t>
      </w:r>
      <w:r w:rsidRPr="00A03C3B">
        <w:rPr>
          <w:rFonts w:ascii="Times New Roman" w:eastAsiaTheme="minorHAnsi" w:hAnsi="Times New Roman" w:cs="Times New Roman"/>
          <w:sz w:val="28"/>
          <w:szCs w:val="28"/>
        </w:rPr>
        <w:t xml:space="preserve"> </w:t>
      </w:r>
      <w:r w:rsidRPr="00A03C3B">
        <w:rPr>
          <w:rFonts w:ascii="Times New Roman" w:eastAsiaTheme="minorHAnsi" w:hAnsi="Times New Roman" w:cs="Times New Roman"/>
          <w:i/>
          <w:sz w:val="28"/>
          <w:szCs w:val="28"/>
        </w:rPr>
        <w:t xml:space="preserve">Animal </w:t>
      </w:r>
      <w:r>
        <w:rPr>
          <w:rFonts w:ascii="Times New Roman" w:eastAsiaTheme="minorHAnsi" w:hAnsi="Times New Roman" w:cs="Times New Roman"/>
          <w:i/>
          <w:sz w:val="28"/>
          <w:szCs w:val="28"/>
        </w:rPr>
        <w:tab/>
      </w:r>
      <w:r w:rsidRPr="00A03C3B">
        <w:rPr>
          <w:rFonts w:ascii="Times New Roman" w:eastAsiaTheme="minorHAnsi" w:hAnsi="Times New Roman" w:cs="Times New Roman"/>
          <w:i/>
          <w:sz w:val="28"/>
          <w:szCs w:val="28"/>
        </w:rPr>
        <w:t>Production Research Advances</w:t>
      </w:r>
      <w:r w:rsidRPr="00A03C3B">
        <w:rPr>
          <w:rFonts w:ascii="Times New Roman" w:eastAsiaTheme="minorHAnsi" w:hAnsi="Times New Roman" w:cs="Times New Roman"/>
          <w:sz w:val="28"/>
          <w:szCs w:val="28"/>
        </w:rPr>
        <w:t>, 6:2</w:t>
      </w:r>
    </w:p>
    <w:p w:rsidR="00973AC7" w:rsidRDefault="00973AC7" w:rsidP="00973AC7">
      <w:pPr>
        <w:spacing w:line="276" w:lineRule="auto"/>
        <w:jc w:val="both"/>
        <w:rPr>
          <w:rFonts w:ascii="Times New Roman" w:hAnsi="Times New Roman" w:cs="Times New Roman"/>
          <w:sz w:val="28"/>
          <w:szCs w:val="28"/>
        </w:rPr>
      </w:pPr>
      <w:r w:rsidRPr="00A03C3B">
        <w:rPr>
          <w:rFonts w:ascii="Times New Roman" w:hAnsi="Times New Roman" w:cs="Times New Roman"/>
          <w:color w:val="000000"/>
          <w:sz w:val="28"/>
          <w:szCs w:val="28"/>
        </w:rPr>
        <w:t xml:space="preserve">SLUS-AK (1989). </w:t>
      </w:r>
      <w:r w:rsidRPr="00A03C3B">
        <w:rPr>
          <w:rFonts w:ascii="Times New Roman" w:hAnsi="Times New Roman" w:cs="Times New Roman"/>
          <w:i/>
          <w:color w:val="000000"/>
          <w:sz w:val="28"/>
          <w:szCs w:val="28"/>
        </w:rPr>
        <w:t xml:space="preserve">Soils and land use studies, </w:t>
      </w:r>
      <w:proofErr w:type="spellStart"/>
      <w:r w:rsidRPr="00A03C3B">
        <w:rPr>
          <w:rFonts w:ascii="Times New Roman" w:hAnsi="Times New Roman" w:cs="Times New Roman"/>
          <w:i/>
          <w:color w:val="000000"/>
          <w:sz w:val="28"/>
          <w:szCs w:val="28"/>
        </w:rPr>
        <w:t>Goverment</w:t>
      </w:r>
      <w:proofErr w:type="spellEnd"/>
      <w:r w:rsidRPr="00A03C3B">
        <w:rPr>
          <w:rFonts w:ascii="Times New Roman" w:hAnsi="Times New Roman" w:cs="Times New Roman"/>
          <w:i/>
          <w:color w:val="000000"/>
          <w:sz w:val="28"/>
          <w:szCs w:val="28"/>
        </w:rPr>
        <w:t xml:space="preserve"> print office, </w:t>
      </w:r>
      <w:proofErr w:type="spellStart"/>
      <w:r w:rsidRPr="00A03C3B">
        <w:rPr>
          <w:rFonts w:ascii="Times New Roman" w:hAnsi="Times New Roman" w:cs="Times New Roman"/>
          <w:i/>
          <w:color w:val="000000"/>
          <w:sz w:val="28"/>
          <w:szCs w:val="28"/>
        </w:rPr>
        <w:t>Uyo</w:t>
      </w:r>
      <w:proofErr w:type="spellEnd"/>
      <w:r w:rsidRPr="00A03C3B">
        <w:rPr>
          <w:rFonts w:ascii="Times New Roman" w:hAnsi="Times New Roman" w:cs="Times New Roman"/>
          <w:i/>
          <w:color w:val="000000"/>
          <w:sz w:val="28"/>
          <w:szCs w:val="28"/>
        </w:rPr>
        <w:t xml:space="preserve">, </w:t>
      </w:r>
      <w:proofErr w:type="spellStart"/>
      <w:r w:rsidRPr="00A03C3B">
        <w:rPr>
          <w:rFonts w:ascii="Times New Roman" w:hAnsi="Times New Roman" w:cs="Times New Roman"/>
          <w:i/>
          <w:color w:val="000000"/>
          <w:sz w:val="28"/>
          <w:szCs w:val="28"/>
        </w:rPr>
        <w:t>Akwa</w:t>
      </w:r>
      <w:proofErr w:type="spellEnd"/>
      <w:r w:rsidRPr="00A03C3B">
        <w:rPr>
          <w:rFonts w:ascii="Times New Roman" w:hAnsi="Times New Roman" w:cs="Times New Roman"/>
          <w:i/>
          <w:color w:val="000000"/>
          <w:sz w:val="28"/>
          <w:szCs w:val="28"/>
        </w:rPr>
        <w:t xml:space="preserve"> </w:t>
      </w:r>
      <w:r>
        <w:rPr>
          <w:rFonts w:ascii="Times New Roman" w:hAnsi="Times New Roman" w:cs="Times New Roman"/>
          <w:i/>
          <w:color w:val="000000"/>
          <w:sz w:val="28"/>
          <w:szCs w:val="28"/>
        </w:rPr>
        <w:tab/>
      </w:r>
      <w:proofErr w:type="spellStart"/>
      <w:r w:rsidRPr="00A03C3B">
        <w:rPr>
          <w:rFonts w:ascii="Times New Roman" w:hAnsi="Times New Roman" w:cs="Times New Roman"/>
          <w:i/>
          <w:color w:val="000000"/>
          <w:sz w:val="28"/>
          <w:szCs w:val="28"/>
        </w:rPr>
        <w:t>Ibom</w:t>
      </w:r>
      <w:proofErr w:type="spellEnd"/>
      <w:r w:rsidRPr="00A03C3B">
        <w:rPr>
          <w:rFonts w:ascii="Times New Roman" w:hAnsi="Times New Roman" w:cs="Times New Roman"/>
          <w:i/>
          <w:color w:val="000000"/>
          <w:sz w:val="28"/>
          <w:szCs w:val="28"/>
        </w:rPr>
        <w:t xml:space="preserve"> State Soil Survey Staff</w:t>
      </w:r>
      <w:r w:rsidRPr="00A03C3B">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A03C3B">
        <w:rPr>
          <w:rFonts w:ascii="Times New Roman" w:hAnsi="Times New Roman" w:cs="Times New Roman"/>
          <w:color w:val="000000"/>
          <w:sz w:val="28"/>
          <w:szCs w:val="28"/>
        </w:rPr>
        <w:t>1994</w:t>
      </w:r>
      <w:r>
        <w:rPr>
          <w:rFonts w:ascii="Times New Roman" w:hAnsi="Times New Roman" w:cs="Times New Roman"/>
          <w:color w:val="000000"/>
          <w:sz w:val="28"/>
          <w:szCs w:val="28"/>
        </w:rPr>
        <w:t>)</w:t>
      </w:r>
      <w:r w:rsidRPr="00A03C3B">
        <w:rPr>
          <w:rFonts w:ascii="Times New Roman" w:hAnsi="Times New Roman" w:cs="Times New Roman"/>
          <w:color w:val="000000"/>
          <w:sz w:val="28"/>
          <w:szCs w:val="28"/>
        </w:rPr>
        <w:t xml:space="preserve">. Key to soil Taxonomy Soil Management </w:t>
      </w:r>
      <w:r>
        <w:rPr>
          <w:rFonts w:ascii="Times New Roman" w:hAnsi="Times New Roman" w:cs="Times New Roman"/>
          <w:color w:val="000000"/>
          <w:sz w:val="28"/>
          <w:szCs w:val="28"/>
        </w:rPr>
        <w:tab/>
      </w:r>
      <w:r w:rsidRPr="00A03C3B">
        <w:rPr>
          <w:rFonts w:ascii="Times New Roman" w:hAnsi="Times New Roman" w:cs="Times New Roman"/>
          <w:color w:val="000000"/>
          <w:sz w:val="28"/>
          <w:szCs w:val="28"/>
        </w:rPr>
        <w:t xml:space="preserve">Support </w:t>
      </w:r>
      <w:proofErr w:type="spellStart"/>
      <w:r w:rsidRPr="00A03C3B">
        <w:rPr>
          <w:rFonts w:ascii="Times New Roman" w:hAnsi="Times New Roman" w:cs="Times New Roman"/>
          <w:color w:val="000000"/>
          <w:sz w:val="28"/>
          <w:szCs w:val="28"/>
        </w:rPr>
        <w:t>Serviec</w:t>
      </w:r>
      <w:proofErr w:type="spellEnd"/>
      <w:r w:rsidRPr="00A03C3B">
        <w:rPr>
          <w:rFonts w:ascii="Times New Roman" w:hAnsi="Times New Roman" w:cs="Times New Roman"/>
          <w:color w:val="000000"/>
          <w:sz w:val="28"/>
          <w:szCs w:val="28"/>
        </w:rPr>
        <w:t xml:space="preserve"> (SMSS)</w:t>
      </w:r>
      <w:r w:rsidRPr="00A03C3B">
        <w:rPr>
          <w:rFonts w:ascii="Times New Roman" w:hAnsi="Times New Roman" w:cs="Times New Roman"/>
          <w:sz w:val="28"/>
          <w:szCs w:val="28"/>
        </w:rPr>
        <w:t>. Technology. No.19.pp306</w:t>
      </w:r>
    </w:p>
    <w:p w:rsidR="00973AC7" w:rsidRDefault="00973AC7" w:rsidP="00973AC7">
      <w:pPr>
        <w:spacing w:line="276" w:lineRule="auto"/>
        <w:jc w:val="both"/>
        <w:rPr>
          <w:rFonts w:ascii="Times New Roman" w:hAnsi="Times New Roman" w:cs="Times New Roman"/>
          <w:sz w:val="28"/>
          <w:szCs w:val="28"/>
        </w:rPr>
      </w:pPr>
      <w:proofErr w:type="spellStart"/>
      <w:r w:rsidRPr="00A03C3B">
        <w:rPr>
          <w:rFonts w:ascii="Times New Roman" w:hAnsi="Times New Roman" w:cs="Times New Roman"/>
          <w:sz w:val="28"/>
          <w:szCs w:val="28"/>
        </w:rPr>
        <w:t>Subabul</w:t>
      </w:r>
      <w:proofErr w:type="spellEnd"/>
      <w:r w:rsidRPr="00A03C3B">
        <w:rPr>
          <w:rFonts w:ascii="Times New Roman" w:hAnsi="Times New Roman" w:cs="Times New Roman"/>
          <w:sz w:val="28"/>
          <w:szCs w:val="28"/>
        </w:rPr>
        <w:t xml:space="preserve"> (2019) How One Tree Could Be the Answer to India’s Fodder, Fuel Needs; </w:t>
      </w:r>
      <w:r>
        <w:rPr>
          <w:rFonts w:ascii="Times New Roman" w:hAnsi="Times New Roman" w:cs="Times New Roman"/>
          <w:sz w:val="28"/>
          <w:szCs w:val="28"/>
        </w:rPr>
        <w:tab/>
      </w:r>
      <w:r w:rsidRPr="00A03C3B">
        <w:rPr>
          <w:rFonts w:ascii="Times New Roman" w:hAnsi="Times New Roman" w:cs="Times New Roman"/>
          <w:sz w:val="28"/>
          <w:szCs w:val="28"/>
        </w:rPr>
        <w:t>Published in The Better India, 11 February. ASEAN Biodiversity</w:t>
      </w:r>
    </w:p>
    <w:p w:rsidR="00973AC7" w:rsidRDefault="00973AC7" w:rsidP="00973AC7">
      <w:pPr>
        <w:spacing w:line="276" w:lineRule="auto"/>
        <w:jc w:val="both"/>
        <w:rPr>
          <w:rFonts w:ascii="Times New Roman" w:hAnsi="Times New Roman" w:cs="Times New Roman"/>
          <w:sz w:val="28"/>
          <w:szCs w:val="28"/>
        </w:rPr>
      </w:pPr>
      <w:proofErr w:type="spellStart"/>
      <w:r w:rsidRPr="00A03C3B">
        <w:rPr>
          <w:rFonts w:ascii="Times New Roman" w:eastAsiaTheme="minorHAnsi" w:hAnsi="Times New Roman" w:cs="Times New Roman"/>
          <w:sz w:val="28"/>
          <w:szCs w:val="28"/>
        </w:rPr>
        <w:t>Teferedegne</w:t>
      </w:r>
      <w:proofErr w:type="spellEnd"/>
      <w:r w:rsidRPr="00A03C3B">
        <w:rPr>
          <w:rFonts w:ascii="Times New Roman" w:eastAsiaTheme="minorHAnsi" w:hAnsi="Times New Roman" w:cs="Times New Roman"/>
          <w:sz w:val="28"/>
          <w:szCs w:val="28"/>
        </w:rPr>
        <w:t xml:space="preserve"> B. (2010). </w:t>
      </w:r>
      <w:r w:rsidRPr="00A03C3B">
        <w:rPr>
          <w:rFonts w:ascii="Times New Roman" w:eastAsiaTheme="minorHAnsi" w:hAnsi="Times New Roman" w:cs="Times New Roman"/>
          <w:i/>
          <w:sz w:val="28"/>
          <w:szCs w:val="28"/>
        </w:rPr>
        <w:t xml:space="preserve">New perspectives on the use of tropical plants to improve </w:t>
      </w:r>
      <w:r>
        <w:rPr>
          <w:rFonts w:ascii="Times New Roman" w:eastAsiaTheme="minorHAnsi" w:hAnsi="Times New Roman" w:cs="Times New Roman"/>
          <w:i/>
          <w:sz w:val="28"/>
          <w:szCs w:val="28"/>
        </w:rPr>
        <w:tab/>
      </w:r>
      <w:r w:rsidRPr="00A03C3B">
        <w:rPr>
          <w:rFonts w:ascii="Times New Roman" w:eastAsiaTheme="minorHAnsi" w:hAnsi="Times New Roman" w:cs="Times New Roman"/>
          <w:i/>
          <w:sz w:val="28"/>
          <w:szCs w:val="28"/>
        </w:rPr>
        <w:t>ruminant nutrition</w:t>
      </w:r>
      <w:r w:rsidRPr="00A03C3B">
        <w:rPr>
          <w:rFonts w:ascii="Times New Roman" w:eastAsiaTheme="minorHAnsi" w:hAnsi="Times New Roman" w:cs="Times New Roman"/>
          <w:sz w:val="28"/>
          <w:szCs w:val="28"/>
        </w:rPr>
        <w:t>. Proceedings of Nutrition Society; 59:209-214.</w:t>
      </w:r>
    </w:p>
    <w:p w:rsidR="00973AC7" w:rsidRPr="00A03C3B" w:rsidRDefault="00973AC7" w:rsidP="00973AC7">
      <w:pPr>
        <w:spacing w:line="276" w:lineRule="auto"/>
        <w:jc w:val="both"/>
        <w:rPr>
          <w:rFonts w:ascii="Times New Roman" w:hAnsi="Times New Roman" w:cs="Times New Roman"/>
          <w:sz w:val="28"/>
          <w:szCs w:val="28"/>
        </w:rPr>
      </w:pPr>
      <w:proofErr w:type="spellStart"/>
      <w:r w:rsidRPr="00A03C3B">
        <w:rPr>
          <w:rFonts w:ascii="Times New Roman" w:hAnsi="Times New Roman" w:cs="Times New Roman"/>
          <w:sz w:val="28"/>
          <w:szCs w:val="28"/>
        </w:rPr>
        <w:t>Uroko</w:t>
      </w:r>
      <w:proofErr w:type="spellEnd"/>
      <w:r w:rsidRPr="00A03C3B">
        <w:rPr>
          <w:rFonts w:ascii="Times New Roman" w:hAnsi="Times New Roman" w:cs="Times New Roman"/>
          <w:sz w:val="28"/>
          <w:szCs w:val="28"/>
        </w:rPr>
        <w:t xml:space="preserve"> RI, </w:t>
      </w:r>
      <w:proofErr w:type="spellStart"/>
      <w:r w:rsidRPr="00A03C3B">
        <w:rPr>
          <w:rFonts w:ascii="Times New Roman" w:hAnsi="Times New Roman" w:cs="Times New Roman"/>
          <w:sz w:val="28"/>
          <w:szCs w:val="28"/>
        </w:rPr>
        <w:t>Sangodare</w:t>
      </w:r>
      <w:proofErr w:type="spellEnd"/>
      <w:r w:rsidRPr="00A03C3B">
        <w:rPr>
          <w:rFonts w:ascii="Times New Roman" w:hAnsi="Times New Roman" w:cs="Times New Roman"/>
          <w:sz w:val="28"/>
          <w:szCs w:val="28"/>
        </w:rPr>
        <w:t xml:space="preserve"> RSA, Muhammad KH, </w:t>
      </w:r>
      <w:proofErr w:type="spellStart"/>
      <w:r w:rsidRPr="00A03C3B">
        <w:rPr>
          <w:rFonts w:ascii="Times New Roman" w:hAnsi="Times New Roman" w:cs="Times New Roman"/>
          <w:sz w:val="28"/>
          <w:szCs w:val="28"/>
        </w:rPr>
        <w:t>Asadu</w:t>
      </w:r>
      <w:proofErr w:type="spellEnd"/>
      <w:r w:rsidRPr="00A03C3B">
        <w:rPr>
          <w:rFonts w:ascii="Times New Roman" w:hAnsi="Times New Roman" w:cs="Times New Roman"/>
          <w:sz w:val="28"/>
          <w:szCs w:val="28"/>
        </w:rPr>
        <w:t xml:space="preserve"> CL. (2015) Effect of methanol </w:t>
      </w:r>
      <w:r>
        <w:rPr>
          <w:rFonts w:ascii="Times New Roman" w:hAnsi="Times New Roman" w:cs="Times New Roman"/>
          <w:sz w:val="28"/>
          <w:szCs w:val="28"/>
        </w:rPr>
        <w:tab/>
      </w:r>
      <w:r w:rsidRPr="00A03C3B">
        <w:rPr>
          <w:rFonts w:ascii="Times New Roman" w:hAnsi="Times New Roman" w:cs="Times New Roman"/>
          <w:sz w:val="28"/>
          <w:szCs w:val="28"/>
        </w:rPr>
        <w:t xml:space="preserve">extract of </w:t>
      </w:r>
      <w:proofErr w:type="spellStart"/>
      <w:r w:rsidRPr="00A03C3B">
        <w:rPr>
          <w:rFonts w:ascii="Times New Roman" w:hAnsi="Times New Roman" w:cs="Times New Roman"/>
          <w:i/>
          <w:sz w:val="28"/>
          <w:szCs w:val="28"/>
        </w:rPr>
        <w:t>Abrus</w:t>
      </w:r>
      <w:proofErr w:type="spellEnd"/>
      <w:r w:rsidRPr="00A03C3B">
        <w:rPr>
          <w:rFonts w:ascii="Times New Roman" w:hAnsi="Times New Roman" w:cs="Times New Roman"/>
          <w:i/>
          <w:sz w:val="28"/>
          <w:szCs w:val="28"/>
        </w:rPr>
        <w:t xml:space="preserve"> </w:t>
      </w:r>
      <w:proofErr w:type="spellStart"/>
      <w:r w:rsidRPr="00A03C3B">
        <w:rPr>
          <w:rFonts w:ascii="Times New Roman" w:hAnsi="Times New Roman" w:cs="Times New Roman"/>
          <w:i/>
          <w:sz w:val="28"/>
          <w:szCs w:val="28"/>
        </w:rPr>
        <w:t>precatorius</w:t>
      </w:r>
      <w:proofErr w:type="spellEnd"/>
      <w:r w:rsidRPr="00A03C3B">
        <w:rPr>
          <w:rFonts w:ascii="Times New Roman" w:hAnsi="Times New Roman" w:cs="Times New Roman"/>
          <w:i/>
          <w:sz w:val="28"/>
          <w:szCs w:val="28"/>
        </w:rPr>
        <w:t xml:space="preserve"> </w:t>
      </w:r>
      <w:r w:rsidRPr="00A03C3B">
        <w:rPr>
          <w:rFonts w:ascii="Times New Roman" w:hAnsi="Times New Roman" w:cs="Times New Roman"/>
          <w:sz w:val="28"/>
          <w:szCs w:val="28"/>
        </w:rPr>
        <w:t xml:space="preserve">leaves on male </w:t>
      </w:r>
      <w:proofErr w:type="spellStart"/>
      <w:r w:rsidRPr="00A03C3B">
        <w:rPr>
          <w:rFonts w:ascii="Times New Roman" w:hAnsi="Times New Roman" w:cs="Times New Roman"/>
          <w:sz w:val="28"/>
          <w:szCs w:val="28"/>
        </w:rPr>
        <w:t>Wistar</w:t>
      </w:r>
      <w:proofErr w:type="spellEnd"/>
      <w:r w:rsidRPr="00A03C3B">
        <w:rPr>
          <w:rFonts w:ascii="Times New Roman" w:hAnsi="Times New Roman" w:cs="Times New Roman"/>
          <w:sz w:val="28"/>
          <w:szCs w:val="28"/>
        </w:rPr>
        <w:t xml:space="preserve"> albino rats induced liver </w:t>
      </w:r>
      <w:r>
        <w:rPr>
          <w:rFonts w:ascii="Times New Roman" w:hAnsi="Times New Roman" w:cs="Times New Roman"/>
          <w:sz w:val="28"/>
          <w:szCs w:val="28"/>
        </w:rPr>
        <w:tab/>
      </w:r>
      <w:r w:rsidRPr="00A03C3B">
        <w:rPr>
          <w:rFonts w:ascii="Times New Roman" w:hAnsi="Times New Roman" w:cs="Times New Roman"/>
          <w:sz w:val="28"/>
          <w:szCs w:val="28"/>
        </w:rPr>
        <w:t>damage using carbon tetrachloride (CCl</w:t>
      </w:r>
      <w:r w:rsidRPr="00A03C3B">
        <w:rPr>
          <w:rFonts w:ascii="Times New Roman" w:hAnsi="Times New Roman" w:cs="Times New Roman"/>
          <w:sz w:val="28"/>
          <w:szCs w:val="28"/>
          <w:vertAlign w:val="subscript"/>
        </w:rPr>
        <w:t>4</w:t>
      </w:r>
      <w:r w:rsidRPr="00A03C3B">
        <w:rPr>
          <w:rFonts w:ascii="Times New Roman" w:hAnsi="Times New Roman" w:cs="Times New Roman"/>
          <w:sz w:val="28"/>
          <w:szCs w:val="28"/>
        </w:rPr>
        <w:t xml:space="preserve">). </w:t>
      </w:r>
      <w:r w:rsidRPr="00A03C3B">
        <w:rPr>
          <w:rFonts w:ascii="Times New Roman" w:hAnsi="Times New Roman" w:cs="Times New Roman"/>
          <w:i/>
          <w:sz w:val="28"/>
          <w:szCs w:val="28"/>
        </w:rPr>
        <w:t xml:space="preserve">J </w:t>
      </w:r>
      <w:proofErr w:type="spellStart"/>
      <w:r w:rsidRPr="00A03C3B">
        <w:rPr>
          <w:rFonts w:ascii="Times New Roman" w:hAnsi="Times New Roman" w:cs="Times New Roman"/>
          <w:i/>
          <w:sz w:val="28"/>
          <w:szCs w:val="28"/>
        </w:rPr>
        <w:t>Biol</w:t>
      </w:r>
      <w:proofErr w:type="spellEnd"/>
      <w:r w:rsidRPr="00A03C3B">
        <w:rPr>
          <w:rFonts w:ascii="Times New Roman" w:hAnsi="Times New Roman" w:cs="Times New Roman"/>
          <w:i/>
          <w:sz w:val="28"/>
          <w:szCs w:val="28"/>
        </w:rPr>
        <w:t xml:space="preserve"> Sci.; </w:t>
      </w:r>
      <w:r w:rsidRPr="00A03C3B">
        <w:rPr>
          <w:rFonts w:ascii="Times New Roman" w:hAnsi="Times New Roman" w:cs="Times New Roman"/>
          <w:sz w:val="28"/>
          <w:szCs w:val="28"/>
        </w:rPr>
        <w:t>15: 116-123.</w:t>
      </w:r>
    </w:p>
    <w:p w:rsidR="00973AC7" w:rsidRPr="00A03C3B" w:rsidRDefault="00973AC7" w:rsidP="00973AC7">
      <w:pPr>
        <w:autoSpaceDE w:val="0"/>
        <w:autoSpaceDN w:val="0"/>
        <w:adjustRightInd w:val="0"/>
        <w:spacing w:after="0" w:line="276" w:lineRule="auto"/>
        <w:jc w:val="both"/>
        <w:rPr>
          <w:rFonts w:ascii="Times New Roman" w:eastAsiaTheme="minorHAnsi" w:hAnsi="Times New Roman" w:cs="Times New Roman"/>
          <w:i/>
          <w:iCs/>
          <w:sz w:val="28"/>
          <w:szCs w:val="28"/>
        </w:rPr>
      </w:pPr>
      <w:r w:rsidRPr="00A03C3B">
        <w:rPr>
          <w:rFonts w:ascii="Times New Roman" w:eastAsiaTheme="minorHAnsi" w:hAnsi="Times New Roman" w:cs="Times New Roman"/>
          <w:sz w:val="28"/>
          <w:szCs w:val="28"/>
        </w:rPr>
        <w:lastRenderedPageBreak/>
        <w:t xml:space="preserve">Vieira, E.L., Batista, A.M.V., </w:t>
      </w:r>
      <w:proofErr w:type="spellStart"/>
      <w:r w:rsidRPr="00A03C3B">
        <w:rPr>
          <w:rFonts w:ascii="Times New Roman" w:eastAsiaTheme="minorHAnsi" w:hAnsi="Times New Roman" w:cs="Times New Roman"/>
          <w:sz w:val="28"/>
          <w:szCs w:val="28"/>
        </w:rPr>
        <w:t>Guim</w:t>
      </w:r>
      <w:proofErr w:type="spellEnd"/>
      <w:r w:rsidRPr="00A03C3B">
        <w:rPr>
          <w:rFonts w:ascii="Times New Roman" w:eastAsiaTheme="minorHAnsi" w:hAnsi="Times New Roman" w:cs="Times New Roman"/>
          <w:sz w:val="28"/>
          <w:szCs w:val="28"/>
        </w:rPr>
        <w:t xml:space="preserve">, A., </w:t>
      </w:r>
      <w:proofErr w:type="spellStart"/>
      <w:r w:rsidRPr="00A03C3B">
        <w:rPr>
          <w:rFonts w:ascii="Times New Roman" w:eastAsiaTheme="minorHAnsi" w:hAnsi="Times New Roman" w:cs="Times New Roman"/>
          <w:sz w:val="28"/>
          <w:szCs w:val="28"/>
        </w:rPr>
        <w:t>Carvalho</w:t>
      </w:r>
      <w:proofErr w:type="spellEnd"/>
      <w:r w:rsidRPr="00A03C3B">
        <w:rPr>
          <w:rFonts w:ascii="Times New Roman" w:eastAsiaTheme="minorHAnsi" w:hAnsi="Times New Roman" w:cs="Times New Roman"/>
          <w:sz w:val="28"/>
          <w:szCs w:val="28"/>
        </w:rPr>
        <w:t xml:space="preserve">, F.F.R., </w:t>
      </w:r>
      <w:proofErr w:type="spellStart"/>
      <w:r w:rsidRPr="00A03C3B">
        <w:rPr>
          <w:rFonts w:ascii="Times New Roman" w:eastAsiaTheme="minorHAnsi" w:hAnsi="Times New Roman" w:cs="Times New Roman"/>
          <w:sz w:val="28"/>
          <w:szCs w:val="28"/>
        </w:rPr>
        <w:t>Nascimen</w:t>
      </w:r>
      <w:r>
        <w:rPr>
          <w:rFonts w:ascii="Times New Roman" w:eastAsiaTheme="minorHAnsi" w:hAnsi="Times New Roman" w:cs="Times New Roman"/>
          <w:sz w:val="28"/>
          <w:szCs w:val="28"/>
        </w:rPr>
        <w:t>to</w:t>
      </w:r>
      <w:proofErr w:type="spellEnd"/>
      <w:r>
        <w:rPr>
          <w:rFonts w:ascii="Times New Roman" w:eastAsiaTheme="minorHAnsi" w:hAnsi="Times New Roman" w:cs="Times New Roman"/>
          <w:sz w:val="28"/>
          <w:szCs w:val="28"/>
        </w:rPr>
        <w:t xml:space="preserve">, A.C., </w:t>
      </w:r>
      <w:r>
        <w:rPr>
          <w:rFonts w:ascii="Times New Roman" w:eastAsiaTheme="minorHAnsi" w:hAnsi="Times New Roman" w:cs="Times New Roman"/>
          <w:sz w:val="28"/>
          <w:szCs w:val="28"/>
        </w:rPr>
        <w:tab/>
      </w:r>
      <w:proofErr w:type="spellStart"/>
      <w:r>
        <w:rPr>
          <w:rFonts w:ascii="Times New Roman" w:eastAsiaTheme="minorHAnsi" w:hAnsi="Times New Roman" w:cs="Times New Roman"/>
          <w:sz w:val="28"/>
          <w:szCs w:val="28"/>
        </w:rPr>
        <w:t>Aráujo</w:t>
      </w:r>
      <w:proofErr w:type="spellEnd"/>
      <w:r>
        <w:rPr>
          <w:rFonts w:ascii="Times New Roman" w:eastAsiaTheme="minorHAnsi" w:hAnsi="Times New Roman" w:cs="Times New Roman"/>
          <w:sz w:val="28"/>
          <w:szCs w:val="28"/>
        </w:rPr>
        <w:t>, R.F.S.,</w:t>
      </w:r>
      <w:r w:rsidRPr="00A03C3B">
        <w:rPr>
          <w:rFonts w:ascii="Times New Roman" w:eastAsiaTheme="minorHAnsi" w:hAnsi="Times New Roman" w:cs="Times New Roman"/>
          <w:sz w:val="28"/>
          <w:szCs w:val="28"/>
        </w:rPr>
        <w:t xml:space="preserve"> </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2008</w:t>
      </w:r>
      <w:r>
        <w:rPr>
          <w:rFonts w:ascii="Times New Roman" w:eastAsiaTheme="minorHAnsi" w:hAnsi="Times New Roman" w:cs="Times New Roman"/>
          <w:sz w:val="28"/>
          <w:szCs w:val="28"/>
        </w:rPr>
        <w:t>)</w:t>
      </w:r>
      <w:r w:rsidRPr="00A03C3B">
        <w:rPr>
          <w:rFonts w:ascii="Times New Roman" w:eastAsiaTheme="minorHAnsi" w:hAnsi="Times New Roman" w:cs="Times New Roman"/>
          <w:sz w:val="28"/>
          <w:szCs w:val="28"/>
        </w:rPr>
        <w:t xml:space="preserve">. Effects of hay inclusion on intake, </w:t>
      </w:r>
      <w:r w:rsidRPr="00A03C3B">
        <w:rPr>
          <w:rFonts w:ascii="Times New Roman" w:eastAsiaTheme="minorHAnsi" w:hAnsi="Times New Roman" w:cs="Times New Roman"/>
          <w:i/>
          <w:iCs/>
          <w:sz w:val="28"/>
          <w:szCs w:val="28"/>
        </w:rPr>
        <w:t xml:space="preserve">in vivo </w:t>
      </w:r>
      <w:r w:rsidRPr="00A03C3B">
        <w:rPr>
          <w:rFonts w:ascii="Times New Roman" w:eastAsiaTheme="minorHAnsi" w:hAnsi="Times New Roman" w:cs="Times New Roman"/>
          <w:sz w:val="28"/>
          <w:szCs w:val="28"/>
        </w:rPr>
        <w:t xml:space="preserve">nutrient </w:t>
      </w:r>
      <w:r>
        <w:rPr>
          <w:rFonts w:ascii="Times New Roman" w:eastAsiaTheme="minorHAnsi" w:hAnsi="Times New Roman" w:cs="Times New Roman"/>
          <w:sz w:val="28"/>
          <w:szCs w:val="28"/>
        </w:rPr>
        <w:tab/>
      </w:r>
      <w:r w:rsidRPr="00A03C3B">
        <w:rPr>
          <w:rFonts w:ascii="Times New Roman" w:eastAsiaTheme="minorHAnsi" w:hAnsi="Times New Roman" w:cs="Times New Roman"/>
          <w:sz w:val="28"/>
          <w:szCs w:val="28"/>
        </w:rPr>
        <w:t>utilization and ruminal fermentation of goats fed spineless cactus (</w:t>
      </w:r>
      <w:proofErr w:type="spellStart"/>
      <w:r w:rsidRPr="00A03C3B">
        <w:rPr>
          <w:rFonts w:ascii="Times New Roman" w:eastAsiaTheme="minorHAnsi" w:hAnsi="Times New Roman" w:cs="Times New Roman"/>
          <w:i/>
          <w:iCs/>
          <w:sz w:val="28"/>
          <w:szCs w:val="28"/>
        </w:rPr>
        <w:t>Opuntia</w:t>
      </w:r>
      <w:proofErr w:type="spellEnd"/>
    </w:p>
    <w:sectPr w:rsidR="00973AC7" w:rsidRPr="00A0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Bengali UI">
    <w:altName w:val="Times New Roman"/>
    <w:charset w:val="00"/>
    <w:family w:val="roman"/>
    <w:pitch w:val="variable"/>
    <w:sig w:usb0="20007A87" w:usb1="80000000" w:usb2="00000008" w:usb3="00000000" w:csb0="000001FF" w:csb1="00000000"/>
  </w:font>
  <w:font w:name="TimesNewRoman">
    <w:altName w:val="Malgun Gothic Semilight"/>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12D24"/>
    <w:multiLevelType w:val="hybridMultilevel"/>
    <w:tmpl w:val="D22469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D35F80"/>
    <w:multiLevelType w:val="hybridMultilevel"/>
    <w:tmpl w:val="1802485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EF"/>
    <w:rsid w:val="000210E4"/>
    <w:rsid w:val="000262EE"/>
    <w:rsid w:val="00034471"/>
    <w:rsid w:val="00056651"/>
    <w:rsid w:val="00077922"/>
    <w:rsid w:val="000A5163"/>
    <w:rsid w:val="000E0B14"/>
    <w:rsid w:val="000F006D"/>
    <w:rsid w:val="00122177"/>
    <w:rsid w:val="00140062"/>
    <w:rsid w:val="00140339"/>
    <w:rsid w:val="00165CC9"/>
    <w:rsid w:val="001E5720"/>
    <w:rsid w:val="0020076A"/>
    <w:rsid w:val="00204AA1"/>
    <w:rsid w:val="00207BC3"/>
    <w:rsid w:val="00255E84"/>
    <w:rsid w:val="002711BC"/>
    <w:rsid w:val="0028474C"/>
    <w:rsid w:val="00297962"/>
    <w:rsid w:val="002A084C"/>
    <w:rsid w:val="002B7B80"/>
    <w:rsid w:val="002D4EF4"/>
    <w:rsid w:val="002E0457"/>
    <w:rsid w:val="002E7ABF"/>
    <w:rsid w:val="003218AC"/>
    <w:rsid w:val="00397C58"/>
    <w:rsid w:val="003A2789"/>
    <w:rsid w:val="003C1ED5"/>
    <w:rsid w:val="003E1A31"/>
    <w:rsid w:val="003E7695"/>
    <w:rsid w:val="00403143"/>
    <w:rsid w:val="00404F05"/>
    <w:rsid w:val="00484430"/>
    <w:rsid w:val="00491517"/>
    <w:rsid w:val="00496933"/>
    <w:rsid w:val="004B6F5B"/>
    <w:rsid w:val="004C11AD"/>
    <w:rsid w:val="004D31D3"/>
    <w:rsid w:val="00522435"/>
    <w:rsid w:val="0055620B"/>
    <w:rsid w:val="005778C9"/>
    <w:rsid w:val="005A1B51"/>
    <w:rsid w:val="005A2E0C"/>
    <w:rsid w:val="005C0C51"/>
    <w:rsid w:val="00617D00"/>
    <w:rsid w:val="0062366D"/>
    <w:rsid w:val="00662DFB"/>
    <w:rsid w:val="006A2623"/>
    <w:rsid w:val="006E68E3"/>
    <w:rsid w:val="0070360D"/>
    <w:rsid w:val="007056C9"/>
    <w:rsid w:val="0071611D"/>
    <w:rsid w:val="00716C2C"/>
    <w:rsid w:val="007215FC"/>
    <w:rsid w:val="00743D64"/>
    <w:rsid w:val="00782704"/>
    <w:rsid w:val="0079325A"/>
    <w:rsid w:val="0079345A"/>
    <w:rsid w:val="007D2708"/>
    <w:rsid w:val="007D6E00"/>
    <w:rsid w:val="007E7E30"/>
    <w:rsid w:val="007F0BB4"/>
    <w:rsid w:val="0083745F"/>
    <w:rsid w:val="0085238F"/>
    <w:rsid w:val="00854BDA"/>
    <w:rsid w:val="00877354"/>
    <w:rsid w:val="008C59FD"/>
    <w:rsid w:val="009052FF"/>
    <w:rsid w:val="00911006"/>
    <w:rsid w:val="00972976"/>
    <w:rsid w:val="00973AC7"/>
    <w:rsid w:val="009A0F82"/>
    <w:rsid w:val="009C73B4"/>
    <w:rsid w:val="009D4D0A"/>
    <w:rsid w:val="00A03C3B"/>
    <w:rsid w:val="00A41535"/>
    <w:rsid w:val="00A451FE"/>
    <w:rsid w:val="00A661EC"/>
    <w:rsid w:val="00AF4FEE"/>
    <w:rsid w:val="00B5419B"/>
    <w:rsid w:val="00B618FB"/>
    <w:rsid w:val="00B72E3A"/>
    <w:rsid w:val="00BC52A1"/>
    <w:rsid w:val="00BD00FA"/>
    <w:rsid w:val="00C00A13"/>
    <w:rsid w:val="00C01F53"/>
    <w:rsid w:val="00C42DEF"/>
    <w:rsid w:val="00C5027B"/>
    <w:rsid w:val="00C611E2"/>
    <w:rsid w:val="00C7489D"/>
    <w:rsid w:val="00C7590D"/>
    <w:rsid w:val="00CA0130"/>
    <w:rsid w:val="00CB0CE1"/>
    <w:rsid w:val="00CB5E43"/>
    <w:rsid w:val="00CC7A99"/>
    <w:rsid w:val="00CD31B3"/>
    <w:rsid w:val="00CD6D49"/>
    <w:rsid w:val="00CE5028"/>
    <w:rsid w:val="00CF09B8"/>
    <w:rsid w:val="00D902A3"/>
    <w:rsid w:val="00DC0D68"/>
    <w:rsid w:val="00DE215E"/>
    <w:rsid w:val="00DF150D"/>
    <w:rsid w:val="00DF2443"/>
    <w:rsid w:val="00DF5210"/>
    <w:rsid w:val="00DF6376"/>
    <w:rsid w:val="00E25F24"/>
    <w:rsid w:val="00E3565B"/>
    <w:rsid w:val="00E50598"/>
    <w:rsid w:val="00E5099C"/>
    <w:rsid w:val="00ED64F5"/>
    <w:rsid w:val="00F329DE"/>
    <w:rsid w:val="00F42E3B"/>
    <w:rsid w:val="00F820E5"/>
    <w:rsid w:val="00F851E5"/>
    <w:rsid w:val="00F972DF"/>
    <w:rsid w:val="00FC6CBE"/>
    <w:rsid w:val="00FE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95C5"/>
  <w15:chartTrackingRefBased/>
  <w15:docId w15:val="{566F3C57-0E65-442B-A540-421530E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DEF"/>
    <w:pPr>
      <w:spacing w:line="253"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42DEF"/>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2DEF"/>
    <w:pPr>
      <w:spacing w:line="259" w:lineRule="auto"/>
      <w:ind w:left="720"/>
      <w:contextualSpacing/>
    </w:pPr>
    <w:rPr>
      <w:rFonts w:asciiTheme="minorHAnsi" w:eastAsiaTheme="minorHAnsi" w:hAnsiTheme="minorHAnsi" w:cstheme="minorBidi"/>
    </w:rPr>
  </w:style>
  <w:style w:type="paragraph" w:customStyle="1" w:styleId="Default">
    <w:name w:val="Default"/>
    <w:rsid w:val="00C42DE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3179</Words>
  <Characters>18125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SAMUEL</cp:lastModifiedBy>
  <cp:revision>4</cp:revision>
  <dcterms:created xsi:type="dcterms:W3CDTF">2023-08-17T20:01:00Z</dcterms:created>
  <dcterms:modified xsi:type="dcterms:W3CDTF">2024-01-09T22:05:00Z</dcterms:modified>
</cp:coreProperties>
</file>