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Customer (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custno VAR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custname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DEFAULT ‘Y’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contact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phone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zip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DEFAULT ‘80202’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custnoPK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(custno)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Facility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FacNo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FacName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FacNameNotNull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PK_FACILITY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(FacNo),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Unique_FacName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(FacName) 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057775" cy="19621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LocNo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FacNo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FacNoFKNotNull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LocName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LocNameNotNull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PK_LOCATION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(LocNo),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FK_FACNO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(FacNo)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FACILITY (FacNo) 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EventRequest (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EventNo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Dateheld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DateReq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CustNo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FacNo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DateAuth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'PENDING'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EstCost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EstAudience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(EstAudience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Budno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valid_status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'Pending'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'Approved'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'Denied'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)),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PK_eventno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(EventNo),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FK_custno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(CustNo)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Customer (CustNo),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FKfacno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(FacNo)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Facility (FacNo)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Employee (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EmpNo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EmpName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Department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Phone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MgrNo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PK_EmpNo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(EmpNo),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fk_mgr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(MgrNo)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Employee (EmpNo)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ResourceTbl (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PK_RestNo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(ResNo));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EventPlanLine (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PlanNo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LineNo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TimeStart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TimeEnd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ResourceCnt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LocNo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PK_epl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(PlanNo, LineNo),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fk_planno_epl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(PlanNo)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 (PlanNo)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fk_locno_epl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(LocNo)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(LocNo),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fk_resno_epl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(ResNo)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Resourcetbl (ResNo)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