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Arial" w:cs="Arial" w:eastAsia="Arial" w:hAnsi="Arial"/>
          <w:b w:val="false"/>
          <w:bCs w:val="false"/>
          <w:i w:val="false"/>
          <w:iCs w:val="false"/>
          <w:color w:val="1A1A1A"/>
          <w:sz w:val="22"/>
          <w:szCs w:val="22"/>
        </w:rPr>
        <w:t xml:space="preserve"/>
      </w:r>
    </w:p>
    <w:p>
      <w:pPr>
        <w:spacing w:after="80"/>
        <w:jc w:val="center"/>
      </w:pPr>
      <w:r>
        <w:rPr>
          <w:rFonts w:ascii="Arial" w:cs="Arial" w:eastAsia="Arial" w:hAnsi="Arial"/>
          <w:b/>
          <w:bCs/>
          <w:i w:val="false"/>
          <w:iCs w:val="false"/>
          <w:color w:val="004AAD"/>
          <w:sz w:val="96"/>
          <w:szCs w:val="96"/>
        </w:rPr>
        <w:t xml:space="preserve">TOKÉ</w:t>
      </w:r>
    </w:p>
    <w:p>
      <w:pPr>
        <w:pBdr>
          <w:bottom w:val="single" w:color="004AAD" w:sz="12" w:space="8"/>
        </w:pBdr>
        <w:spacing w:after="400"/>
        <w:jc w:val="center"/>
      </w:pPr>
      <w:r>
        <w:rPr>
          <w:rFonts w:ascii="Arial" w:cs="Arial" w:eastAsia="Arial" w:hAnsi="Arial"/>
          <w:b w:val="false"/>
          <w:bCs w:val="false"/>
          <w:i/>
          <w:iCs/>
          <w:color w:val="666666"/>
          <w:sz w:val="22"/>
          <w:szCs w:val="22"/>
        </w:rPr>
        <w:t xml:space="preserve">Pointage RH 100 % smartphone — Afrique centrale</w:t>
      </w:r>
    </w:p>
    <w:p>
      <w:pPr>
        <w:spacing w:after="200" w:before="500"/>
        <w:jc w:val="center"/>
      </w:pPr>
      <w:r>
        <w:rPr>
          <w:rFonts w:ascii="Arial" w:cs="Arial" w:eastAsia="Arial" w:hAnsi="Arial"/>
          <w:b/>
          <w:bCs/>
          <w:i w:val="false"/>
          <w:iCs w:val="false"/>
          <w:color w:val="1A1A1A"/>
          <w:sz w:val="56"/>
          <w:szCs w:val="56"/>
        </w:rPr>
        <w:t xml:space="preserve">Référentiel des KPIs</w:t>
      </w:r>
    </w:p>
    <w:p>
      <w:pPr>
        <w:spacing w:after="500"/>
        <w:jc w:val="center"/>
      </w:pPr>
      <w:r>
        <w:rPr>
          <w:rFonts w:ascii="Arial" w:cs="Arial" w:eastAsia="Arial" w:hAnsi="Arial"/>
          <w:b w:val="false"/>
          <w:bCs w:val="false"/>
          <w:i w:val="false"/>
          <w:iCs w:val="false"/>
          <w:color w:val="1A1A1A"/>
          <w:sz w:val="36"/>
          <w:szCs w:val="36"/>
        </w:rPr>
        <w:t xml:space="preserve">&amp; Spécification des Dashboards API</w:t>
      </w:r>
    </w:p>
    <w:p>
      <w:pPr>
        <w:spacing w:after="120" w:before="800"/>
        <w:jc w:val="center"/>
      </w:pPr>
      <w:r>
        <w:rPr>
          <w:rFonts w:ascii="Arial" w:cs="Arial" w:eastAsia="Arial" w:hAnsi="Arial"/>
          <w:b w:val="false"/>
          <w:bCs w:val="false"/>
          <w:i/>
          <w:iCs/>
          <w:color w:val="004AAD"/>
          <w:sz w:val="26"/>
          <w:szCs w:val="26"/>
        </w:rPr>
        <w:t xml:space="preserve">« Un KPI qui ne conduit pas à une action est un slogan. »</w:t>
      </w:r>
    </w:p>
    <w:p>
      <w:pPr>
        <w:spacing w:after="1400"/>
        <w:jc w:val="center"/>
      </w:pPr>
      <w:r>
        <w:rPr>
          <w:rFonts w:ascii="Arial" w:cs="Arial" w:eastAsia="Arial" w:hAnsi="Arial"/>
          <w:b w:val="false"/>
          <w:bCs w:val="false"/>
          <w:i w:val="false"/>
          <w:iCs w:val="false"/>
          <w:color w:val="666666"/>
          <w:sz w:val="20"/>
          <w:szCs w:val="20"/>
        </w:rPr>
        <w:t xml:space="preserve">— Principe directeur du document</w:t>
      </w:r>
    </w:p>
    <w:p>
      <w:pPr>
        <w:spacing w:after="80"/>
        <w:jc w:val="center"/>
      </w:pPr>
      <w:r>
        <w:rPr>
          <w:rFonts w:ascii="Arial" w:cs="Arial" w:eastAsia="Arial" w:hAnsi="Arial"/>
          <w:b/>
          <w:bCs/>
          <w:i w:val="false"/>
          <w:iCs w:val="false"/>
          <w:color w:val="1A1A1A"/>
          <w:sz w:val="22"/>
          <w:szCs w:val="22"/>
        </w:rPr>
        <w:t xml:space="preserve">Document destiné à l'équipe de développement</w:t>
      </w:r>
    </w:p>
    <w:p>
      <w:pPr>
        <w:spacing w:after="80"/>
        <w:jc w:val="center"/>
      </w:pPr>
      <w:r>
        <w:rPr>
          <w:rFonts w:ascii="Arial" w:cs="Arial" w:eastAsia="Arial" w:hAnsi="Arial"/>
          <w:b w:val="false"/>
          <w:bCs w:val="false"/>
          <w:i w:val="false"/>
          <w:iCs w:val="false"/>
          <w:color w:val="666666"/>
          <w:sz w:val="20"/>
          <w:szCs w:val="20"/>
        </w:rPr>
        <w:t xml:space="preserve">Version 1.0</w:t>
      </w:r>
    </w:p>
    <w:p>
      <w:pPr>
        <w:spacing w:after="80"/>
        <w:jc w:val="center"/>
      </w:pPr>
      <w:r>
        <w:rPr>
          <w:rFonts w:ascii="Arial" w:cs="Arial" w:eastAsia="Arial" w:hAnsi="Arial"/>
          <w:b w:val="false"/>
          <w:bCs w:val="false"/>
          <w:i w:val="false"/>
          <w:iCs w:val="false"/>
          <w:color w:val="666666"/>
          <w:sz w:val="20"/>
          <w:szCs w:val="20"/>
        </w:rPr>
        <w:t xml:space="preserve">MVP cible : fin septembre 2025 · V2 : Q4 2025</w:t>
      </w:r>
    </w:p>
    <w:p>
      <w:pPr>
        <w:pStyle w:val="Heading1"/>
        <w:pageBreakBefore/>
        <w:spacing w:after="200" w:before="240"/>
      </w:pPr>
      <w:r>
        <w:rPr>
          <w:rFonts w:ascii="Arial" w:cs="Arial" w:eastAsia="Arial" w:hAnsi="Arial"/>
          <w:b/>
          <w:bCs/>
          <w:i w:val="false"/>
          <w:iCs w:val="false"/>
          <w:color w:val="004AAD"/>
          <w:sz w:val="40"/>
          <w:szCs w:val="4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rPr>
          <w:rFonts w:ascii="Arial" w:cs="Arial" w:eastAsia="Arial" w:hAnsi="Arial"/>
          <w:b/>
          <w:bCs/>
          <w:i w:val="false"/>
          <w:iCs w:val="false"/>
          <w:color w:val="004AAD"/>
          <w:sz w:val="40"/>
          <w:szCs w:val="40"/>
        </w:rPr>
        <w:t xml:space="preserve">1. Philosophie &amp; règles d'or</w:t>
      </w:r>
    </w:p>
    <w:p>
      <w:pPr>
        <w:pStyle w:val="Heading2"/>
        <w:spacing w:after="140" w:before="280"/>
      </w:pPr>
      <w:r>
        <w:rPr>
          <w:rFonts w:ascii="Arial" w:cs="Arial" w:eastAsia="Arial" w:hAnsi="Arial"/>
          <w:b/>
          <w:bCs/>
          <w:i w:val="false"/>
          <w:iCs w:val="false"/>
          <w:color w:val="004AAD"/>
          <w:sz w:val="30"/>
          <w:szCs w:val="30"/>
        </w:rPr>
        <w:t xml:space="preserve">1.1 Le principe fondateur</w:t>
      </w:r>
    </w:p>
    <w:p>
      <w:pPr>
        <w:pBdr>
          <w:left w:val="single" w:color="004AAD" w:sz="24" w:space="12"/>
        </w:pBdr>
        <w:shd w:fill="E6EEFB" w:val="clear"/>
        <w:spacing w:after="160" w:before="160"/>
        <w:ind w:left="360"/>
      </w:pPr>
      <w:r>
        <w:rPr>
          <w:rFonts w:ascii="Arial" w:cs="Arial" w:eastAsia="Arial" w:hAnsi="Arial"/>
          <w:b w:val="false"/>
          <w:bCs w:val="false"/>
          <w:i/>
          <w:iCs/>
          <w:color w:val="1A1A1A"/>
          <w:sz w:val="22"/>
          <w:szCs w:val="22"/>
        </w:rPr>
        <w:t xml:space="preserve">Un KPI qui ne conduit pas à une action est un slogan.</w:t>
      </w:r>
    </w:p>
    <w:p>
      <w:pPr>
        <w:spacing w:after="120" w:before="0"/>
        <w:jc w:val="left"/>
      </w:pPr>
      <w:r>
        <w:rPr>
          <w:rFonts w:ascii="Arial" w:cs="Arial" w:eastAsia="Arial" w:hAnsi="Arial"/>
          <w:b w:val="false"/>
          <w:bCs w:val="false"/>
          <w:i w:val="false"/>
          <w:iCs w:val="false"/>
          <w:color w:val="1A1A1A"/>
          <w:sz w:val="22"/>
          <w:szCs w:val="22"/>
        </w:rPr>
        <w:t xml:space="preserve">Cette phrase est la boussole de tout le document. Chaque KPI défini dans les pages qui suivent doit répondre à trois questions simples, dans cet ordre :</w:t>
      </w:r>
    </w:p>
    <w:p>
      <w:pPr>
        <w:pStyle w:val="ListParagraph"/>
        <w:numPr>
          <w:ilvl w:val="0"/>
          <w:numId w:val="2"/>
        </w:numPr>
        <w:spacing w:after="70"/>
      </w:pPr>
      <w:r>
        <w:rPr>
          <w:rFonts w:ascii="Arial" w:cs="Arial" w:eastAsia="Arial" w:hAnsi="Arial"/>
          <w:b/>
          <w:bCs/>
          <w:i w:val="false"/>
          <w:iCs w:val="false"/>
          <w:color w:val="004AAD"/>
          <w:sz w:val="22"/>
          <w:szCs w:val="22"/>
        </w:rPr>
        <w:t xml:space="preserve">1. </w:t>
      </w:r>
      <w:r>
        <w:rPr>
          <w:rFonts w:ascii="Arial" w:cs="Arial" w:eastAsia="Arial" w:hAnsi="Arial"/>
          <w:b w:val="false"/>
          <w:bCs w:val="false"/>
          <w:i w:val="false"/>
          <w:iCs w:val="false"/>
          <w:color w:val="1A1A1A"/>
          <w:sz w:val="22"/>
          <w:szCs w:val="22"/>
        </w:rPr>
        <w:t xml:space="preserve">Quelle </w:t>
      </w:r>
      <w:r>
        <w:rPr>
          <w:rFonts w:ascii="Arial" w:cs="Arial" w:eastAsia="Arial" w:hAnsi="Arial"/>
          <w:b/>
          <w:bCs/>
          <w:i w:val="false"/>
          <w:iCs w:val="false"/>
          <w:color w:val="1A1A1A"/>
          <w:sz w:val="22"/>
          <w:szCs w:val="22"/>
        </w:rPr>
        <w:t xml:space="preserve">QUESTION</w:t>
      </w:r>
      <w:r>
        <w:rPr>
          <w:rFonts w:ascii="Arial" w:cs="Arial" w:eastAsia="Arial" w:hAnsi="Arial"/>
          <w:b w:val="false"/>
          <w:bCs w:val="false"/>
          <w:i w:val="false"/>
          <w:iCs w:val="false"/>
          <w:color w:val="1A1A1A"/>
          <w:sz w:val="22"/>
          <w:szCs w:val="22"/>
        </w:rPr>
        <w:t xml:space="preserve"> métier ce KPI répond-il ?</w:t>
      </w:r>
    </w:p>
    <w:p>
      <w:pPr>
        <w:pStyle w:val="ListParagraph"/>
        <w:numPr>
          <w:ilvl w:val="0"/>
          <w:numId w:val="2"/>
        </w:numPr>
        <w:spacing w:after="70"/>
      </w:pPr>
      <w:r>
        <w:rPr>
          <w:rFonts w:ascii="Arial" w:cs="Arial" w:eastAsia="Arial" w:hAnsi="Arial"/>
          <w:b/>
          <w:bCs/>
          <w:i w:val="false"/>
          <w:iCs w:val="false"/>
          <w:color w:val="004AAD"/>
          <w:sz w:val="22"/>
          <w:szCs w:val="22"/>
        </w:rPr>
        <w:t xml:space="preserve">2. </w:t>
      </w:r>
      <w:r>
        <w:rPr>
          <w:rFonts w:ascii="Arial" w:cs="Arial" w:eastAsia="Arial" w:hAnsi="Arial"/>
          <w:b w:val="false"/>
          <w:bCs w:val="false"/>
          <w:i w:val="false"/>
          <w:iCs w:val="false"/>
          <w:color w:val="1A1A1A"/>
          <w:sz w:val="22"/>
          <w:szCs w:val="22"/>
        </w:rPr>
        <w:t xml:space="preserve">Quelle </w:t>
      </w:r>
      <w:r>
        <w:rPr>
          <w:rFonts w:ascii="Arial" w:cs="Arial" w:eastAsia="Arial" w:hAnsi="Arial"/>
          <w:b/>
          <w:bCs/>
          <w:i w:val="false"/>
          <w:iCs w:val="false"/>
          <w:color w:val="1A1A1A"/>
          <w:sz w:val="22"/>
          <w:szCs w:val="22"/>
        </w:rPr>
        <w:t xml:space="preserve">DÉCISION</w:t>
      </w:r>
      <w:r>
        <w:rPr>
          <w:rFonts w:ascii="Arial" w:cs="Arial" w:eastAsia="Arial" w:hAnsi="Arial"/>
          <w:b w:val="false"/>
          <w:bCs w:val="false"/>
          <w:i w:val="false"/>
          <w:iCs w:val="false"/>
          <w:color w:val="1A1A1A"/>
          <w:sz w:val="22"/>
          <w:szCs w:val="22"/>
        </w:rPr>
        <w:t xml:space="preserve"> peut être prise après l'avoir lu ?</w:t>
      </w:r>
    </w:p>
    <w:p>
      <w:pPr>
        <w:pStyle w:val="ListParagraph"/>
        <w:numPr>
          <w:ilvl w:val="0"/>
          <w:numId w:val="2"/>
        </w:numPr>
        <w:spacing w:after="70"/>
      </w:pPr>
      <w:r>
        <w:rPr>
          <w:rFonts w:ascii="Arial" w:cs="Arial" w:eastAsia="Arial" w:hAnsi="Arial"/>
          <w:b/>
          <w:bCs/>
          <w:i w:val="false"/>
          <w:iCs w:val="false"/>
          <w:color w:val="004AAD"/>
          <w:sz w:val="22"/>
          <w:szCs w:val="22"/>
        </w:rPr>
        <w:t xml:space="preserve">3. </w:t>
      </w:r>
      <w:r>
        <w:rPr>
          <w:rFonts w:ascii="Arial" w:cs="Arial" w:eastAsia="Arial" w:hAnsi="Arial"/>
          <w:b w:val="false"/>
          <w:bCs w:val="false"/>
          <w:i w:val="false"/>
          <w:iCs w:val="false"/>
          <w:color w:val="1A1A1A"/>
          <w:sz w:val="22"/>
          <w:szCs w:val="22"/>
        </w:rPr>
        <w:t xml:space="preserve">Quelle </w:t>
      </w:r>
      <w:r>
        <w:rPr>
          <w:rFonts w:ascii="Arial" w:cs="Arial" w:eastAsia="Arial" w:hAnsi="Arial"/>
          <w:b/>
          <w:bCs/>
          <w:i w:val="false"/>
          <w:iCs w:val="false"/>
          <w:color w:val="1A1A1A"/>
          <w:sz w:val="22"/>
          <w:szCs w:val="22"/>
        </w:rPr>
        <w:t xml:space="preserve">ACTION</w:t>
      </w:r>
      <w:r>
        <w:rPr>
          <w:rFonts w:ascii="Arial" w:cs="Arial" w:eastAsia="Arial" w:hAnsi="Arial"/>
          <w:b w:val="false"/>
          <w:bCs w:val="false"/>
          <w:i w:val="false"/>
          <w:iCs w:val="false"/>
          <w:color w:val="1A1A1A"/>
          <w:sz w:val="22"/>
          <w:szCs w:val="22"/>
        </w:rPr>
        <w:t xml:space="preserve"> concrète est proposée à l'utilisateur dans l'interface ?</w:t>
      </w:r>
    </w:p>
    <w:p>
      <w:pPr>
        <w:spacing w:after="120" w:before="0"/>
        <w:jc w:val="left"/>
      </w:pPr>
      <w:r>
        <w:rPr>
          <w:rFonts w:ascii="Arial" w:cs="Arial" w:eastAsia="Arial" w:hAnsi="Arial"/>
          <w:b w:val="false"/>
          <w:bCs w:val="false"/>
          <w:i w:val="false"/>
          <w:iCs w:val="false"/>
          <w:color w:val="1A1A1A"/>
          <w:sz w:val="22"/>
          <w:szCs w:val="22"/>
        </w:rPr>
        <w:t xml:space="preserve">Si l'une des trois réponses manque, le KPI est un slogan : il dégage du référentiel.</w:t>
      </w:r>
    </w:p>
    <w:p>
      <w:pPr>
        <w:pStyle w:val="Heading2"/>
        <w:spacing w:after="140" w:before="280"/>
      </w:pPr>
      <w:r>
        <w:rPr>
          <w:rFonts w:ascii="Arial" w:cs="Arial" w:eastAsia="Arial" w:hAnsi="Arial"/>
          <w:b/>
          <w:bCs/>
          <w:i w:val="false"/>
          <w:iCs w:val="false"/>
          <w:color w:val="004AAD"/>
          <w:sz w:val="30"/>
          <w:szCs w:val="30"/>
        </w:rPr>
        <w:t xml:space="preserve">1.2 Les trois règles d'or</w:t>
      </w:r>
    </w:p>
    <w:p>
      <w:pPr>
        <w:pStyle w:val="Heading4"/>
        <w:spacing w:after="80" w:before="160"/>
      </w:pPr>
      <w:r>
        <w:rPr>
          <w:rFonts w:ascii="Arial" w:cs="Arial" w:eastAsia="Arial" w:hAnsi="Arial"/>
          <w:b/>
          <w:bCs/>
          <w:i w:val="false"/>
          <w:iCs w:val="false"/>
          <w:color w:val="004AAD"/>
          <w:sz w:val="23"/>
          <w:szCs w:val="23"/>
        </w:rPr>
        <w:t xml:space="preserve">Règle 1 — Compréhensible en 5 secondes</w:t>
      </w:r>
    </w:p>
    <w:p>
      <w:pPr>
        <w:spacing w:after="120" w:before="0"/>
        <w:jc w:val="left"/>
      </w:pPr>
      <w:r>
        <w:rPr>
          <w:rFonts w:ascii="Arial" w:cs="Arial" w:eastAsia="Arial" w:hAnsi="Arial"/>
          <w:b w:val="false"/>
          <w:bCs w:val="false"/>
          <w:i w:val="false"/>
          <w:iCs w:val="false"/>
          <w:color w:val="1A1A1A"/>
          <w:sz w:val="22"/>
          <w:szCs w:val="22"/>
        </w:rPr>
        <w:t xml:space="preserve">Un manager camerounais qui ouvre son App Manager le matin sur un smartphone d'entrée de gamme, en 3G faible, doit comprendre l'état de son équipe en ouvrant la page. Pas de graphique complexe. Pas de tableau à 15 colonnes. Un chiffre, un statut de couleur, une action proposée.</w:t>
      </w:r>
    </w:p>
    <w:p>
      <w:pPr>
        <w:pStyle w:val="Heading4"/>
        <w:spacing w:after="80" w:before="160"/>
      </w:pPr>
      <w:r>
        <w:rPr>
          <w:rFonts w:ascii="Arial" w:cs="Arial" w:eastAsia="Arial" w:hAnsi="Arial"/>
          <w:b/>
          <w:bCs/>
          <w:i w:val="false"/>
          <w:iCs w:val="false"/>
          <w:color w:val="004AAD"/>
          <w:sz w:val="23"/>
          <w:szCs w:val="23"/>
        </w:rPr>
        <w:t xml:space="preserve">Règle 2 — Valeur + Statut + Action (jamais moins)</w:t>
      </w:r>
    </w:p>
    <w:p>
      <w:pPr>
        <w:spacing w:after="120" w:before="0"/>
        <w:jc w:val="left"/>
      </w:pPr>
      <w:r>
        <w:rPr>
          <w:rFonts w:ascii="Arial" w:cs="Arial" w:eastAsia="Arial" w:hAnsi="Arial"/>
          <w:b w:val="false"/>
          <w:bCs w:val="false"/>
          <w:i w:val="false"/>
          <w:iCs w:val="false"/>
          <w:color w:val="1A1A1A"/>
          <w:sz w:val="22"/>
          <w:szCs w:val="22"/>
        </w:rPr>
        <w:t xml:space="preserve">Chaque KPI servi par l'API respecte une structure standard à trois étages :</w:t>
      </w:r>
    </w:p>
    <w:p>
      <w:pPr>
        <w:pStyle w:val="ListParagraph"/>
        <w:numPr>
          <w:ilvl w:val="0"/>
          <w:numId w:val="2"/>
        </w:numPr>
        <w:spacing w:after="70"/>
      </w:pPr>
      <w:r>
        <w:rPr>
          <w:rFonts w:ascii="Arial" w:cs="Arial" w:eastAsia="Arial" w:hAnsi="Arial"/>
          <w:b/>
          <w:bCs/>
          <w:i w:val="false"/>
          <w:iCs w:val="false"/>
          <w:color w:val="1A1A1A"/>
          <w:sz w:val="22"/>
          <w:szCs w:val="22"/>
        </w:rPr>
        <w:t xml:space="preserve">La VALEUR</w:t>
      </w:r>
      <w:r>
        <w:rPr>
          <w:rFonts w:ascii="Arial" w:cs="Arial" w:eastAsia="Arial" w:hAnsi="Arial"/>
          <w:b w:val="false"/>
          <w:bCs w:val="false"/>
          <w:i w:val="false"/>
          <w:iCs w:val="false"/>
          <w:color w:val="1A1A1A"/>
          <w:sz w:val="22"/>
          <w:szCs w:val="22"/>
        </w:rPr>
        <w:t xml:space="preserve"> brute (ex : 87.5)</w:t>
      </w:r>
    </w:p>
    <w:p>
      <w:pPr>
        <w:pStyle w:val="ListParagraph"/>
        <w:numPr>
          <w:ilvl w:val="0"/>
          <w:numId w:val="2"/>
        </w:numPr>
        <w:spacing w:after="70"/>
      </w:pPr>
      <w:r>
        <w:rPr>
          <w:rFonts w:ascii="Arial" w:cs="Arial" w:eastAsia="Arial" w:hAnsi="Arial"/>
          <w:b/>
          <w:bCs/>
          <w:i w:val="false"/>
          <w:iCs w:val="false"/>
          <w:color w:val="1A1A1A"/>
          <w:sz w:val="22"/>
          <w:szCs w:val="22"/>
        </w:rPr>
        <w:t xml:space="preserve">Le STATUT</w:t>
      </w:r>
      <w:r>
        <w:rPr>
          <w:rFonts w:ascii="Arial" w:cs="Arial" w:eastAsia="Arial" w:hAnsi="Arial"/>
          <w:b w:val="false"/>
          <w:bCs w:val="false"/>
          <w:i w:val="false"/>
          <w:iCs w:val="false"/>
          <w:color w:val="1A1A1A"/>
          <w:sz w:val="22"/>
          <w:szCs w:val="22"/>
        </w:rPr>
        <w:t xml:space="preserve"> de décision (ok / warning / critical) déterminé par des seuils métier</w:t>
      </w:r>
    </w:p>
    <w:p>
      <w:pPr>
        <w:pStyle w:val="ListParagraph"/>
        <w:numPr>
          <w:ilvl w:val="0"/>
          <w:numId w:val="2"/>
        </w:numPr>
        <w:spacing w:after="70"/>
      </w:pPr>
      <w:r>
        <w:rPr>
          <w:rFonts w:ascii="Arial" w:cs="Arial" w:eastAsia="Arial" w:hAnsi="Arial"/>
          <w:b/>
          <w:bCs/>
          <w:i w:val="false"/>
          <w:iCs w:val="false"/>
          <w:color w:val="1A1A1A"/>
          <w:sz w:val="22"/>
          <w:szCs w:val="22"/>
        </w:rPr>
        <w:t xml:space="preserve">L'ACTION</w:t>
      </w:r>
      <w:r>
        <w:rPr>
          <w:rFonts w:ascii="Arial" w:cs="Arial" w:eastAsia="Arial" w:hAnsi="Arial"/>
          <w:b w:val="false"/>
          <w:bCs w:val="false"/>
          <w:i w:val="false"/>
          <w:iCs w:val="false"/>
          <w:color w:val="1A1A1A"/>
          <w:sz w:val="22"/>
          <w:szCs w:val="22"/>
        </w:rPr>
        <w:t xml:space="preserve"> suggérée (libellé court + deep link vers l'écran utile)</w:t>
      </w:r>
    </w:p>
    <w:p>
      <w:pPr>
        <w:spacing w:after="120" w:before="0"/>
        <w:jc w:val="left"/>
      </w:pPr>
      <w:r>
        <w:rPr>
          <w:rFonts w:ascii="Arial" w:cs="Arial" w:eastAsia="Arial" w:hAnsi="Arial"/>
          <w:b w:val="false"/>
          <w:bCs w:val="false"/>
          <w:i w:val="false"/>
          <w:iCs w:val="false"/>
          <w:color w:val="1A1A1A"/>
          <w:sz w:val="22"/>
          <w:szCs w:val="22"/>
        </w:rPr>
        <w:t xml:space="preserve">Sans les trois, le KPI retourne à la catégorie « slogan ». La structure JSON standard est définie au chapitre 6.</w:t>
      </w:r>
    </w:p>
    <w:p>
      <w:pPr>
        <w:pStyle w:val="Heading4"/>
        <w:spacing w:after="80" w:before="160"/>
      </w:pPr>
      <w:r>
        <w:rPr>
          <w:rFonts w:ascii="Arial" w:cs="Arial" w:eastAsia="Arial" w:hAnsi="Arial"/>
          <w:b/>
          <w:bCs/>
          <w:i w:val="false"/>
          <w:iCs w:val="false"/>
          <w:color w:val="004AAD"/>
          <w:sz w:val="23"/>
          <w:szCs w:val="23"/>
        </w:rPr>
        <w:t xml:space="preserve">Règle 3 — Socle universel d'abord, extensions métier ensuite</w:t>
      </w:r>
    </w:p>
    <w:p>
      <w:pPr>
        <w:spacing w:after="120" w:before="0"/>
        <w:jc w:val="left"/>
      </w:pPr>
      <w:r>
        <w:rPr>
          <w:rFonts w:ascii="Arial" w:cs="Arial" w:eastAsia="Arial" w:hAnsi="Arial"/>
          <w:b w:val="false"/>
          <w:bCs w:val="false"/>
          <w:i w:val="false"/>
          <w:iCs w:val="false"/>
          <w:color w:val="1A1A1A"/>
          <w:sz w:val="22"/>
          <w:szCs w:val="22"/>
        </w:rPr>
        <w:t xml:space="preserve">Toké n'est pas un outil métier complet. C'est un moteur de vérité sur le temps et la présence. Le socle universel (6 KPIs) est implémenté pour 100 % des clients. Les extensions métier (call center, BTP, retail, etc.) sont optionnelles et ne s'activent que si elles s'appuient sur les données déjà collectées.</w:t>
      </w:r>
    </w:p>
    <w:p>
      <w:pPr>
        <w:pBdr>
          <w:left w:val="single" w:color="F59E0B" w:sz="24" w:space="12"/>
        </w:pBdr>
        <w:shd w:fill="FEF3C7" w:val="clear"/>
        <w:spacing w:after="160" w:before="160"/>
        <w:ind w:left="180" w:right="180"/>
      </w:pPr>
      <w:r>
        <w:rPr>
          <w:rFonts w:ascii="Arial" w:cs="Arial" w:eastAsia="Arial" w:hAnsi="Arial"/>
          <w:b w:val="false"/>
          <w:bCs w:val="false"/>
          <w:i w:val="false"/>
          <w:iCs w:val="false"/>
          <w:color w:val="1A1A1A"/>
          <w:sz w:val="22"/>
          <w:szCs w:val="22"/>
        </w:rPr>
        <w:t xml:space="preserve">Règle d'activation d'une extension métier : elle n'existe que si (1) elle utilise uniquement les données Toké existantes, (2) elle produit une décision immédiate, (3) elle est compréhensible en 5 secondes. Sinon, elle n'entre pas.</w:t>
      </w:r>
    </w:p>
    <w:p>
      <w:pPr>
        <w:pStyle w:val="Heading2"/>
        <w:spacing w:after="140" w:before="280"/>
      </w:pPr>
      <w:r>
        <w:rPr>
          <w:rFonts w:ascii="Arial" w:cs="Arial" w:eastAsia="Arial" w:hAnsi="Arial"/>
          <w:b/>
          <w:bCs/>
          <w:i w:val="false"/>
          <w:iCs w:val="false"/>
          <w:color w:val="004AAD"/>
          <w:sz w:val="30"/>
          <w:szCs w:val="30"/>
        </w:rPr>
        <w:t xml:space="preserve">1.3 Ce qu'un KPI Toké n'est PAS</w:t>
      </w:r>
    </w:p>
    <w:p>
      <w:pPr>
        <w:pStyle w:val="ListParagraph"/>
        <w:numPr>
          <w:ilvl w:val="0"/>
          <w:numId w:val="2"/>
        </w:numPr>
        <w:spacing w:after="70"/>
      </w:pPr>
      <w:r>
        <w:rPr>
          <w:rFonts w:ascii="Arial" w:cs="Arial" w:eastAsia="Arial" w:hAnsi="Arial"/>
          <w:b/>
          <w:bCs/>
          <w:i w:val="false"/>
          <w:iCs w:val="false"/>
          <w:color w:val="EF4444"/>
          <w:sz w:val="22"/>
          <w:szCs w:val="22"/>
        </w:rPr>
        <w:t xml:space="preserve">Ce n'est PAS un rapport. </w:t>
      </w:r>
      <w:r>
        <w:rPr>
          <w:rFonts w:ascii="Arial" w:cs="Arial" w:eastAsia="Arial" w:hAnsi="Arial"/>
          <w:b w:val="false"/>
          <w:bCs w:val="false"/>
          <w:i w:val="false"/>
          <w:iCs w:val="false"/>
          <w:color w:val="1A1A1A"/>
          <w:sz w:val="22"/>
          <w:szCs w:val="22"/>
        </w:rPr>
        <w:t xml:space="preserve">Les rapports se consultent, les KPIs se décident. Un rapport exhaustif appartient aux exports CSV.</w:t>
      </w:r>
    </w:p>
    <w:p>
      <w:pPr>
        <w:pStyle w:val="ListParagraph"/>
        <w:numPr>
          <w:ilvl w:val="0"/>
          <w:numId w:val="2"/>
        </w:numPr>
        <w:spacing w:after="70"/>
      </w:pPr>
      <w:r>
        <w:rPr>
          <w:rFonts w:ascii="Arial" w:cs="Arial" w:eastAsia="Arial" w:hAnsi="Arial"/>
          <w:b/>
          <w:bCs/>
          <w:i w:val="false"/>
          <w:iCs w:val="false"/>
          <w:color w:val="EF4444"/>
          <w:sz w:val="22"/>
          <w:szCs w:val="22"/>
        </w:rPr>
        <w:t xml:space="preserve">Ce n'est PAS un graphique. </w:t>
      </w:r>
      <w:r>
        <w:rPr>
          <w:rFonts w:ascii="Arial" w:cs="Arial" w:eastAsia="Arial" w:hAnsi="Arial"/>
          <w:b w:val="false"/>
          <w:bCs w:val="false"/>
          <w:i w:val="false"/>
          <w:iCs w:val="false"/>
          <w:color w:val="1A1A1A"/>
          <w:sz w:val="22"/>
          <w:szCs w:val="22"/>
        </w:rPr>
        <w:t xml:space="preserve">Un graphique qui demande 30 secondes de lecture n'est pas un KPI. C'est une analyse.</w:t>
      </w:r>
    </w:p>
    <w:p>
      <w:pPr>
        <w:pStyle w:val="ListParagraph"/>
        <w:numPr>
          <w:ilvl w:val="0"/>
          <w:numId w:val="2"/>
        </w:numPr>
        <w:spacing w:after="70"/>
      </w:pPr>
      <w:r>
        <w:rPr>
          <w:rFonts w:ascii="Arial" w:cs="Arial" w:eastAsia="Arial" w:hAnsi="Arial"/>
          <w:b/>
          <w:bCs/>
          <w:i w:val="false"/>
          <w:iCs w:val="false"/>
          <w:color w:val="EF4444"/>
          <w:sz w:val="22"/>
          <w:szCs w:val="22"/>
        </w:rPr>
        <w:t xml:space="preserve">Ce n'est PAS une liste. </w:t>
      </w:r>
      <w:r>
        <w:rPr>
          <w:rFonts w:ascii="Arial" w:cs="Arial" w:eastAsia="Arial" w:hAnsi="Arial"/>
          <w:b w:val="false"/>
          <w:bCs w:val="false"/>
          <w:i w:val="false"/>
          <w:iCs w:val="false"/>
          <w:color w:val="1A1A1A"/>
          <w:sz w:val="22"/>
          <w:szCs w:val="22"/>
        </w:rPr>
        <w:t xml:space="preserve">Une liste d'employés en retard n'est pas un KPI, c'est le DÉTAIL d'un KPI. Le KPI est le chiffre « 3 retards aujourd'hui ».</w:t>
      </w:r>
    </w:p>
    <w:p>
      <w:pPr>
        <w:pStyle w:val="ListParagraph"/>
        <w:numPr>
          <w:ilvl w:val="0"/>
          <w:numId w:val="2"/>
        </w:numPr>
        <w:spacing w:after="70"/>
      </w:pPr>
      <w:r>
        <w:rPr>
          <w:rFonts w:ascii="Arial" w:cs="Arial" w:eastAsia="Arial" w:hAnsi="Arial"/>
          <w:b/>
          <w:bCs/>
          <w:i w:val="false"/>
          <w:iCs w:val="false"/>
          <w:color w:val="EF4444"/>
          <w:sz w:val="22"/>
          <w:szCs w:val="22"/>
        </w:rPr>
        <w:t xml:space="preserve">Ce n'est PAS une moyenne globale sans contexte. </w:t>
      </w:r>
      <w:r>
        <w:rPr>
          <w:rFonts w:ascii="Arial" w:cs="Arial" w:eastAsia="Arial" w:hAnsi="Arial"/>
          <w:b w:val="false"/>
          <w:bCs w:val="false"/>
          <w:i w:val="false"/>
          <w:iCs w:val="false"/>
          <w:color w:val="1A1A1A"/>
          <w:sz w:val="22"/>
          <w:szCs w:val="22"/>
        </w:rPr>
        <w:t xml:space="preserve">« 87 % de présence » sans comparaison temporelle ou sans seuil est inactionnable.</w:t>
      </w:r>
    </w:p>
    <w:p>
      <w:pPr>
        <w:pStyle w:val="Heading1"/>
        <w:pageBreakBefore/>
        <w:spacing w:after="200" w:before="240"/>
      </w:pPr>
      <w:r>
        <w:rPr>
          <w:rFonts w:ascii="Arial" w:cs="Arial" w:eastAsia="Arial" w:hAnsi="Arial"/>
          <w:b/>
          <w:bCs/>
          <w:i w:val="false"/>
          <w:iCs w:val="false"/>
          <w:color w:val="004AAD"/>
          <w:sz w:val="40"/>
          <w:szCs w:val="40"/>
        </w:rPr>
        <w:t xml:space="preserve">2. Architecture : 2 endpoints, 2 personas, 2 besoins</w:t>
      </w:r>
    </w:p>
    <w:p>
      <w:pPr>
        <w:pStyle w:val="Heading2"/>
        <w:spacing w:after="140" w:before="280"/>
      </w:pPr>
      <w:r>
        <w:rPr>
          <w:rFonts w:ascii="Arial" w:cs="Arial" w:eastAsia="Arial" w:hAnsi="Arial"/>
          <w:b/>
          <w:bCs/>
          <w:i w:val="false"/>
          <w:iCs w:val="false"/>
          <w:color w:val="004AAD"/>
          <w:sz w:val="30"/>
          <w:szCs w:val="30"/>
        </w:rPr>
        <w:t xml:space="preserve">2.1 Pourquoi 2 endpoints et pas 1</w:t>
      </w:r>
    </w:p>
    <w:p>
      <w:pPr>
        <w:spacing w:after="120" w:before="0"/>
        <w:jc w:val="left"/>
      </w:pPr>
      <w:r>
        <w:rPr>
          <w:rFonts w:ascii="Arial" w:cs="Arial" w:eastAsia="Arial" w:hAnsi="Arial"/>
          <w:b w:val="false"/>
          <w:bCs w:val="false"/>
          <w:i w:val="false"/>
          <w:iCs w:val="false"/>
          <w:color w:val="1A1A1A"/>
          <w:sz w:val="22"/>
          <w:szCs w:val="22"/>
        </w:rPr>
        <w:t xml:space="preserve">L'API actuelle GET /attendance/stat (v2.0) produit un payload unique et riche, pensé pour un dashboard RH complet. C'est une base solide. Mais elle échoue sur deux fronts critiques pour le marché camerounais :</w:t>
      </w:r>
    </w:p>
    <w:p>
      <w:pPr>
        <w:pStyle w:val="ListParagraph"/>
        <w:numPr>
          <w:ilvl w:val="0"/>
          <w:numId w:val="2"/>
        </w:numPr>
        <w:spacing w:after="70"/>
      </w:pPr>
      <w:r>
        <w:rPr>
          <w:rFonts w:ascii="Arial" w:cs="Arial" w:eastAsia="Arial" w:hAnsi="Arial"/>
          <w:b/>
          <w:bCs/>
          <w:i w:val="false"/>
          <w:iCs w:val="false"/>
          <w:color w:val="1A1A1A"/>
          <w:sz w:val="22"/>
          <w:szCs w:val="22"/>
        </w:rPr>
        <w:t xml:space="preserve">Coût data en 3G : </w:t>
      </w:r>
      <w:r>
        <w:rPr>
          <w:rFonts w:ascii="Arial" w:cs="Arial" w:eastAsia="Arial" w:hAnsi="Arial"/>
          <w:b w:val="false"/>
          <w:bCs w:val="false"/>
          <w:i w:val="false"/>
          <w:iCs w:val="false"/>
          <w:color w:val="1A1A1A"/>
          <w:sz w:val="22"/>
          <w:szCs w:val="22"/>
        </w:rPr>
        <w:t xml:space="preserve">un manager de chantier qui consulte son équipe 20 fois par jour ne peut pas télécharger 80 KB de JSON à chaque fois.</w:t>
      </w:r>
    </w:p>
    <w:p>
      <w:pPr>
        <w:pStyle w:val="ListParagraph"/>
        <w:numPr>
          <w:ilvl w:val="0"/>
          <w:numId w:val="2"/>
        </w:numPr>
        <w:spacing w:after="70"/>
      </w:pPr>
      <w:r>
        <w:rPr>
          <w:rFonts w:ascii="Arial" w:cs="Arial" w:eastAsia="Arial" w:hAnsi="Arial"/>
          <w:b/>
          <w:bCs/>
          <w:i w:val="false"/>
          <w:iCs w:val="false"/>
          <w:color w:val="1A1A1A"/>
          <w:sz w:val="22"/>
          <w:szCs w:val="22"/>
        </w:rPr>
        <w:t xml:space="preserve">Surcharge cognitive : </w:t>
      </w:r>
      <w:r>
        <w:rPr>
          <w:rFonts w:ascii="Arial" w:cs="Arial" w:eastAsia="Arial" w:hAnsi="Arial"/>
          <w:b w:val="false"/>
          <w:bCs w:val="false"/>
          <w:i w:val="false"/>
          <w:iCs w:val="false"/>
          <w:color w:val="1A1A1A"/>
          <w:sz w:val="22"/>
          <w:szCs w:val="22"/>
        </w:rPr>
        <w:t xml:space="preserve">un chef de chantier n'a pas besoin de l'historique des 30 derniers jours pour savoir qui manque ce matin.</w:t>
      </w:r>
    </w:p>
    <w:p>
      <w:pPr>
        <w:spacing w:after="120" w:before="0"/>
        <w:jc w:val="left"/>
      </w:pPr>
      <w:r>
        <w:rPr>
          <w:rFonts w:ascii="Arial" w:cs="Arial" w:eastAsia="Arial" w:hAnsi="Arial"/>
          <w:b w:val="false"/>
          <w:bCs w:val="false"/>
          <w:i w:val="false"/>
          <w:iCs w:val="false"/>
          <w:color w:val="1A1A1A"/>
          <w:sz w:val="22"/>
          <w:szCs w:val="22"/>
        </w:rPr>
        <w:t xml:space="preserve">La solution : deux endpoints spécialisés, deux payloads calibrés, deux philosophies de lecture.</w:t>
      </w:r>
    </w:p>
    <w:p>
      <w:pPr>
        <w:pStyle w:val="Heading2"/>
        <w:spacing w:after="140" w:before="280"/>
      </w:pPr>
      <w:r>
        <w:rPr>
          <w:rFonts w:ascii="Arial" w:cs="Arial" w:eastAsia="Arial" w:hAnsi="Arial"/>
          <w:b/>
          <w:bCs/>
          <w:i w:val="false"/>
          <w:iCs w:val="false"/>
          <w:color w:val="004AAD"/>
          <w:sz w:val="30"/>
          <w:szCs w:val="30"/>
        </w:rPr>
        <w:t xml:space="preserve">2.2 Les deux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600"/>
        <w:gridCol w:w="1260"/>
      </w:tblGrid>
      <w:tr>
        <w:trPr>
          <w:tblHeader/>
        </w:trPr>
        <w:tc>
          <w:tcPr>
            <w:tcW w:type="dxa" w:w="30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Endpoint</w:t>
            </w:r>
          </w:p>
        </w:tc>
        <w:tc>
          <w:tcPr>
            <w:tcW w:type="dxa" w:w="25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Persona cible</w:t>
            </w:r>
          </w:p>
        </w:tc>
        <w:tc>
          <w:tcPr>
            <w:tcW w:type="dxa" w:w="26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Philosophie</w:t>
            </w:r>
          </w:p>
        </w:tc>
        <w:tc>
          <w:tcPr>
            <w:tcW w:type="dxa" w:w="12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Payload cible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GET /dashboard/manager-pulse</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Chef de chantier, manager d'équipe (App Manager mobile)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Pulse temps réel : qu'est-ce qui se passe MAINTENANT ?</w:t>
            </w:r>
          </w:p>
        </w:tc>
        <w:tc>
          <w:tcPr>
            <w:tcW w:type="dxa" w:w="1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&lt; 5 KB</w:t>
            </w:r>
          </w:p>
        </w:tc>
      </w:tr>
      <w:t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GET /dashboard/hr-analytics</w:t>
            </w:r>
          </w:p>
        </w:tc>
        <w:tc>
          <w:tcPr>
            <w:tcW w:type="dxa" w:w="2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RH, Direction (App Manager + Web Dashboard)</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Analyse périodique : qu'est-ce qui DÉRAPE sur la période ?</w:t>
            </w:r>
          </w:p>
        </w:tc>
        <w:tc>
          <w:tcPr>
            <w:tcW w:type="dxa" w:w="1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&lt; 60 KB</w:t>
            </w:r>
          </w:p>
        </w:tc>
      </w:tr>
    </w:tbl>
    <w:p>
      <w:pPr>
        <w:pStyle w:val="Heading2"/>
        <w:spacing w:after="140" w:before="280"/>
      </w:pPr>
      <w:r>
        <w:rPr>
          <w:rFonts w:ascii="Arial" w:cs="Arial" w:eastAsia="Arial" w:hAnsi="Arial"/>
          <w:b/>
          <w:bCs/>
          <w:i w:val="false"/>
          <w:iCs w:val="false"/>
          <w:color w:val="004AAD"/>
          <w:sz w:val="30"/>
          <w:szCs w:val="30"/>
        </w:rPr>
        <w:t xml:space="preserve">2.3 Matrice : quel KPI sur quel endpoint</w:t>
      </w:r>
    </w:p>
    <w:p>
      <w:pPr>
        <w:spacing w:after="120" w:before="0"/>
        <w:jc w:val="left"/>
      </w:pPr>
      <w:r>
        <w:rPr>
          <w:rFonts w:ascii="Arial" w:cs="Arial" w:eastAsia="Arial" w:hAnsi="Arial"/>
          <w:b w:val="false"/>
          <w:bCs w:val="false"/>
          <w:i w:val="false"/>
          <w:iCs w:val="false"/>
          <w:color w:val="1A1A1A"/>
          <w:sz w:val="22"/>
          <w:szCs w:val="22"/>
        </w:rPr>
        <w:t xml:space="preserve">La même donnée peut alimenter les deux endpoints, mais avec des agrégations et des fenêtres temporelles différentes. Voici la règle de répartition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KPI</w:t>
            </w:r>
          </w:p>
        </w:tc>
        <w:tc>
          <w:tcPr>
            <w:tcW w:type="dxa" w:w="20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Manager Pulse</w:t>
            </w:r>
          </w:p>
        </w:tc>
        <w:tc>
          <w:tcPr>
            <w:tcW w:type="dxa" w:w="20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HR Analytics</w:t>
            </w:r>
          </w:p>
        </w:tc>
        <w:tc>
          <w:tcPr>
            <w:tcW w:type="dxa" w:w="19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Fenêtre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Couverture équipe aujourd'hui</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Snapshot</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Temps réel</w:t>
            </w:r>
          </w:p>
        </w:tc>
      </w:tr>
      <w:tr>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de présence réel</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1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7 / 30 / 90 j</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d'absentéisme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7 / 30 / 90 j</w:t>
            </w:r>
          </w:p>
        </w:tc>
      </w:tr>
      <w:tr>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Alertes actives aujourd'hui</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Résumé</w:t>
            </w:r>
          </w:p>
        </w:tc>
        <w:tc>
          <w:tcPr>
            <w:tcW w:type="dxa" w:w="1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Temps réel</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Mémos en attente (file perso)</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Agrégé équipe</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Temps réel</w:t>
            </w:r>
          </w:p>
        </w:tc>
      </w:tr>
      <w:tr>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Anomalies de pointage</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(résumé seulement)</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Détail</w:t>
            </w:r>
          </w:p>
        </w:tc>
        <w:tc>
          <w:tcPr>
            <w:tcW w:type="dxa" w:w="1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Période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Délai moyen de validation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30 j</w:t>
            </w:r>
          </w:p>
        </w:tc>
      </w:tr>
      <w:tr>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d'alertes fraude (V2)</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Résumé</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Détail</w:t>
            </w:r>
          </w:p>
        </w:tc>
        <w:tc>
          <w:tcPr>
            <w:tcW w:type="dxa" w:w="1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Temps réel + 30 j</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Coût utile (V2)</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Mois en cours</w:t>
            </w:r>
          </w:p>
        </w:tc>
      </w:tr>
      <w:tr>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Tendances (delta vs période -1)</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1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Toutes</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Détail employé par employé</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(drill-down only)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Obligatoire</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Période</w:t>
            </w:r>
          </w:p>
        </w:tc>
      </w:tr>
    </w:tbl>
    <w:p>
      <w:pPr>
        <w:pBdr>
          <w:left w:val="single" w:color="004AAD" w:sz="24" w:space="12"/>
        </w:pBdr>
        <w:shd w:fill="E6EEFB" w:val="clear"/>
        <w:spacing w:after="160" w:before="160"/>
        <w:ind w:left="180" w:right="180"/>
      </w:pPr>
      <w:r>
        <w:rPr>
          <w:rFonts w:ascii="Arial" w:cs="Arial" w:eastAsia="Arial" w:hAnsi="Arial"/>
          <w:b w:val="false"/>
          <w:bCs w:val="false"/>
          <w:i w:val="false"/>
          <w:iCs w:val="false"/>
          <w:color w:val="1A1A1A"/>
          <w:sz w:val="22"/>
          <w:szCs w:val="22"/>
        </w:rPr>
        <w:t xml:space="preserve">Règle d'or de répartition : si le manager peut AGIR tout seul sans attendre la fin de la période (ex : relancer un absent maintenant), le KPI va sur manager-pulse. Si la décision demande de comparer, d'analyser ou d'exporter, le KPI va sur hr-analytics.</w:t>
      </w:r>
    </w:p>
    <w:p>
      <w:pPr>
        <w:pStyle w:val="Heading2"/>
        <w:spacing w:after="140" w:before="280"/>
      </w:pPr>
      <w:r>
        <w:rPr>
          <w:rFonts w:ascii="Arial" w:cs="Arial" w:eastAsia="Arial" w:hAnsi="Arial"/>
          <w:b/>
          <w:bCs/>
          <w:i w:val="false"/>
          <w:iCs w:val="false"/>
          <w:color w:val="004AAD"/>
          <w:sz w:val="30"/>
          <w:szCs w:val="30"/>
        </w:rPr>
        <w:t xml:space="preserve">2.4 Hiérarchie et périmètre de données</w:t>
      </w:r>
    </w:p>
    <w:p>
      <w:pPr>
        <w:spacing w:after="120" w:before="0"/>
        <w:jc w:val="left"/>
      </w:pPr>
      <w:r>
        <w:rPr>
          <w:rFonts w:ascii="Arial" w:cs="Arial" w:eastAsia="Arial" w:hAnsi="Arial"/>
          <w:b w:val="false"/>
          <w:bCs w:val="false"/>
          <w:i w:val="false"/>
          <w:iCs w:val="false"/>
          <w:color w:val="1A1A1A"/>
          <w:sz w:val="22"/>
          <w:szCs w:val="22"/>
        </w:rPr>
        <w:t xml:space="preserve">Les deux endpoints appliquent la même règle de périmètre : chacun ne voit que son périmètre direct, avec possibilité de zoom descendant.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460"/>
      </w:tblGrid>
      <w:tr>
        <w:trPr>
          <w:tblHeader/>
        </w:trPr>
        <w:tc>
          <w:tcPr>
            <w:tcW w:type="dxa" w:w="17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Rôle</w:t>
            </w:r>
          </w:p>
        </w:tc>
        <w:tc>
          <w:tcPr>
            <w:tcW w:type="dxa" w:w="24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Voit par défaut</w:t>
            </w:r>
          </w:p>
        </w:tc>
        <w:tc>
          <w:tcPr>
            <w:tcW w:type="dxa" w:w="28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Peut zoomer sur</w:t>
            </w:r>
          </w:p>
        </w:tc>
        <w:tc>
          <w:tcPr>
            <w:tcW w:type="dxa" w:w="24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Ne voit jamais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EMPLOYEE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Ses propres stats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L'équipe</w:t>
            </w:r>
          </w:p>
        </w:tc>
      </w:tr>
      <w:tr>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MANAGER</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Son équipe directe</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Chaque employé de son équipe</w:t>
            </w:r>
          </w:p>
        </w:tc>
        <w:tc>
          <w:tcPr>
            <w:tcW w:type="dxa" w:w="2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Les autres équipes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MANAGER_SENIOR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Tous les managers sous sa responsabilité + agrégé global</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Chaque équipe, puis chaque employé</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Tenants voisins</w:t>
            </w:r>
          </w:p>
        </w:tc>
      </w:tr>
      <w:tr>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HR_ADMIN</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Tout le tenant</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Tout le tenant (drill-down complet)</w:t>
            </w:r>
          </w:p>
        </w:tc>
        <w:tc>
          <w:tcPr>
            <w:tcW w:type="dxa" w:w="2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AUDITOR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Son périmètre de mission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Son périmètre de mission</w:t>
            </w:r>
          </w:p>
        </w:tc>
        <w:tc>
          <w:tcPr>
            <w:tcW w:type="dxa" w:w="2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Au-delà de sa mission</w:t>
            </w:r>
          </w:p>
        </w:tc>
      </w:tr>
    </w:tbl>
    <w:p>
      <w:pPr>
        <w:spacing w:after="120" w:before="0"/>
        <w:jc w:val="left"/>
      </w:pPr>
      <w:r>
        <w:rPr>
          <w:rFonts w:ascii="Arial" w:cs="Arial" w:eastAsia="Arial" w:hAnsi="Arial"/>
          <w:b w:val="false"/>
          <w:bCs w:val="false"/>
          <w:i w:val="false"/>
          <w:iCs w:val="false"/>
          <w:color w:val="1A1A1A"/>
          <w:sz w:val="22"/>
          <w:szCs w:val="22"/>
        </w:rPr>
        <w:t xml:space="preserve">Techniquement : le backend filtre la requête selon l'identité du token JWT et la fonction get_all_subordinates(). Le frontend ne filtre jamais — le backend est la source de vérité.</w:t>
      </w:r>
    </w:p>
    <w:p>
      <w:pPr>
        <w:pStyle w:val="Heading1"/>
        <w:pageBreakBefore/>
        <w:spacing w:after="200" w:before="240"/>
      </w:pPr>
      <w:r>
        <w:rPr>
          <w:rFonts w:ascii="Arial" w:cs="Arial" w:eastAsia="Arial" w:hAnsi="Arial"/>
          <w:b/>
          <w:bCs/>
          <w:i w:val="false"/>
          <w:iCs w:val="false"/>
          <w:color w:val="004AAD"/>
          <w:sz w:val="40"/>
          <w:szCs w:val="40"/>
        </w:rPr>
        <w:t xml:space="preserve">3. Socle universel — les 6 KPIs non négociables</w:t>
      </w:r>
    </w:p>
    <w:p>
      <w:pPr>
        <w:spacing w:after="120" w:before="0"/>
        <w:jc w:val="left"/>
      </w:pPr>
      <w:r>
        <w:rPr>
          <w:rFonts w:ascii="Arial" w:cs="Arial" w:eastAsia="Arial" w:hAnsi="Arial"/>
          <w:b w:val="false"/>
          <w:bCs w:val="false"/>
          <w:i w:val="false"/>
          <w:iCs w:val="false"/>
          <w:color w:val="1A1A1A"/>
          <w:sz w:val="22"/>
          <w:szCs w:val="22"/>
        </w:rPr>
        <w:t xml:space="preserve">Ces 6 KPIs sont livrés pour 100 % des tenants Toké, quel que soit leur métier. Ils couvrent les trois dimensions critiques d'un système RH : le contrôle terrain, la fiabilité des données, et la performance économique.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000"/>
        <w:gridCol w:w="2600"/>
        <w:gridCol w:w="2120"/>
      </w:tblGrid>
      <w:tr>
        <w:trPr>
          <w:tblHeader/>
        </w:trPr>
        <w:tc>
          <w:tcPr>
            <w:tcW w:type="dxa" w:w="64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w:t>
            </w:r>
          </w:p>
        </w:tc>
        <w:tc>
          <w:tcPr>
            <w:tcW w:type="dxa" w:w="40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Nom du KPI</w:t>
            </w:r>
          </w:p>
        </w:tc>
        <w:tc>
          <w:tcPr>
            <w:tcW w:type="dxa" w:w="26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Dimension</w:t>
            </w:r>
          </w:p>
        </w:tc>
        <w:tc>
          <w:tcPr>
            <w:tcW w:type="dxa" w:w="212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Priorité</w:t>
            </w:r>
          </w:p>
        </w:tc>
      </w:tr>
      <w:tr>
        <w:tc>
          <w:tcPr>
            <w:tcW w:type="dxa" w:w="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de présence réel</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Contrôle terrain</w:t>
            </w:r>
          </w:p>
        </w:tc>
        <w:tc>
          <w:tcPr>
            <w:tcW w:type="dxa" w:w="2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MVP sept. 2025</w:t>
            </w:r>
          </w:p>
        </w:tc>
      </w:tr>
      <w:tr>
        <w:tc>
          <w:tcPr>
            <w:tcW w:type="dxa" w:w="64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2</w:t>
            </w:r>
          </w:p>
        </w:tc>
        <w:tc>
          <w:tcPr>
            <w:tcW w:type="dxa" w:w="4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d'absentéisme</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Contrôle terrain</w:t>
            </w:r>
          </w:p>
        </w:tc>
        <w:tc>
          <w:tcPr>
            <w:tcW w:type="dxa" w:w="21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MVP sept. 2025</w:t>
            </w:r>
          </w:p>
        </w:tc>
      </w:tr>
      <w:tr>
        <w:tc>
          <w:tcPr>
            <w:tcW w:type="dxa" w:w="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d'anomalies de pointage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Fiabilité données</w:t>
            </w:r>
          </w:p>
        </w:tc>
        <w:tc>
          <w:tcPr>
            <w:tcW w:type="dxa" w:w="2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MVP sept. 2025</w:t>
            </w:r>
          </w:p>
        </w:tc>
      </w:tr>
      <w:tr>
        <w:tc>
          <w:tcPr>
            <w:tcW w:type="dxa" w:w="64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w:t>
            </w:r>
          </w:p>
        </w:tc>
        <w:tc>
          <w:tcPr>
            <w:tcW w:type="dxa" w:w="4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Délai moyen de validation manager</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Fiabilité données</w:t>
            </w:r>
          </w:p>
        </w:tc>
        <w:tc>
          <w:tcPr>
            <w:tcW w:type="dxa" w:w="21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MVP sept. 2025</w:t>
            </w:r>
          </w:p>
        </w:tc>
      </w:tr>
      <w:tr>
        <w:tc>
          <w:tcPr>
            <w:tcW w:type="dxa" w:w="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d'alertes fraude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Fiabilité + business</w:t>
            </w:r>
          </w:p>
        </w:tc>
        <w:tc>
          <w:tcPr>
            <w:tcW w:type="dxa" w:w="2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V2 — Q4 2025</w:t>
            </w:r>
          </w:p>
        </w:tc>
      </w:tr>
      <w:tr>
        <w:tc>
          <w:tcPr>
            <w:tcW w:type="dxa" w:w="64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6</w:t>
            </w:r>
          </w:p>
        </w:tc>
        <w:tc>
          <w:tcPr>
            <w:tcW w:type="dxa" w:w="4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Coût utile (heures payées vs travaillées)</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Performance économique</w:t>
            </w:r>
          </w:p>
        </w:tc>
        <w:tc>
          <w:tcPr>
            <w:tcW w:type="dxa" w:w="21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V2 — Q4 2025</w:t>
            </w:r>
          </w:p>
        </w:tc>
      </w:tr>
    </w:tbl>
    <w:p>
      <w:pPr>
        <w:pBdr>
          <w:left w:val="single" w:color="EF4444" w:sz="24" w:space="12"/>
        </w:pBdr>
        <w:shd w:fill="FEE2E2" w:val="clear"/>
        <w:spacing w:after="160" w:before="160"/>
        <w:ind w:left="180" w:right="180"/>
      </w:pPr>
      <w:r>
        <w:rPr>
          <w:rFonts w:ascii="Arial" w:cs="Arial" w:eastAsia="Arial" w:hAnsi="Arial"/>
          <w:b w:val="false"/>
          <w:bCs w:val="false"/>
          <w:i w:val="false"/>
          <w:iCs w:val="false"/>
          <w:color w:val="1A1A1A"/>
          <w:sz w:val="22"/>
          <w:szCs w:val="22"/>
        </w:rPr>
        <w:t xml:space="preserve">La lecture des fiches qui suivent est IMPÉRATIVE avant tout commit de code sur les endpoints dashboard. Chaque fiche contient la formule exacte, les jointures SQL attendues, les seuils métier et l'action à produire.</w:t>
      </w:r>
    </w:p>
    <w:p>
      <w:pPr>
        <w:pStyle w:val="Heading2"/>
        <w:spacing w:after="140" w:before="280"/>
      </w:pPr>
      <w:r>
        <w:rPr>
          <w:rFonts w:ascii="Arial" w:cs="Arial" w:eastAsia="Arial" w:hAnsi="Arial"/>
          <w:b/>
          <w:bCs/>
          <w:i w:val="false"/>
          <w:iCs w:val="false"/>
          <w:color w:val="004AAD"/>
          <w:sz w:val="30"/>
          <w:szCs w:val="30"/>
        </w:rPr>
        <w:t xml:space="preserve">3.1 KPI #1 — Taux de présence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Sur la période analysée, l'équipe a-t-elle réellement travaillé les jours où elle devait travailler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Pourcentage de jours où un employé était présent (à l'heure OU en retard) parmi les jours où il était attendu selon son planning personnel.</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attendance_rate = (present_days + late_days) / work_days_expected × 100</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Unité / type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Nombre décimal entre 0 et 100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users JOIN schedule_assignments JOIN attendance_sessions JOIN schedules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 ok : ≥ 95 %  (équipe fiable)</w:t>
            </w:r>
          </w:p>
          <w:p>
            <w:pPr>
              <w:spacing w:after="40" w:before="0"/>
              <w:jc w:val="left"/>
            </w:pPr>
            <w:r>
              <w:rPr>
                <w:rFonts w:ascii="Arial" w:cs="Arial" w:eastAsia="Arial" w:hAnsi="Arial"/>
                <w:b w:val="false"/>
                <w:bCs w:val="false"/>
                <w:i w:val="false"/>
                <w:iCs w:val="false"/>
                <w:color w:val="1A1A1A"/>
                <w:sz w:val="22"/>
                <w:szCs w:val="22"/>
              </w:rPr>
              <w:t xml:space="preserve">🟡 warning : 85 % – 95 %  (signal à surveiller)</w:t>
            </w:r>
          </w:p>
          <w:p>
            <w:pPr>
              <w:spacing w:after="0" w:before="0"/>
              <w:jc w:val="left"/>
            </w:pPr>
            <w:r>
              <w:rPr>
                <w:rFonts w:ascii="Arial" w:cs="Arial" w:eastAsia="Arial" w:hAnsi="Arial"/>
                <w:b w:val="false"/>
                <w:bCs w:val="false"/>
                <w:i w:val="false"/>
                <w:iCs w:val="false"/>
                <w:color w:val="1A1A1A"/>
                <w:sz w:val="22"/>
                <w:szCs w:val="22"/>
              </w:rPr>
              <w:t xml:space="preserve">🔴 critical : &lt; 85 %  (désorganisation avérée)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Si 🔴 : action = drill_down vers la liste des employés dont attendance_rate &lt; 85 %, avec leur motif d'absence (mémo si existant).</w:t>
            </w:r>
          </w:p>
          <w:p>
            <w:pPr>
              <w:spacing w:after="40" w:before="0"/>
              <w:jc w:val="left"/>
            </w:pPr>
            <w:r>
              <w:rPr>
                <w:rFonts w:ascii="Arial" w:cs="Arial" w:eastAsia="Arial" w:hAnsi="Arial"/>
                <w:b w:val="false"/>
                <w:bCs w:val="false"/>
                <w:i w:val="false"/>
                <w:iCs w:val="false"/>
                <w:color w:val="1A1A1A"/>
                <w:sz w:val="22"/>
                <w:szCs w:val="22"/>
              </w:rPr>
              <w:t xml:space="preserve">Libellé bouton : « Voir les 3 employés à risque » (le nombre est dynamique).</w:t>
            </w:r>
          </w:p>
          <w:p>
            <w:pPr>
              <w:spacing w:after="0" w:before="0"/>
              <w:jc w:val="left"/>
            </w:pPr>
            <w:r>
              <w:rPr>
                <w:rFonts w:ascii="Arial" w:cs="Arial" w:eastAsia="Arial" w:hAnsi="Arial"/>
                <w:b w:val="false"/>
                <w:bCs w:val="false"/>
                <w:i w:val="false"/>
                <w:iCs w:val="false"/>
                <w:color w:val="1A1A1A"/>
                <w:sz w:val="22"/>
                <w:szCs w:val="22"/>
              </w:rPr>
              <w:t xml:space="preserve">Deep link : /hr/employees?filter=low_attendance&amp;period=30d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Exemple concret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Dans une entreprise BTP de 20 ouvriers, si l'équipe n'atteint que 82 % en fin de mois, cela signifie qu'en moyenne, 3-4 ouvriers manquent chaque jour. Impact direct sur les délais chantier et la facturation client.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summary.attendance_rate (global) + employees[].period_stats.attendance_rate (individuel)</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Endpoint(s)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GET /dashboard/hr-analytics uniquement (pas sur pulse : c'est un KPI de PÉRIODE, pas d'instant)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 — Obligatoire V1</w:t>
            </w:r>
          </w:p>
        </w:tc>
      </w:tr>
    </w:tbl>
    <w:p>
      <w:pPr>
        <w:pStyle w:val="Heading3"/>
        <w:spacing w:after="120" w:before="220"/>
      </w:pPr>
      <w:r>
        <w:rPr>
          <w:rFonts w:ascii="Arial" w:cs="Arial" w:eastAsia="Arial" w:hAnsi="Arial"/>
          <w:b/>
          <w:bCs/>
          <w:i w:val="false"/>
          <w:iCs w:val="false"/>
          <w:color w:val="1A1A1A"/>
          <w:sz w:val="26"/>
          <w:szCs w:val="26"/>
        </w:rPr>
        <w:t xml:space="preserve">Précisions techniques KPI #1</w:t>
      </w:r>
    </w:p>
    <w:p>
      <w:pPr>
        <w:pStyle w:val="Heading4"/>
        <w:spacing w:after="80" w:before="160"/>
      </w:pPr>
      <w:r>
        <w:rPr>
          <w:rFonts w:ascii="Arial" w:cs="Arial" w:eastAsia="Arial" w:hAnsi="Arial"/>
          <w:b/>
          <w:bCs/>
          <w:i w:val="false"/>
          <w:iCs w:val="false"/>
          <w:color w:val="004AAD"/>
          <w:sz w:val="23"/>
          <w:szCs w:val="23"/>
        </w:rPr>
        <w:t xml:space="preserve">Cas particuliers à gérer</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Si un employé n'a pas de planning actif (current_type = 'none'), son work_days_expected = 0 → il est EXCLU du calcul équipe (et non compté à 0 % ce qui plomberait la moyenne).</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Les jours 'off-day' (week-end pour un employé en 5j/7, jours de repos en rotation) ne comptent JAMAIS dans work_days_expected.</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Les absences avec mémo APPROUVÉ (congés maladie, permission) restent comptées en 'absent' mais doivent être distinguables dans le drill-down via le champ justification_status.</w:t>
      </w:r>
    </w:p>
    <w:p>
      <w:pPr>
        <w:pStyle w:val="Heading4"/>
        <w:spacing w:after="80" w:before="160"/>
      </w:pPr>
      <w:r>
        <w:rPr>
          <w:rFonts w:ascii="Arial" w:cs="Arial" w:eastAsia="Arial" w:hAnsi="Arial"/>
          <w:b/>
          <w:bCs/>
          <w:i w:val="false"/>
          <w:iCs w:val="false"/>
          <w:color w:val="004AAD"/>
          <w:sz w:val="23"/>
          <w:szCs w:val="23"/>
        </w:rPr>
        <w:t xml:space="preserve">Requête SQL type (à adapter)</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SELECT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u.guid AS employee_guid,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COUNT(DISTINCT CASE WHEN s.status = 'present' THEN s.date END) AS present_days,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COUNT(DISTINCT CASE WHEN s.status = 'late'    THEN s.date END) AS late_days,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COUNT(DISTINCT CASE WHEN s.status = 'absent'  THEN s.date END) AS absent_days,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COUNT(DISTINCT sa.expected_date) AS work_days_expected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FROM users u</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JOIN schedule_assignments sa ON sa.user_id = u.id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LEFT JOIN attendance_sessions s ON s.user_id = u.id AND s.date = sa.expected_date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WHERE u.tenant_id = :tenant_id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AND sa.expected_date BETWEEN :start AND :end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AND u.id IN (SELECT * FROM get_all_subordinates(:manager_id))</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GROUP BY u.guid</w:t>
      </w:r>
    </w:p>
    <w:p>
      <w:pPr>
        <w:pBdr>
          <w:left w:val="single" w:color="F59E0B" w:sz="24" w:space="12"/>
        </w:pBdr>
        <w:shd w:fill="FEF3C7" w:val="clear"/>
        <w:spacing w:after="160" w:before="160"/>
        <w:ind w:left="180" w:right="180"/>
      </w:pPr>
      <w:r>
        <w:rPr>
          <w:rFonts w:ascii="Arial" w:cs="Arial" w:eastAsia="Arial" w:hAnsi="Arial"/>
          <w:b w:val="false"/>
          <w:bCs w:val="false"/>
          <w:i w:val="false"/>
          <w:iCs w:val="false"/>
          <w:color w:val="1A1A1A"/>
          <w:sz w:val="22"/>
          <w:szCs w:val="22"/>
        </w:rPr>
        <w:t xml:space="preserve">ATTENTION : le schema_compliance.late dans l'API v2 actuelle traite « late » comme un pointage effectué. Or pour ce KPI, on considère qu'un retard = présent (l'employé est là). Les devs doivent bien distinguer : un 'absent' n'a pas pointé du tout, un 'late' a pointé après l'heure prévue.</w:t>
      </w:r>
    </w:p>
    <w:p>
      <w:pPr>
        <w:pStyle w:val="Heading2"/>
        <w:spacing w:after="140" w:before="280"/>
      </w:pPr>
      <w:r>
        <w:rPr>
          <w:rFonts w:ascii="Arial" w:cs="Arial" w:eastAsia="Arial" w:hAnsi="Arial"/>
          <w:b/>
          <w:bCs/>
          <w:i w:val="false"/>
          <w:iCs w:val="false"/>
          <w:color w:val="004AAD"/>
          <w:sz w:val="30"/>
          <w:szCs w:val="30"/>
        </w:rPr>
        <w:t xml:space="preserve">3.2 KPI #2 — Taux d'absentéisme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Combien de jours de travail l'équipe a-t-elle perdu par rapport à ce qui était planifié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Pourcentage de jours d'absence (sans pointage du tout) parmi les jours planifiés. C'est le miroir du taux de présence, mais il porte un sens différent : il mesure le PROBLÈME, pas la performance.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absenteeism_rate = absent_days / work_days_expected × 100</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Unité / type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Nombre décimal entre 0 et 100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users JOIN schedule_assignments LEFT JOIN attendance_sessions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 ok : ≤ 5 %  (normal)</w:t>
            </w:r>
          </w:p>
          <w:p>
            <w:pPr>
              <w:spacing w:after="40" w:before="0"/>
              <w:jc w:val="left"/>
            </w:pPr>
            <w:r>
              <w:rPr>
                <w:rFonts w:ascii="Arial" w:cs="Arial" w:eastAsia="Arial" w:hAnsi="Arial"/>
                <w:b w:val="false"/>
                <w:bCs w:val="false"/>
                <w:i w:val="false"/>
                <w:iCs w:val="false"/>
                <w:color w:val="1A1A1A"/>
                <w:sz w:val="22"/>
                <w:szCs w:val="22"/>
              </w:rPr>
              <w:t xml:space="preserve">🟡 warning : 5 % – 10 %  (à investiguer)</w:t>
            </w:r>
          </w:p>
          <w:p>
            <w:pPr>
              <w:spacing w:after="0" w:before="0"/>
              <w:jc w:val="left"/>
            </w:pPr>
            <w:r>
              <w:rPr>
                <w:rFonts w:ascii="Arial" w:cs="Arial" w:eastAsia="Arial" w:hAnsi="Arial"/>
                <w:b w:val="false"/>
                <w:bCs w:val="false"/>
                <w:i w:val="false"/>
                <w:iCs w:val="false"/>
                <w:color w:val="1A1A1A"/>
                <w:sz w:val="22"/>
                <w:szCs w:val="22"/>
              </w:rPr>
              <w:t xml:space="preserve">🔴 critical : &gt; 10 %  (problème RH sévère)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Si 🔴 : action = drill_down vers les employés avec ≥ 3 absences sur la période, avec indication des absences SANS mémo (prioritaires à traiter).</w:t>
            </w:r>
          </w:p>
          <w:p>
            <w:pPr>
              <w:spacing w:after="40" w:before="0"/>
              <w:jc w:val="left"/>
            </w:pPr>
            <w:r>
              <w:rPr>
                <w:rFonts w:ascii="Arial" w:cs="Arial" w:eastAsia="Arial" w:hAnsi="Arial"/>
                <w:b w:val="false"/>
                <w:bCs w:val="false"/>
                <w:i w:val="false"/>
                <w:iCs w:val="false"/>
                <w:color w:val="1A1A1A"/>
                <w:sz w:val="22"/>
                <w:szCs w:val="22"/>
              </w:rPr>
              <w:t xml:space="preserve">Libellé : « Investiguer N absences non justifiées »</w:t>
            </w:r>
          </w:p>
          <w:p>
            <w:pPr>
              <w:spacing w:after="0" w:before="0"/>
              <w:jc w:val="left"/>
            </w:pPr>
            <w:r>
              <w:rPr>
                <w:rFonts w:ascii="Arial" w:cs="Arial" w:eastAsia="Arial" w:hAnsi="Arial"/>
                <w:b w:val="false"/>
                <w:bCs w:val="false"/>
                <w:i w:val="false"/>
                <w:iCs w:val="false"/>
                <w:color w:val="1A1A1A"/>
                <w:sz w:val="22"/>
                <w:szCs w:val="22"/>
              </w:rPr>
              <w:t xml:space="preserve">Deep link : /hr/absences?filter=unjustified&amp;period=30d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Exemple concret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Une PME de 15 personnes avec 12 % d'absentéisme sur le mois, dont 80 % sans mémo : signal fort de laxisme managérial ou d'un conflit larvé. Action RH immédiate.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Calculable depuis summary.total_absences / summary.total_expected_workdays (pas de champ dédié v2)</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Endpoint(s)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GET /dashboard/hr-analytics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 — Obligatoire V1</w:t>
            </w:r>
          </w:p>
        </w:tc>
      </w:tr>
    </w:tbl>
    <w:p>
      <w:pPr>
        <w:pStyle w:val="Heading4"/>
        <w:spacing w:after="80" w:before="160"/>
      </w:pPr>
      <w:r>
        <w:rPr>
          <w:rFonts w:ascii="Arial" w:cs="Arial" w:eastAsia="Arial" w:hAnsi="Arial"/>
          <w:b/>
          <w:bCs/>
          <w:i w:val="false"/>
          <w:iCs w:val="false"/>
          <w:color w:val="004AAD"/>
          <w:sz w:val="23"/>
          <w:szCs w:val="23"/>
        </w:rPr>
        <w:t xml:space="preserve">Pourquoi ce KPI n'est pas juste (100 - attendance_rate)</w:t>
      </w:r>
    </w:p>
    <w:p>
      <w:pPr>
        <w:spacing w:after="120" w:before="0"/>
        <w:jc w:val="left"/>
      </w:pPr>
      <w:r>
        <w:rPr>
          <w:rFonts w:ascii="Arial" w:cs="Arial" w:eastAsia="Arial" w:hAnsi="Arial"/>
          <w:b w:val="false"/>
          <w:bCs w:val="false"/>
          <w:i w:val="false"/>
          <w:iCs w:val="false"/>
          <w:color w:val="1A1A1A"/>
          <w:sz w:val="22"/>
          <w:szCs w:val="22"/>
        </w:rPr>
        <w:t xml:space="preserve">Le taux de présence inclut les retards (présents mais en retard). Le taux d'absentéisme ne compte QUE les absences totales (aucun pointage). Ce sont deux angles différents :</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Présence = « Qui a été là, même en retard ? » → indicateur d'engagement.</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Absentéisme = « Qui n'a pas été là du tout ? » → indicateur de problème. Un ouvrier absent n'a pas produit. Un ouvrier en retard a produit 90 % de sa journée.</w:t>
      </w:r>
    </w:p>
    <w:p>
      <w:pPr>
        <w:pBdr>
          <w:left w:val="single" w:color="004AAD" w:sz="24" w:space="12"/>
        </w:pBdr>
        <w:shd w:fill="E6EEFB" w:val="clear"/>
        <w:spacing w:after="160" w:before="160"/>
        <w:ind w:left="180" w:right="180"/>
      </w:pPr>
      <w:r>
        <w:rPr>
          <w:rFonts w:ascii="Arial" w:cs="Arial" w:eastAsia="Arial" w:hAnsi="Arial"/>
          <w:b w:val="false"/>
          <w:bCs w:val="false"/>
          <w:i w:val="false"/>
          <w:iCs w:val="false"/>
          <w:color w:val="1A1A1A"/>
          <w:sz w:val="22"/>
          <w:szCs w:val="22"/>
        </w:rPr>
        <w:t xml:space="preserve">Cohérence mathématique : attendance_rate + absenteeism_rate = 100 % UNIQUEMENT si on n'a pas de retards. Sinon : attendance_rate = (present + late) / expected, absenteeism_rate = absent / expected, et present + late + absent = expected.</w:t>
      </w:r>
    </w:p>
    <w:p>
      <w:pPr>
        <w:pStyle w:val="Heading2"/>
        <w:spacing w:after="140" w:before="280"/>
      </w:pPr>
      <w:r>
        <w:rPr>
          <w:rFonts w:ascii="Arial" w:cs="Arial" w:eastAsia="Arial" w:hAnsi="Arial"/>
          <w:b/>
          <w:bCs/>
          <w:i w:val="false"/>
          <w:iCs w:val="false"/>
          <w:color w:val="004AAD"/>
          <w:sz w:val="30"/>
          <w:szCs w:val="30"/>
        </w:rPr>
        <w:t xml:space="preserve">3.3 KPI #3 — Taux d'anomalies de pointage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Les données de pointage sont-elles fiables, ou y a-t-il beaucoup d'incidents qui obligent à faire des mémos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Pourcentage de sessions de pointage présentant une anomalie : session incomplète (clock-in sans clock-out), pointage corrigé via mémo, ou session ayant nécessité une justification.</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anomaly_rate = abnormal_sessions_count / total_sessions × 100</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Unité / type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Nombre décimal entre 0 et 100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attendance_sessions LEFT JOIN memos ON memos.session_id = attendance_sessions.id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 ok : ≤ 3 %  (système fiable)</w:t>
            </w:r>
          </w:p>
          <w:p>
            <w:pPr>
              <w:spacing w:after="40" w:before="0"/>
              <w:jc w:val="left"/>
            </w:pPr>
            <w:r>
              <w:rPr>
                <w:rFonts w:ascii="Arial" w:cs="Arial" w:eastAsia="Arial" w:hAnsi="Arial"/>
                <w:b w:val="false"/>
                <w:bCs w:val="false"/>
                <w:i w:val="false"/>
                <w:iCs w:val="false"/>
                <w:color w:val="1A1A1A"/>
                <w:sz w:val="22"/>
                <w:szCs w:val="22"/>
              </w:rPr>
              <w:t xml:space="preserve">🟡 warning : 3 % – 8 %  (discipline à renforcer)</w:t>
            </w:r>
          </w:p>
          <w:p>
            <w:pPr>
              <w:spacing w:after="0" w:before="0"/>
              <w:jc w:val="left"/>
            </w:pPr>
            <w:r>
              <w:rPr>
                <w:rFonts w:ascii="Arial" w:cs="Arial" w:eastAsia="Arial" w:hAnsi="Arial"/>
                <w:b w:val="false"/>
                <w:bCs w:val="false"/>
                <w:i w:val="false"/>
                <w:iCs w:val="false"/>
                <w:color w:val="1A1A1A"/>
                <w:sz w:val="22"/>
                <w:szCs w:val="22"/>
              </w:rPr>
              <w:t xml:space="preserve">🔴 critical : &gt; 8 %  (problème technique OU de formation)</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Si 🔴 : action = drill_down vers la liste des anomalies récentes, groupées par TYPE (session incomplète, correction post-hoc, oubli pointage sortie).</w:t>
            </w:r>
          </w:p>
          <w:p>
            <w:pPr>
              <w:spacing w:after="40" w:before="0"/>
              <w:jc w:val="left"/>
            </w:pPr>
            <w:r>
              <w:rPr>
                <w:rFonts w:ascii="Arial" w:cs="Arial" w:eastAsia="Arial" w:hAnsi="Arial"/>
                <w:b w:val="false"/>
                <w:bCs w:val="false"/>
                <w:i w:val="false"/>
                <w:iCs w:val="false"/>
                <w:color w:val="1A1A1A"/>
                <w:sz w:val="22"/>
                <w:szCs w:val="22"/>
              </w:rPr>
              <w:t xml:space="preserve">Libellé : « N sessions anormales cette semaine »</w:t>
            </w:r>
          </w:p>
          <w:p>
            <w:pPr>
              <w:spacing w:after="0" w:before="0"/>
              <w:jc w:val="left"/>
            </w:pPr>
            <w:r>
              <w:rPr>
                <w:rFonts w:ascii="Arial" w:cs="Arial" w:eastAsia="Arial" w:hAnsi="Arial"/>
                <w:b w:val="false"/>
                <w:bCs w:val="false"/>
                <w:i w:val="false"/>
                <w:iCs w:val="false"/>
                <w:color w:val="1A1A1A"/>
                <w:sz w:val="22"/>
                <w:szCs w:val="22"/>
              </w:rPr>
              <w:t xml:space="preserve">Deep link : /hr/anomalies?group_by=type&amp;period=7d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Exemple concret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Si 15 % des sessions sont anormales sur une semaine, soit les employés ne savent pas utiliser l'app (problème de formation), soit le QR Code est mal placé sur le site (problème terrain), soit l'app a un bug. Dans les 3 cas, le chiffre déclenche une investigation ciblée.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summary.session_analysis.abnormal_sessions[] + summary.session_analysis.total_sessions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Endpoint(s)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GET /dashboard/hr-analytics (détail) + GET /dashboard/manager-pulse (résumé compteur seulement)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 — Obligatoire V1</w:t>
            </w:r>
          </w:p>
        </w:tc>
      </w:tr>
    </w:tbl>
    <w:p>
      <w:pPr>
        <w:pStyle w:val="Heading4"/>
        <w:spacing w:after="80" w:before="160"/>
      </w:pPr>
      <w:r>
        <w:rPr>
          <w:rFonts w:ascii="Arial" w:cs="Arial" w:eastAsia="Arial" w:hAnsi="Arial"/>
          <w:b/>
          <w:bCs/>
          <w:i w:val="false"/>
          <w:iCs w:val="false"/>
          <w:color w:val="004AAD"/>
          <w:sz w:val="23"/>
          <w:szCs w:val="23"/>
        </w:rPr>
        <w:t xml:space="preserve">Les 4 types d'anomalies à identifier (status dans abnormal_sessions[])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Code status</w:t>
            </w:r>
          </w:p>
        </w:tc>
        <w:tc>
          <w:tcPr>
            <w:tcW w:type="dxa" w:w="28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Description</w:t>
            </w:r>
          </w:p>
        </w:tc>
        <w:tc>
          <w:tcPr>
            <w:tcW w:type="dxa" w:w="24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Cause probable</w:t>
            </w:r>
          </w:p>
        </w:tc>
        <w:tc>
          <w:tcPr>
            <w:tcW w:type="dxa" w:w="23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Action corrective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incomplete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clock_in sans clock_out (session ouverte)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Oubli pointage sortie</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Mémo de correction + sensibilisation</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auto_closed</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Session fermée automatiquement par le système après N heures</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Employé a oublié + dépassement seuil</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Vérifier l'heure de fin réelle via témoin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memo_corrected</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Pointage modifié a posteriori via un mémo validé</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Correction légitime</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Aucune (mais tracer)</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overlap</w:t>
            </w:r>
          </w:p>
        </w:tc>
        <w:tc>
          <w:tcPr>
            <w:tcW w:type="dxa" w:w="2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Deux sessions qui se chevauchent pour le même employé</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Pointage multi-sites mal géré OU fraude</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Investigation obligatoire</w:t>
            </w:r>
          </w:p>
        </w:tc>
      </w:tr>
    </w:tbl>
    <w:p>
      <w:pPr>
        <w:pStyle w:val="Heading2"/>
        <w:spacing w:after="140" w:before="280"/>
      </w:pPr>
      <w:r>
        <w:rPr>
          <w:rFonts w:ascii="Arial" w:cs="Arial" w:eastAsia="Arial" w:hAnsi="Arial"/>
          <w:b/>
          <w:bCs/>
          <w:i w:val="false"/>
          <w:iCs w:val="false"/>
          <w:color w:val="004AAD"/>
          <w:sz w:val="30"/>
          <w:szCs w:val="30"/>
        </w:rPr>
        <w:t xml:space="preserve">3.4 KPI #4 — Délai moyen de validation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Le manager fait-il son travail de validation en temps voulu, ou les mémos s'accumulent-ils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Temps moyen (en heures) entre la création d'un mémo par un employé et sa décision (validation OU rejet) par le manager responsable. Se calcule uniquement sur les mémos AYANT reçu une décision.</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avg_validation_delay_hours = SUM(memo.validated_at - memo.created_at) / COUNT(memos_decidés)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Unité / type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Nombre décimal, exprimé en heures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memos WHERE validated_at IS NOT NULL (mémos décidés uniquement)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 ok : ≤ 12 h  (management réactif)</w:t>
            </w:r>
          </w:p>
          <w:p>
            <w:pPr>
              <w:spacing w:after="40" w:before="0"/>
              <w:jc w:val="left"/>
            </w:pPr>
            <w:r>
              <w:rPr>
                <w:rFonts w:ascii="Arial" w:cs="Arial" w:eastAsia="Arial" w:hAnsi="Arial"/>
                <w:b w:val="false"/>
                <w:bCs w:val="false"/>
                <w:i w:val="false"/>
                <w:iCs w:val="false"/>
                <w:color w:val="1A1A1A"/>
                <w:sz w:val="22"/>
                <w:szCs w:val="22"/>
              </w:rPr>
              <w:t xml:space="preserve">🟡 warning : 12 h – 24 h  (acceptable mais surveiller)</w:t>
            </w:r>
          </w:p>
          <w:p>
            <w:pPr>
              <w:spacing w:after="0" w:before="0"/>
              <w:jc w:val="left"/>
            </w:pPr>
            <w:r>
              <w:rPr>
                <w:rFonts w:ascii="Arial" w:cs="Arial" w:eastAsia="Arial" w:hAnsi="Arial"/>
                <w:b w:val="false"/>
                <w:bCs w:val="false"/>
                <w:i w:val="false"/>
                <w:iCs w:val="false"/>
                <w:color w:val="1A1A1A"/>
                <w:sz w:val="22"/>
                <w:szCs w:val="22"/>
              </w:rPr>
              <w:t xml:space="preserve">🔴 critical : &gt; 24 h  (management défaillant → escalade nécessaire)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Si 🔴 : action = drill_down vers les mémos EN ATTENTE depuis plus de 24 h, avec nom du manager responsable.</w:t>
            </w:r>
          </w:p>
          <w:p>
            <w:pPr>
              <w:spacing w:after="40" w:before="0"/>
              <w:jc w:val="left"/>
            </w:pPr>
            <w:r>
              <w:rPr>
                <w:rFonts w:ascii="Arial" w:cs="Arial" w:eastAsia="Arial" w:hAnsi="Arial"/>
                <w:b w:val="false"/>
                <w:bCs w:val="false"/>
                <w:i w:val="false"/>
                <w:iCs w:val="false"/>
                <w:color w:val="1A1A1A"/>
                <w:sz w:val="22"/>
                <w:szCs w:val="22"/>
              </w:rPr>
              <w:t xml:space="preserve">Libellé : « N mémos en attente &gt; 24 h »</w:t>
            </w:r>
          </w:p>
          <w:p>
            <w:pPr>
              <w:spacing w:after="0" w:before="0"/>
              <w:jc w:val="left"/>
            </w:pPr>
            <w:r>
              <w:rPr>
                <w:rFonts w:ascii="Arial" w:cs="Arial" w:eastAsia="Arial" w:hAnsi="Arial"/>
                <w:b w:val="false"/>
                <w:bCs w:val="false"/>
                <w:i w:val="false"/>
                <w:iCs w:val="false"/>
                <w:color w:val="1A1A1A"/>
                <w:sz w:val="22"/>
                <w:szCs w:val="22"/>
              </w:rPr>
              <w:t xml:space="preserve">Deep link : /hr/memos?filter=pending_over_24h</w:t>
            </w:r>
          </w:p>
          <w:p>
            <w:pPr>
              <w:spacing w:after="0" w:before="0"/>
              <w:jc w:val="left"/>
            </w:pPr>
            <w:r>
              <w:rPr>
                <w:rFonts w:ascii="Arial" w:cs="Arial" w:eastAsia="Arial" w:hAnsi="Arial"/>
                <w:b w:val="false"/>
                <w:bCs w:val="false"/>
                <w:i w:val="false"/>
                <w:iCs w:val="false"/>
                <w:color w:val="EF4444"/>
                <w:sz w:val="22"/>
                <w:szCs w:val="22"/>
              </w:rPr>
              <w:t xml:space="preserve">Alerte auto : au-delà de 48 h, notification push au manager N+1 (escalade).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Exemple concret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Un chef de chantier reçoit 5 mémos le lundi et ne les traite que le vendredi : délai moyen = 96 h. Cela signifie que les employés ne savent pas si leurs justifications sont acceptées avant la paie. Frustration + risque conflit.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À créer : champ dédié avg_validation_delay_hours dans justification_status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Endpoint(s)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GET /dashboard/hr-analytics uniquement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 — Obligatoire V1</w:t>
            </w:r>
          </w:p>
        </w:tc>
      </w:tr>
    </w:tbl>
    <w:p>
      <w:pPr>
        <w:pStyle w:val="Heading4"/>
        <w:spacing w:after="80" w:before="160"/>
      </w:pPr>
      <w:r>
        <w:rPr>
          <w:rFonts w:ascii="Arial" w:cs="Arial" w:eastAsia="Arial" w:hAnsi="Arial"/>
          <w:b/>
          <w:bCs/>
          <w:i w:val="false"/>
          <w:iCs w:val="false"/>
          <w:color w:val="004AAD"/>
          <w:sz w:val="23"/>
          <w:szCs w:val="23"/>
        </w:rPr>
        <w:t xml:space="preserve">Précision SQL KPI #4</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SELECT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AVG(EXTRACT(EPOCH FROM (validated_at - created_at)) / 3600) AS avg_delay_hours,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 FILTER (WHERE validated_at IS NULL AND created_at &lt; NOW() - INTERVAL '24 hours') AS overdue_count,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 FILTER (WHERE validated_at IS NULL AND created_at &lt; NOW() - INTERVAL '48 hours') AS critical_overdue_count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FROM memos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WHERE tenant_id = :tenant_id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AND created_at BETWEEN :start AND :end</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  AND validator_id IN (SELECT * FROM get_all_subordinates(:manager_id));</w:t>
      </w:r>
    </w:p>
    <w:p>
      <w:pPr>
        <w:pBdr>
          <w:left w:val="single" w:color="F59E0B" w:sz="24" w:space="12"/>
        </w:pBdr>
        <w:shd w:fill="FEF3C7" w:val="clear"/>
        <w:spacing w:after="160" w:before="160"/>
        <w:ind w:left="180" w:right="180"/>
      </w:pPr>
      <w:r>
        <w:rPr>
          <w:rFonts w:ascii="Arial" w:cs="Arial" w:eastAsia="Arial" w:hAnsi="Arial"/>
          <w:b w:val="false"/>
          <w:bCs w:val="false"/>
          <w:i w:val="false"/>
          <w:iCs w:val="false"/>
          <w:color w:val="1A1A1A"/>
          <w:sz w:val="22"/>
          <w:szCs w:val="22"/>
        </w:rPr>
        <w:t xml:space="preserve">Pré-requis technique : s'assurer que memo.validated_at est systématiquement renseigné lors d'une validation OU d'un rejet. Si aujourd'hui seuls les 'approved' portent la date, le KPI sera faussé. À vérifier dans la table memos avant implémentation.</w:t>
      </w:r>
    </w:p>
    <w:p>
      <w:pPr>
        <w:pStyle w:val="Heading2"/>
        <w:spacing w:after="140" w:before="280"/>
      </w:pPr>
      <w:r>
        <w:rPr>
          <w:rFonts w:ascii="Arial" w:cs="Arial" w:eastAsia="Arial" w:hAnsi="Arial"/>
          <w:b/>
          <w:bCs/>
          <w:i w:val="false"/>
          <w:iCs w:val="false"/>
          <w:color w:val="004AAD"/>
          <w:sz w:val="30"/>
          <w:szCs w:val="30"/>
        </w:rPr>
        <w:t xml:space="preserve">3.5 KPI #5 — Taux d'alertes fraude  (V2 — Q4 2025)</w:t>
      </w:r>
    </w:p>
    <w:p>
      <w:pPr>
        <w:pBdr>
          <w:left w:val="single" w:color="F59E0B" w:sz="24" w:space="12"/>
        </w:pBdr>
        <w:shd w:fill="FEF3C7" w:val="clear"/>
        <w:spacing w:after="160" w:before="160"/>
        <w:ind w:left="180" w:right="180"/>
      </w:pPr>
      <w:r>
        <w:rPr>
          <w:rFonts w:ascii="Arial" w:cs="Arial" w:eastAsia="Arial" w:hAnsi="Arial"/>
          <w:b w:val="false"/>
          <w:bCs w:val="false"/>
          <w:i w:val="false"/>
          <w:iCs w:val="false"/>
          <w:color w:val="1A1A1A"/>
          <w:sz w:val="22"/>
          <w:szCs w:val="22"/>
        </w:rPr>
        <w:t xml:space="preserve">Ce KPI est livré en V2 car il nécessite la création d'une table fraud_alerts et l'implémentation du moteur de détection d'anomalies comportementales. Le MVP de septembre 2025 ne le contient pas. Anticiper la structure permet de ne pas casser le contrat d'API en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Y a-t-il des pointages suspects indiquant une fraude potentielle (badgeage de copain, GPS falsifié, pattern de triche)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Pourcentage de sessions déclenchant au moins une alerte de fraude détectée automatiquement par le moteur anti-fraude Toké. Chaque alerte a un niveau de confiance (low/medium/high).</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fraud_rate = fraudulent_sessions / total_sessions × 100  (où fraudulent_sessions = sessions avec au moins une alerte confidence ≥ 'medium')</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Unité / type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Nombre décimal entre 0 et 100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attendance_sessions JOIN fraud_alerts ON fraud_alerts.session_id = attendance_sessions.id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 ok : ≤ 0.5 %  (bruit de fond normal)</w:t>
            </w:r>
          </w:p>
          <w:p>
            <w:pPr>
              <w:spacing w:after="40" w:before="0"/>
              <w:jc w:val="left"/>
            </w:pPr>
            <w:r>
              <w:rPr>
                <w:rFonts w:ascii="Arial" w:cs="Arial" w:eastAsia="Arial" w:hAnsi="Arial"/>
                <w:b w:val="false"/>
                <w:bCs w:val="false"/>
                <w:i w:val="false"/>
                <w:iCs w:val="false"/>
                <w:color w:val="1A1A1A"/>
                <w:sz w:val="22"/>
                <w:szCs w:val="22"/>
              </w:rPr>
              <w:t xml:space="preserve">🟡 warning : 0.5 % – 2 %  (surveillance renforcée)</w:t>
            </w:r>
          </w:p>
          <w:p>
            <w:pPr>
              <w:spacing w:after="0" w:before="0"/>
              <w:jc w:val="left"/>
            </w:pPr>
            <w:r>
              <w:rPr>
                <w:rFonts w:ascii="Arial" w:cs="Arial" w:eastAsia="Arial" w:hAnsi="Arial"/>
                <w:b w:val="false"/>
                <w:bCs w:val="false"/>
                <w:i w:val="false"/>
                <w:iCs w:val="false"/>
                <w:color w:val="1A1A1A"/>
                <w:sz w:val="22"/>
                <w:szCs w:val="22"/>
              </w:rPr>
              <w:t xml:space="preserve">🔴 critical : &gt; 2 %  (fraude systémique suspectée)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Si 🔴 ou ≥ 1 alerte 'high' : action = drill_down immédiat vers la liste des sessions suspectes avec preuves (GPS écart, photo, horodatage, QR utilisé).</w:t>
            </w:r>
          </w:p>
          <w:p>
            <w:pPr>
              <w:spacing w:after="40" w:before="0"/>
              <w:jc w:val="left"/>
            </w:pPr>
            <w:r>
              <w:rPr>
                <w:rFonts w:ascii="Arial" w:cs="Arial" w:eastAsia="Arial" w:hAnsi="Arial"/>
                <w:b w:val="false"/>
                <w:bCs w:val="false"/>
                <w:i w:val="false"/>
                <w:iCs w:val="false"/>
                <w:color w:val="1A1A1A"/>
                <w:sz w:val="22"/>
                <w:szCs w:val="22"/>
              </w:rPr>
              <w:t xml:space="preserve">Libellé : « N alertes fraude à examiner »</w:t>
            </w:r>
          </w:p>
          <w:p>
            <w:pPr>
              <w:spacing w:after="0" w:before="0"/>
              <w:jc w:val="left"/>
            </w:pPr>
            <w:r>
              <w:rPr>
                <w:rFonts w:ascii="Arial" w:cs="Arial" w:eastAsia="Arial" w:hAnsi="Arial"/>
                <w:b w:val="false"/>
                <w:bCs w:val="false"/>
                <w:i w:val="false"/>
                <w:iCs w:val="false"/>
                <w:color w:val="1A1A1A"/>
                <w:sz w:val="22"/>
                <w:szCs w:val="22"/>
              </w:rPr>
              <w:t xml:space="preserve">Deep link : /hr/fraud?confidence=high,medium&amp;period=7d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Exemple concret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Dans un chantier BTP, si 5 pointages ont été faits avec un écart GPS &gt; 500 m du site déclaré le même matin, c'est un pattern : quelqu'un pointe pour ses collègues à distance. L'alerte doit remonter immédiatement.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À créer : summary.fraud_analysis { total_alerts, by_severity { low, medium, high }, by_type, fraud_rate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Endpoint(s)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GET /dashboard/manager-pulse (compteur) + GET /dashboard/hr-analytics (détail)</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59E0B"/>
                <w:sz w:val="22"/>
                <w:szCs w:val="22"/>
              </w:rPr>
              <w:t xml:space="preserve">V2 — Q4 2025</w:t>
            </w:r>
          </w:p>
        </w:tc>
      </w:tr>
    </w:tbl>
    <w:p>
      <w:pPr>
        <w:pStyle w:val="Heading4"/>
        <w:spacing w:after="80" w:before="160"/>
      </w:pPr>
      <w:r>
        <w:rPr>
          <w:rFonts w:ascii="Arial" w:cs="Arial" w:eastAsia="Arial" w:hAnsi="Arial"/>
          <w:b/>
          <w:bCs/>
          <w:i w:val="false"/>
          <w:iCs w:val="false"/>
          <w:color w:val="004AAD"/>
          <w:sz w:val="23"/>
          <w:szCs w:val="23"/>
        </w:rPr>
        <w:t xml:space="preserve">Types d'alertes fraude à détecter (à implémenter dans le moteur)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1500"/>
        <w:gridCol w:w="2360"/>
      </w:tblGrid>
      <w:tr>
        <w:trPr>
          <w:tblHeader/>
        </w:trPr>
        <w:tc>
          <w:tcPr>
            <w:tcW w:type="dxa" w:w="21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Type d'alerte</w:t>
            </w:r>
          </w:p>
        </w:tc>
        <w:tc>
          <w:tcPr>
            <w:tcW w:type="dxa" w:w="34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Règle de détection</w:t>
            </w:r>
          </w:p>
        </w:tc>
        <w:tc>
          <w:tcPr>
            <w:tcW w:type="dxa" w:w="15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Niveau par défaut</w:t>
            </w:r>
          </w:p>
        </w:tc>
        <w:tc>
          <w:tcPr>
            <w:tcW w:type="dxa" w:w="23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Table source</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gps_mismatch</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Distance GPS pointage &gt; geofence_radius + 50 m</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medium</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attendance_sessions.gps_coords</w:t>
            </w:r>
          </w:p>
        </w:tc>
      </w:tr>
      <w:tr>
        <w:tc>
          <w:tcPr>
            <w:tcW w:type="dxa" w:w="21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rapid_relocation</w:t>
            </w:r>
          </w:p>
        </w:tc>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Deux pointages du même employé à +500 m en &lt; 10 min</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high</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attendance_sessions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duplicate_device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Même device_id utilisé par 2+ employés distincts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high</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attendance_sessions.device_id</w:t>
            </w:r>
          </w:p>
        </w:tc>
      </w:tr>
      <w:tr>
        <w:tc>
          <w:tcPr>
            <w:tcW w:type="dxa" w:w="21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impossible_session</w:t>
            </w:r>
          </w:p>
        </w:tc>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clock_out avant clock_in, ou durée &gt; 24 h</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medium</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attendance_sessions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pattern_payday</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Pics de mémos suspects dans les 5 j avant paie</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low</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memos.created_at</w:t>
            </w:r>
          </w:p>
        </w:tc>
      </w:tr>
      <w:tr>
        <w:tc>
          <w:tcPr>
            <w:tcW w:type="dxa" w:w="21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qr_farming</w:t>
            </w:r>
          </w:p>
        </w:tc>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Un même manager's QR scanné depuis 3+ coordonnées GPS différentes en &lt; 1 min</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high</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attendance_sessions</w:t>
            </w:r>
          </w:p>
        </w:tc>
      </w:tr>
    </w:tbl>
    <w:p>
      <w:pPr>
        <w:pStyle w:val="Heading2"/>
        <w:spacing w:after="140" w:before="280"/>
      </w:pPr>
      <w:r>
        <w:rPr>
          <w:rFonts w:ascii="Arial" w:cs="Arial" w:eastAsia="Arial" w:hAnsi="Arial"/>
          <w:b/>
          <w:bCs/>
          <w:i w:val="false"/>
          <w:iCs w:val="false"/>
          <w:color w:val="004AAD"/>
          <w:sz w:val="30"/>
          <w:szCs w:val="30"/>
        </w:rPr>
        <w:t xml:space="preserve">3.6 KPI #6 — Coût utile  (V2 — Q4 2025)</w:t>
      </w:r>
    </w:p>
    <w:p>
      <w:pPr>
        <w:pBdr>
          <w:left w:val="single" w:color="F59E0B" w:sz="24" w:space="12"/>
        </w:pBdr>
        <w:shd w:fill="FEF3C7" w:val="clear"/>
        <w:spacing w:after="160" w:before="160"/>
        <w:ind w:left="180" w:right="180"/>
      </w:pPr>
      <w:r>
        <w:rPr>
          <w:rFonts w:ascii="Arial" w:cs="Arial" w:eastAsia="Arial" w:hAnsi="Arial"/>
          <w:b w:val="false"/>
          <w:bCs w:val="false"/>
          <w:i w:val="false"/>
          <w:iCs w:val="false"/>
          <w:color w:val="1A1A1A"/>
          <w:sz w:val="22"/>
          <w:szCs w:val="22"/>
        </w:rPr>
        <w:t xml:space="preserve">Ce KPI nécessite d'enrichir le modèle de données avec une table salary_info (taux horaire par employé). Pour V2, on propose une approche simplifiée : le manager saisit un taux horaire unique par employé (pas d'intégration SIRH complète). Une future V3 pourra connecter Sage Paie.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L'entreprise paie-t-elle les heures qu'elle utilise réellement, ou y a-t-il un écart entre salaire versé et travail produit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Ratio entre le coût salarial des heures effectivement travaillées (session.total_work_hours) et le coût salarial des heures payées selon le contrat de travail (contract_hours_per_period × hourly_rate).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useful_cost_ratio = SUM(actual_work_hours × hourly_rate) / SUM(contract_hours × hourly_rate) × 100</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Unité / type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Nombre décimal entre 0 et 100 (%). 100 % = parfait alignement. &lt; 100 % = l'entreprise paie pour du temps non travaillé.</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users JOIN salary_info JOIN attendance_sessions JOIN schedule_assignments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 ok : ≥ 92 %  (coût maîtrisé)</w:t>
            </w:r>
          </w:p>
          <w:p>
            <w:pPr>
              <w:spacing w:after="40" w:before="0"/>
              <w:jc w:val="left"/>
            </w:pPr>
            <w:r>
              <w:rPr>
                <w:rFonts w:ascii="Arial" w:cs="Arial" w:eastAsia="Arial" w:hAnsi="Arial"/>
                <w:b w:val="false"/>
                <w:bCs w:val="false"/>
                <w:i w:val="false"/>
                <w:iCs w:val="false"/>
                <w:color w:val="1A1A1A"/>
                <w:sz w:val="22"/>
                <w:szCs w:val="22"/>
              </w:rPr>
              <w:t xml:space="preserve">🟡 warning : 85 % – 92 %  (déperdition modérée)</w:t>
            </w:r>
          </w:p>
          <w:p>
            <w:pPr>
              <w:spacing w:after="0" w:before="0"/>
              <w:jc w:val="left"/>
            </w:pPr>
            <w:r>
              <w:rPr>
                <w:rFonts w:ascii="Arial" w:cs="Arial" w:eastAsia="Arial" w:hAnsi="Arial"/>
                <w:b w:val="false"/>
                <w:bCs w:val="false"/>
                <w:i w:val="false"/>
                <w:iCs w:val="false"/>
                <w:color w:val="1A1A1A"/>
                <w:sz w:val="22"/>
                <w:szCs w:val="22"/>
              </w:rPr>
              <w:t xml:space="preserve">🔴 critical : &lt; 85 %  (&gt; 15 % des salaires payés pour rien)</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0"/>
              <w:jc w:val="left"/>
            </w:pPr>
            <w:r>
              <w:rPr>
                <w:rFonts w:ascii="Arial" w:cs="Arial" w:eastAsia="Arial" w:hAnsi="Arial"/>
                <w:b w:val="false"/>
                <w:bCs w:val="false"/>
                <w:i w:val="false"/>
                <w:iCs w:val="false"/>
                <w:color w:val="1A1A1A"/>
                <w:sz w:val="22"/>
                <w:szCs w:val="22"/>
              </w:rPr>
              <w:t xml:space="preserve">Si 🔴 : action = drill_down vers les employés dont useful_cost_ratio individuel &lt; 85 %, avec détail : absences non justifiées, pauses excessives, retards cumulés.</w:t>
            </w:r>
          </w:p>
          <w:p>
            <w:pPr>
              <w:spacing w:after="40" w:before="0"/>
              <w:jc w:val="left"/>
            </w:pPr>
            <w:r>
              <w:rPr>
                <w:rFonts w:ascii="Arial" w:cs="Arial" w:eastAsia="Arial" w:hAnsi="Arial"/>
                <w:b w:val="false"/>
                <w:bCs w:val="false"/>
                <w:i w:val="false"/>
                <w:iCs w:val="false"/>
                <w:color w:val="1A1A1A"/>
                <w:sz w:val="22"/>
                <w:szCs w:val="22"/>
              </w:rPr>
              <w:t xml:space="preserve">Libellé : « FCFA X perdus ce mois »  (montant calculé)</w:t>
            </w:r>
          </w:p>
          <w:p>
            <w:pPr>
              <w:spacing w:after="0" w:before="0"/>
              <w:jc w:val="left"/>
            </w:pPr>
            <w:r>
              <w:rPr>
                <w:rFonts w:ascii="Arial" w:cs="Arial" w:eastAsia="Arial" w:hAnsi="Arial"/>
                <w:b w:val="false"/>
                <w:bCs w:val="false"/>
                <w:i w:val="false"/>
                <w:iCs w:val="false"/>
                <w:color w:val="1A1A1A"/>
                <w:sz w:val="22"/>
                <w:szCs w:val="22"/>
              </w:rPr>
              <w:t xml:space="preserve">Deep link : /hr/cost-analysis?period=current_month</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Exemple concret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Entreprise de 20 personnes avec masse salariale mensuelle de 4 000 000 FCFA. Ratio de coût utile à 82 % = 720 000 FCFA payés pour du temps non travaillé. Si on récupère 5 points, c'est 200 000 FCFA par mois économisés (= 2,4 M FCFA/an). Le dirigeant rentabilise Toké rien qu'avec ce KPI.</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À créer : summary.useful_cost { ratio, paid_amount, worked_amount, waste_amount, currency: 'XAF'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Endpoint(s)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GET /dashboard/hr-analytics uniquement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59E0B"/>
                <w:sz w:val="22"/>
                <w:szCs w:val="22"/>
              </w:rPr>
              <w:t xml:space="preserve">V2 — Q4 2025</w:t>
            </w:r>
          </w:p>
        </w:tc>
      </w:tr>
    </w:tbl>
    <w:p>
      <w:pPr>
        <w:pStyle w:val="Heading4"/>
        <w:spacing w:after="80" w:before="160"/>
      </w:pPr>
      <w:r>
        <w:rPr>
          <w:rFonts w:ascii="Arial" w:cs="Arial" w:eastAsia="Arial" w:hAnsi="Arial"/>
          <w:b/>
          <w:bCs/>
          <w:i w:val="false"/>
          <w:iCs w:val="false"/>
          <w:color w:val="004AAD"/>
          <w:sz w:val="23"/>
          <w:szCs w:val="23"/>
        </w:rPr>
        <w:t xml:space="preserve">Approche simplifiée pour V2 (sans intégration SIRH)</w:t>
      </w:r>
    </w:p>
    <w:p>
      <w:pPr>
        <w:spacing w:after="120" w:before="0"/>
        <w:jc w:val="left"/>
      </w:pPr>
      <w:r>
        <w:rPr>
          <w:rFonts w:ascii="Arial" w:cs="Arial" w:eastAsia="Arial" w:hAnsi="Arial"/>
          <w:b w:val="false"/>
          <w:bCs w:val="false"/>
          <w:i w:val="false"/>
          <w:iCs w:val="false"/>
          <w:color w:val="1A1A1A"/>
          <w:sz w:val="22"/>
          <w:szCs w:val="22"/>
        </w:rPr>
        <w:t xml:space="preserve">Pour livrer ce KPI sans attendre une intégration complète avec Sage/Cegid, on propose le modèle minimal suivant :</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TABLE salary_info (À CRÉER)</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id SERIAL PRIMARY KEY,</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user_id INT REFERENCES users(id),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tenant_id INT REFERENCES tenants(id),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hourly_rate NUMERIC(10,2) NOT NULL,       -- FCFA / heure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currency VARCHAR(3) DEFAULT 'XAF',</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contract_hours_per_week NUMERIC(5,2),     -- ex: 40.00</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effective_from DATE NOT NULL,</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effective_to   DATE,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created_by_user_id INT,                    -- manager qui a saisi</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  UNIQUE(user_id, effective_from)</w:t>
      </w:r>
    </w:p>
    <w:p>
      <w:pPr>
        <w:spacing w:after="120" w:before="0"/>
        <w:jc w:val="left"/>
      </w:pPr>
      <w:r>
        <w:rPr>
          <w:rFonts w:ascii="Arial" w:cs="Arial" w:eastAsia="Arial" w:hAnsi="Arial"/>
          <w:b w:val="false"/>
          <w:bCs w:val="false"/>
          <w:i w:val="false"/>
          <w:iCs w:val="false"/>
          <w:color w:val="1A1A1A"/>
          <w:sz w:val="22"/>
          <w:szCs w:val="22"/>
        </w:rPr>
        <w:t xml:space="preserve">Le manager saisit le taux horaire une fois à l'embauche. L'historique permet les évolutions de salaire. Pas de montant brut vs net — on reste sur un calcul simple de coût horaire.</w:t>
      </w:r>
    </w:p>
    <w:p>
      <w:pPr>
        <w:pBdr>
          <w:left w:val="single" w:color="EF4444" w:sz="24" w:space="12"/>
        </w:pBdr>
        <w:shd w:fill="FEE2E2" w:val="clear"/>
        <w:spacing w:after="160" w:before="160"/>
        <w:ind w:left="180" w:right="180"/>
      </w:pPr>
      <w:r>
        <w:rPr>
          <w:rFonts w:ascii="Arial" w:cs="Arial" w:eastAsia="Arial" w:hAnsi="Arial"/>
          <w:b w:val="false"/>
          <w:bCs w:val="false"/>
          <w:i w:val="false"/>
          <w:iCs w:val="false"/>
          <w:color w:val="1A1A1A"/>
          <w:sz w:val="22"/>
          <w:szCs w:val="22"/>
        </w:rPr>
        <w:t xml:space="preserve">Règle de confidentialité : le champ hourly_rate n'est visible QUE par les rôles HR_ADMIN et MANAGER_SENIOR. Un MANAGER niveau 1 voit le KPI agrégé de son équipe (en FCFA) mais ne voit jamais le salaire individuel d'un subordonné. Le dashboard manager-pulse ne contient JAMAIS de données salariales.</w:t>
      </w:r>
    </w:p>
    <w:p>
      <w:pPr>
        <w:pStyle w:val="Heading1"/>
        <w:pageBreakBefore/>
        <w:spacing w:after="200" w:before="240"/>
      </w:pPr>
      <w:r>
        <w:rPr>
          <w:rFonts w:ascii="Arial" w:cs="Arial" w:eastAsia="Arial" w:hAnsi="Arial"/>
          <w:b/>
          <w:bCs/>
          <w:i w:val="false"/>
          <w:iCs w:val="false"/>
          <w:color w:val="004AAD"/>
          <w:sz w:val="40"/>
          <w:szCs w:val="40"/>
        </w:rPr>
        <w:t xml:space="preserve">4. KPIs complémentaires — universels mais secondaires</w:t>
      </w:r>
    </w:p>
    <w:p>
      <w:pPr>
        <w:spacing w:after="120" w:before="0"/>
        <w:jc w:val="left"/>
      </w:pPr>
      <w:r>
        <w:rPr>
          <w:rFonts w:ascii="Arial" w:cs="Arial" w:eastAsia="Arial" w:hAnsi="Arial"/>
          <w:b w:val="false"/>
          <w:bCs w:val="false"/>
          <w:i w:val="false"/>
          <w:iCs w:val="false"/>
          <w:color w:val="1A1A1A"/>
          <w:sz w:val="22"/>
          <w:szCs w:val="22"/>
        </w:rPr>
        <w:t xml:space="preserve">Ces 8 KPIs sont universels (utiles à tous les clients) mais ne sont pas critiques au même titre que le socle. Ils enrichissent le dashboard HR Analytics en mode « consultation » mais ne justifient pas d'alerte ni de drill-down dédié.</w:t>
      </w:r>
    </w:p>
    <w:p>
      <w:pPr>
        <w:spacing w:after="120" w:before="0"/>
        <w:jc w:val="left"/>
      </w:pPr>
      <w:r>
        <w:rPr>
          <w:rFonts w:ascii="Arial" w:cs="Arial" w:eastAsia="Arial" w:hAnsi="Arial"/>
          <w:b w:val="false"/>
          <w:bCs w:val="false"/>
          <w:i w:val="false"/>
          <w:iCs w:val="false"/>
          <w:color w:val="1A1A1A"/>
          <w:sz w:val="22"/>
          <w:szCs w:val="22"/>
        </w:rPr>
        <w:t xml:space="preserve">Règle de présentation : ils apparaissent regroupés sur une même vue secondaire du dashboard RH, avec une hiérarchie visuelle claire (moins d'espace, pas de gros chiffres, pas de couleurs d'alerte agressives).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400"/>
        <w:gridCol w:w="2700"/>
        <w:gridCol w:w="2620"/>
      </w:tblGrid>
      <w:tr>
        <w:trPr>
          <w:tblHeader/>
        </w:trPr>
        <w:tc>
          <w:tcPr>
            <w:tcW w:type="dxa" w:w="64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w:t>
            </w:r>
          </w:p>
        </w:tc>
        <w:tc>
          <w:tcPr>
            <w:tcW w:type="dxa" w:w="34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Nom</w:t>
            </w:r>
          </w:p>
        </w:tc>
        <w:tc>
          <w:tcPr>
            <w:tcW w:type="dxa" w:w="27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Sous-dimension</w:t>
            </w:r>
          </w:p>
        </w:tc>
        <w:tc>
          <w:tcPr>
            <w:tcW w:type="dxa" w:w="262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Endpoint</w:t>
            </w:r>
          </w:p>
        </w:tc>
      </w:tr>
      <w:tr>
        <w:tc>
          <w:tcPr>
            <w:tcW w:type="dxa" w:w="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4.1</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de ponctualité</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Discipline</w:t>
            </w:r>
          </w:p>
        </w:tc>
        <w:tc>
          <w:tcPr>
            <w:tcW w:type="dxa" w:w="26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HR Analytics</w:t>
            </w:r>
          </w:p>
        </w:tc>
      </w:tr>
      <w:tr>
        <w:tc>
          <w:tcPr>
            <w:tcW w:type="dxa" w:w="64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4.2</w:t>
            </w:r>
          </w:p>
        </w:tc>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Couverture équipe du jour</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Opérationnel temps réel</w:t>
            </w:r>
          </w:p>
        </w:tc>
        <w:tc>
          <w:tcPr>
            <w:tcW w:type="dxa" w:w="26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Manager Pulse</w:t>
            </w:r>
          </w:p>
        </w:tc>
      </w:tr>
      <w:tr>
        <w:tc>
          <w:tcPr>
            <w:tcW w:type="dxa" w:w="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4.3</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Ratio travail effectif (net_work_ratio)</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Qualité présence</w:t>
            </w:r>
          </w:p>
        </w:tc>
        <w:tc>
          <w:tcPr>
            <w:tcW w:type="dxa" w:w="26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HR Analytics</w:t>
            </w:r>
          </w:p>
        </w:tc>
      </w:tr>
      <w:tr>
        <w:tc>
          <w:tcPr>
            <w:tcW w:type="dxa" w:w="64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4.4</w:t>
            </w:r>
          </w:p>
        </w:tc>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Durée moyenne des sessions</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Qualité présence</w:t>
            </w:r>
          </w:p>
        </w:tc>
        <w:tc>
          <w:tcPr>
            <w:tcW w:type="dxa" w:w="26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HR Analytics</w:t>
            </w:r>
          </w:p>
        </w:tc>
      </w:tr>
      <w:tr>
        <w:tc>
          <w:tcPr>
            <w:tcW w:type="dxa" w:w="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4.5</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de rejet des mémos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Qualité management</w:t>
            </w:r>
          </w:p>
        </w:tc>
        <w:tc>
          <w:tcPr>
            <w:tcW w:type="dxa" w:w="26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HR Analytics</w:t>
            </w:r>
          </w:p>
        </w:tc>
      </w:tr>
      <w:tr>
        <w:tc>
          <w:tcPr>
            <w:tcW w:type="dxa" w:w="64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4.6</w:t>
            </w:r>
          </w:p>
        </w:tc>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Mémos par employé / mois</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Anti-abus</w:t>
            </w:r>
          </w:p>
        </w:tc>
        <w:tc>
          <w:tcPr>
            <w:tcW w:type="dxa" w:w="26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HR Analytics</w:t>
            </w:r>
          </w:p>
        </w:tc>
      </w:tr>
      <w:tr>
        <w:tc>
          <w:tcPr>
            <w:tcW w:type="dxa" w:w="6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4.7</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Taux d'utilisation des licences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Business (pour Toké)</w:t>
            </w:r>
          </w:p>
        </w:tc>
        <w:tc>
          <w:tcPr>
            <w:tcW w:type="dxa" w:w="26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HR Analytics</w:t>
            </w:r>
          </w:p>
        </w:tc>
      </w:tr>
      <w:tr>
        <w:tc>
          <w:tcPr>
            <w:tcW w:type="dxa" w:w="64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4.8</w:t>
            </w:r>
          </w:p>
        </w:tc>
        <w:tc>
          <w:tcPr>
            <w:tcW w:type="dxa" w:w="3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Délai moyen de sync offline → online</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Santé technique</w:t>
            </w:r>
          </w:p>
        </w:tc>
        <w:tc>
          <w:tcPr>
            <w:tcW w:type="dxa" w:w="26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HR Analytics</w:t>
            </w:r>
          </w:p>
        </w:tc>
      </w:tr>
    </w:tbl>
    <w:p>
      <w:pPr>
        <w:pStyle w:val="Heading2"/>
        <w:spacing w:after="140" w:before="280"/>
      </w:pPr>
      <w:r>
        <w:rPr>
          <w:rFonts w:ascii="Arial" w:cs="Arial" w:eastAsia="Arial" w:hAnsi="Arial"/>
          <w:b/>
          <w:bCs/>
          <w:i w:val="false"/>
          <w:iCs w:val="false"/>
          <w:color w:val="004AAD"/>
          <w:sz w:val="30"/>
          <w:szCs w:val="30"/>
        </w:rPr>
        <w:t xml:space="preserve">4.1 Taux de ponctualité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Parmi les employés présents, combien sont arrivés à l'heure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Pourcentage de présences sans retard parmi les présences totales. Mesure la discipline horaire, indépendamment du taux d'absence.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punctuality_rate = present_days / (present_days + late_days) × 100</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attendance_sessions JOIN schedules (pour l'heure prévue)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 90 %    🟡 75 % – 90 %    🔴 &lt; 75 %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Drill-down vers les employés avec &gt; 3 retards sur la période.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summary.punctuality_rate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w:t>
            </w:r>
          </w:p>
        </w:tc>
      </w:tr>
    </w:tbl>
    <w:p>
      <w:pPr>
        <w:pStyle w:val="Heading2"/>
        <w:spacing w:after="140" w:before="280"/>
      </w:pPr>
      <w:r>
        <w:rPr>
          <w:rFonts w:ascii="Arial" w:cs="Arial" w:eastAsia="Arial" w:hAnsi="Arial"/>
          <w:b/>
          <w:bCs/>
          <w:i w:val="false"/>
          <w:iCs w:val="false"/>
          <w:color w:val="004AAD"/>
          <w:sz w:val="30"/>
          <w:szCs w:val="30"/>
        </w:rPr>
        <w:t xml:space="preserve">4.2 Couverture équipe du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Combien d'employés sont présents sur site ET attendus à l'instant T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Ratio des employés actuellement pointés (en session active) sur les employés attendus aujourd'hui selon leur planning. Unique KPI en TEMPS RÉEL sur manager-pulse.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coverage_rate = currently_present / expected_today × 100</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attendance_sessions WHERE clock_out IS NULL JOIN schedule_assignments WHERE expected_date = CURRENT_DATE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 90 %    🟡 70 % – 90 %    🔴 &lt; 70 %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Si 🔴 pendant les heures ouvrées : affichage immédiat de la liste des absents avec numéro de téléphone cliquable (tap = appel).</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Exemple concret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Chef de chantier BTP regarde son écran à 8h30 : 7/10 présents. Il voit instantanément qui manque, tape le numéro d'un absent, l'appelle. Résolution en 30 secondes.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summary.team_coverage.coverage_rate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 — Cœur du Manager Pulse</w:t>
            </w:r>
          </w:p>
        </w:tc>
      </w:tr>
    </w:tbl>
    <w:p>
      <w:pPr>
        <w:pStyle w:val="Heading2"/>
        <w:spacing w:after="140" w:before="280"/>
      </w:pPr>
      <w:r>
        <w:rPr>
          <w:rFonts w:ascii="Arial" w:cs="Arial" w:eastAsia="Arial" w:hAnsi="Arial"/>
          <w:b/>
          <w:bCs/>
          <w:i w:val="false"/>
          <w:iCs w:val="false"/>
          <w:color w:val="004AAD"/>
          <w:sz w:val="30"/>
          <w:szCs w:val="30"/>
        </w:rPr>
        <w:t xml:space="preserve">4.3 Ratio travail effectif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Parmi le temps de présence, combien de temps est réellement travaillé (hors pauses)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Rapport entre le temps effectivement travaillé et le temps total de présence. Mesure la qualité du temps passé, pas seulement la présence.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net_work_ratio = total_work_hours / (total_work_hours + total_pause_hours)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attendance_sessions JOIN pause_events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 0.85    🟡 0.75 – 0.85    🔴 &lt; 0.75</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Si 🔴 : drill-down sur les employés avec total_pause_hours disproportionnés par rapport au contrat.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employees[].effective_presence.net_work_ratio</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w:t>
            </w:r>
          </w:p>
        </w:tc>
      </w:tr>
    </w:tbl>
    <w:p>
      <w:pPr>
        <w:pStyle w:val="Heading2"/>
        <w:spacing w:after="140" w:before="280"/>
      </w:pPr>
      <w:r>
        <w:rPr>
          <w:rFonts w:ascii="Arial" w:cs="Arial" w:eastAsia="Arial" w:hAnsi="Arial"/>
          <w:b/>
          <w:bCs/>
          <w:i w:val="false"/>
          <w:iCs w:val="false"/>
          <w:color w:val="004AAD"/>
          <w:sz w:val="30"/>
          <w:szCs w:val="30"/>
        </w:rPr>
        <w:t xml:space="preserve">4.4 Durée moyenne des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Les sessions de travail ont-elles une durée cohérente avec le planning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Durée moyenne (en heures) d'une session complète clock-in → clock-out sur la période.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avg_session_duration = SUM(clock_out - clock_in) / COUNT(sessions_closed)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attendance_sessions WHERE clock_out IS NOT NULL</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Seuils paramétrables par tenant (comparaison vs planning théorique du tenant)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Alerte si écart &gt; 20 % par rapport à la durée attendue du planning.</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summary.session_analysis.avg_duration_hours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w:t>
            </w:r>
          </w:p>
        </w:tc>
      </w:tr>
    </w:tbl>
    <w:p>
      <w:pPr>
        <w:pStyle w:val="Heading2"/>
        <w:spacing w:after="140" w:before="280"/>
      </w:pPr>
      <w:r>
        <w:rPr>
          <w:rFonts w:ascii="Arial" w:cs="Arial" w:eastAsia="Arial" w:hAnsi="Arial"/>
          <w:b/>
          <w:bCs/>
          <w:i w:val="false"/>
          <w:iCs w:val="false"/>
          <w:color w:val="004AAD"/>
          <w:sz w:val="30"/>
          <w:szCs w:val="30"/>
        </w:rPr>
        <w:t xml:space="preserve">4.5 Taux de rejet des mémos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Le manager rejette-t-il trop souvent les justifications, ce qui peut indiquer un conflit latent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Pourcentage de mémos REJETÉS parmi les mémos ayant reçu une décision.</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rejection_rate = rejected / (approved + rejected) × 100</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memos WHERE validated_at IS NOT NULL</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 15 %    🟡 15 % – 30 %    🔴 &gt; 30 %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Si 🔴 : investigation sur le manager concerné (abus d'autorité OU employés malhonnêtes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À calculer depuis summary.justification_status.rejected / (approved + rejected)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w:t>
            </w:r>
          </w:p>
        </w:tc>
      </w:tr>
    </w:tbl>
    <w:p>
      <w:pPr>
        <w:pStyle w:val="Heading2"/>
        <w:spacing w:after="140" w:before="280"/>
      </w:pPr>
      <w:r>
        <w:rPr>
          <w:rFonts w:ascii="Arial" w:cs="Arial" w:eastAsia="Arial" w:hAnsi="Arial"/>
          <w:b/>
          <w:bCs/>
          <w:i w:val="false"/>
          <w:iCs w:val="false"/>
          <w:color w:val="004AAD"/>
          <w:sz w:val="30"/>
          <w:szCs w:val="30"/>
        </w:rPr>
        <w:t xml:space="preserve">4.6 Mémos par employé / mois (anti-abus)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Y a-t-il des employés qui abusent du système de mémos pour justifier leurs exceptions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Nombre moyen de mémos créés par employé sur le mois. Détection d'abus individuels via un seuil.</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memos_per_employee = total_memos_period / total_active_employees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memos GROUP BY employee_id</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 1,5/mois  🟡 1,5 – 3  🔴 &gt; 3 (investigation individuelle)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Alerte ciblée sur les individus avec &gt; 3 mémos/mois. Voir règle d'abus dans la doc Mémos Toké.</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À créer : summary.memo_stats.avg_per_employee + employees[].memo_count</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w:t>
            </w:r>
          </w:p>
        </w:tc>
      </w:tr>
    </w:tbl>
    <w:p>
      <w:pPr>
        <w:pStyle w:val="Heading2"/>
        <w:spacing w:after="140" w:before="280"/>
      </w:pPr>
      <w:r>
        <w:rPr>
          <w:rFonts w:ascii="Arial" w:cs="Arial" w:eastAsia="Arial" w:hAnsi="Arial"/>
          <w:b/>
          <w:bCs/>
          <w:i w:val="false"/>
          <w:iCs w:val="false"/>
          <w:color w:val="004AAD"/>
          <w:sz w:val="30"/>
          <w:szCs w:val="30"/>
        </w:rPr>
        <w:t xml:space="preserve">4.7 Taux d'utilisation des licences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Les licences payées sont-elles vraiment utilisées par les employés (ROI client + détection churn)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Pourcentage de licences actives qui ont au moins UN pointage sur les 7 derniers jours. Indicateur business critique pour Toké et pour le client (auto-justification du ROI).</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license_usage_rate = licenses_with_recent_pointage / total_active_licenses × 100</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licenses LEFT JOIN attendance_sessions ON sessions.user_id = licenses.user_id AND sessions.date &gt;= NOW() - INTERVAL '7 days'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 90 %    🟡 70 % – 90 %    🔴 &lt; 70 %  (risque churn)</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Si 🔴 : alerte proactive du Support Toké pour contacter le client (accompagnement, formation, reconquête).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À créer : summary.license_usage_rate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 — Stratégique pour Toké</w:t>
            </w:r>
          </w:p>
        </w:tc>
      </w:tr>
    </w:tbl>
    <w:p>
      <w:pPr>
        <w:pStyle w:val="Heading2"/>
        <w:spacing w:after="140" w:before="280"/>
      </w:pPr>
      <w:r>
        <w:rPr>
          <w:rFonts w:ascii="Arial" w:cs="Arial" w:eastAsia="Arial" w:hAnsi="Arial"/>
          <w:b/>
          <w:bCs/>
          <w:i w:val="false"/>
          <w:iCs w:val="false"/>
          <w:color w:val="004AAD"/>
          <w:sz w:val="30"/>
          <w:szCs w:val="30"/>
        </w:rPr>
        <w:t xml:space="preserve">4.8 Délai moyen de sync offline →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Question métier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L'architecture offline-first fonctionne-t-elle : les pointages créés hors ligne remontent-ils rapidement quand le réseau revient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Définition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Délai médian entre la création locale d'un pointage et sa réception côté serveur. KPI de santé technique critique en Afrique centrale.</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Formule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median(server_received_at - local_created_at) sur les pointages avec les deux timestamps</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Jointures SQL</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attendance_sessions (champs synced_at et created_at doivent exister)</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Seuils (🟢🟡🔴)</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 ≤ 5 min    🟡 5 – 60 min    🔴 &gt; 60 min  (problème infra / sync)</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Action suggérée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1"/>
                <w:szCs w:val="21"/>
              </w:rPr>
              <w:t xml:space="preserve">Si 🔴 : alerte équipe Toké (DevOps) + investigation infra. Peut révéler un bug sync, un problème réseau client, ou une surcharge serveur.</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Champ API v2 existant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Consolas" w:cs="Consolas" w:eastAsia="Consolas" w:hAnsi="Consolas"/>
                <w:b w:val="false"/>
                <w:bCs w:val="false"/>
                <w:i w:val="false"/>
                <w:iCs w:val="false"/>
                <w:color w:val="1A1A1A"/>
                <w:sz w:val="21"/>
                <w:szCs w:val="21"/>
              </w:rPr>
              <w:t xml:space="preserve">À créer : summary.sync_health { median_delay_seconds, p95_delay_seconds, total_synced, total_pending }</w:t>
            </w:r>
          </w:p>
        </w:tc>
      </w:tr>
      <w:tr>
        <w:tc>
          <w:tcPr>
            <w:tcW w:type="dxa" w:w="2340"/>
            <w:tcBorders>
              <w:top w:val="single" w:color="CCCCCC" w:sz="4"/>
              <w:left w:val="single" w:color="CCCCCC" w:sz="4"/>
              <w:bottom w:val="single" w:color="CCCCCC" w:sz="4"/>
              <w:right w:val="single" w:color="CCCCCC" w:sz="4"/>
            </w:tcBorders>
            <w:shd w:fill="E6EEFB"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04AAD"/>
                <w:sz w:val="21"/>
                <w:szCs w:val="21"/>
              </w:rPr>
              <w:t xml:space="preserve">Priorité livraison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0B981"/>
                <w:sz w:val="22"/>
                <w:szCs w:val="22"/>
              </w:rPr>
              <w:t xml:space="preserve">MVP fin septembre 2025 — Santé plateforme</w:t>
            </w:r>
          </w:p>
        </w:tc>
      </w:tr>
    </w:tbl>
    <w:p>
      <w:pPr>
        <w:pStyle w:val="Heading1"/>
        <w:pageBreakBefore/>
        <w:spacing w:after="200" w:before="240"/>
      </w:pPr>
      <w:r>
        <w:rPr>
          <w:rFonts w:ascii="Arial" w:cs="Arial" w:eastAsia="Arial" w:hAnsi="Arial"/>
          <w:b/>
          <w:bCs/>
          <w:i w:val="false"/>
          <w:iCs w:val="false"/>
          <w:color w:val="004AAD"/>
          <w:sz w:val="40"/>
          <w:szCs w:val="40"/>
        </w:rPr>
        <w:t xml:space="preserve">5. Extensions métier — KPIs contextuels optionnels</w:t>
      </w:r>
    </w:p>
    <w:p>
      <w:pPr>
        <w:spacing w:after="120" w:before="0"/>
        <w:jc w:val="left"/>
      </w:pPr>
      <w:r>
        <w:rPr>
          <w:rFonts w:ascii="Arial" w:cs="Arial" w:eastAsia="Arial" w:hAnsi="Arial"/>
          <w:b w:val="false"/>
          <w:bCs w:val="false"/>
          <w:i w:val="false"/>
          <w:iCs w:val="false"/>
          <w:color w:val="1A1A1A"/>
          <w:sz w:val="22"/>
          <w:szCs w:val="22"/>
        </w:rPr>
        <w:t xml:space="preserve">Les extensions métier sont des KPIs spécialisés qui se branchent sur les données Toké existantes, SANS nécessiter de nouvelles collectes terrain. Elles s'activent par tenant selon le profil métier du client (attribut tenant.industry).</w:t>
      </w:r>
    </w:p>
    <w:p>
      <w:pPr>
        <w:pBdr>
          <w:left w:val="single" w:color="EF4444" w:sz="24" w:space="12"/>
        </w:pBdr>
        <w:shd w:fill="FEE2E2" w:val="clear"/>
        <w:spacing w:after="160" w:before="160"/>
        <w:ind w:left="180" w:right="180"/>
      </w:pPr>
      <w:r>
        <w:rPr>
          <w:rFonts w:ascii="Arial" w:cs="Arial" w:eastAsia="Arial" w:hAnsi="Arial"/>
          <w:b w:val="false"/>
          <w:bCs w:val="false"/>
          <w:i w:val="false"/>
          <w:iCs w:val="false"/>
          <w:color w:val="1A1A1A"/>
          <w:sz w:val="22"/>
          <w:szCs w:val="22"/>
        </w:rPr>
        <w:t xml:space="preserve">Règle absolue d'extension : si un KPI métier demande aux employés de pointer une donnée supplémentaire (qualité du travail, nombre de tâches, satisfaction client...), ce n'est PAS une extension Toké. Toké reste un moteur de présence. Les autres besoins = intégrations SIRH tierces.</w:t>
      </w:r>
    </w:p>
    <w:p>
      <w:pPr>
        <w:pStyle w:val="Heading2"/>
        <w:spacing w:after="140" w:before="280"/>
      </w:pPr>
      <w:r>
        <w:rPr>
          <w:rFonts w:ascii="Arial" w:cs="Arial" w:eastAsia="Arial" w:hAnsi="Arial"/>
          <w:b/>
          <w:bCs/>
          <w:i w:val="false"/>
          <w:iCs w:val="false"/>
          <w:color w:val="004AAD"/>
          <w:sz w:val="30"/>
          <w:szCs w:val="30"/>
        </w:rPr>
        <w:t xml:space="preserve">5.1 Règle d'activation</w:t>
      </w:r>
    </w:p>
    <w:p>
      <w:pPr>
        <w:spacing w:after="120" w:before="0"/>
        <w:jc w:val="left"/>
      </w:pPr>
      <w:r>
        <w:rPr>
          <w:rFonts w:ascii="Arial" w:cs="Arial" w:eastAsia="Arial" w:hAnsi="Arial"/>
          <w:b w:val="false"/>
          <w:bCs w:val="false"/>
          <w:i w:val="false"/>
          <w:iCs w:val="false"/>
          <w:color w:val="1A1A1A"/>
          <w:sz w:val="22"/>
          <w:szCs w:val="22"/>
        </w:rPr>
        <w:t xml:space="preserve">Un tenant voit l'extension correspondant à son industry, plus éventuellement une extension supplémentaire payante. La liste industry est :</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btp — BTP, chantiers, travaux publics</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retail — Commerce, retail, distribution</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services — Bureaux, services tertiaires, administratif</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call_center — Centres d'appels, support client téléphonique</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security — Sécurité, gardiennage, surveillance</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healthcare — Santé, hôpitaux, cliniques, pharmacies</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hospitality — Hôtellerie, restauration, événementiel</w:t>
      </w:r>
    </w:p>
    <w:p>
      <w:pPr>
        <w:pStyle w:val="Heading2"/>
        <w:spacing w:after="140" w:before="280"/>
      </w:pPr>
      <w:r>
        <w:rPr>
          <w:rFonts w:ascii="Arial" w:cs="Arial" w:eastAsia="Arial" w:hAnsi="Arial"/>
          <w:b/>
          <w:bCs/>
          <w:i w:val="false"/>
          <w:iCs w:val="false"/>
          <w:color w:val="004AAD"/>
          <w:sz w:val="30"/>
          <w:szCs w:val="30"/>
        </w:rPr>
        <w:t xml:space="preserve">5.2 Extension BTP / Chantier</w:t>
      </w:r>
    </w:p>
    <w:p>
      <w:pPr>
        <w:spacing w:after="120" w:before="0"/>
        <w:jc w:val="left"/>
      </w:pPr>
      <w:r>
        <w:rPr>
          <w:rFonts w:ascii="Arial" w:cs="Arial" w:eastAsia="Arial" w:hAnsi="Arial"/>
          <w:b w:val="false"/>
          <w:bCs w:val="false"/>
          <w:i w:val="false"/>
          <w:iCs w:val="false"/>
          <w:color w:val="1A1A1A"/>
          <w:sz w:val="22"/>
          <w:szCs w:val="22"/>
        </w:rPr>
        <w:t xml:space="preserve">Contexte : équipes mobiles sur plusieurs sites, horaires stricts (sécurité, assurance), contrôle client qui facture à l'heure.</w:t>
      </w:r>
    </w:p>
    <w:p>
      <w:pPr>
        <w:pStyle w:val="Heading4"/>
        <w:spacing w:after="80" w:before="160"/>
      </w:pPr>
      <w:r>
        <w:rPr>
          <w:rFonts w:ascii="Arial" w:cs="Arial" w:eastAsia="Arial" w:hAnsi="Arial"/>
          <w:b/>
          <w:bCs/>
          <w:i w:val="false"/>
          <w:iCs w:val="false"/>
          <w:color w:val="004AAD"/>
          <w:sz w:val="23"/>
          <w:szCs w:val="23"/>
        </w:rPr>
        <w:t xml:space="preserve">KPI BTP-1 : Heures par site / chantier</w:t>
      </w:r>
    </w:p>
    <w:p>
      <w:pPr>
        <w:spacing w:after="120" w:before="0"/>
        <w:jc w:val="left"/>
      </w:pPr>
      <w:r>
        <w:rPr>
          <w:rFonts w:ascii="Arial" w:cs="Arial" w:eastAsia="Arial" w:hAnsi="Arial"/>
          <w:b w:val="false"/>
          <w:bCs w:val="false"/>
          <w:i w:val="false"/>
          <w:iCs w:val="false"/>
          <w:color w:val="1A1A1A"/>
          <w:sz w:val="22"/>
          <w:szCs w:val="22"/>
        </w:rPr>
        <w:t xml:space="preserve">Cumul d'heures travaillées ventilées par site de pointage. Permet de facturer le client (chantier externe) ou d'analyser la répartition des ressources.</w:t>
      </w:r>
    </w:p>
    <w:p>
      <w:pPr>
        <w:spacing w:after="120" w:before="0"/>
        <w:jc w:val="left"/>
      </w:pPr>
      <w:r>
        <w:rPr>
          <w:rFonts w:ascii="Arial" w:cs="Arial" w:eastAsia="Arial" w:hAnsi="Arial"/>
          <w:b w:val="false"/>
          <w:bCs w:val="false"/>
          <w:i w:val="false"/>
          <w:iCs w:val="false"/>
          <w:color w:val="1A1A1A"/>
          <w:sz w:val="22"/>
          <w:szCs w:val="22"/>
        </w:rPr>
        <w:t xml:space="preserve">Formule : SUM(session.duration) GROUP BY session.site_id</w:t>
      </w:r>
    </w:p>
    <w:p>
      <w:pPr>
        <w:spacing w:after="120" w:before="0"/>
        <w:jc w:val="left"/>
      </w:pPr>
      <w:r>
        <w:rPr>
          <w:rFonts w:ascii="Arial" w:cs="Arial" w:eastAsia="Arial" w:hAnsi="Arial"/>
          <w:b w:val="false"/>
          <w:bCs w:val="false"/>
          <w:i w:val="false"/>
          <w:iCs w:val="false"/>
          <w:color w:val="1A1A1A"/>
          <w:sz w:val="22"/>
          <w:szCs w:val="22"/>
        </w:rPr>
        <w:t xml:space="preserve">Jointure : attendance_sessions JOIN sites. Action : drill-down vers détail par chantier + export facturation.</w:t>
      </w:r>
    </w:p>
    <w:p>
      <w:pPr>
        <w:pStyle w:val="Heading4"/>
        <w:spacing w:after="80" w:before="160"/>
      </w:pPr>
      <w:r>
        <w:rPr>
          <w:rFonts w:ascii="Arial" w:cs="Arial" w:eastAsia="Arial" w:hAnsi="Arial"/>
          <w:b/>
          <w:bCs/>
          <w:i w:val="false"/>
          <w:iCs w:val="false"/>
          <w:color w:val="004AAD"/>
          <w:sz w:val="23"/>
          <w:szCs w:val="23"/>
        </w:rPr>
        <w:t xml:space="preserve">KPI BTP-2 : Taux de retard par site</w:t>
      </w:r>
    </w:p>
    <w:p>
      <w:pPr>
        <w:spacing w:after="120" w:before="0"/>
        <w:jc w:val="left"/>
      </w:pPr>
      <w:r>
        <w:rPr>
          <w:rFonts w:ascii="Arial" w:cs="Arial" w:eastAsia="Arial" w:hAnsi="Arial"/>
          <w:b w:val="false"/>
          <w:bCs w:val="false"/>
          <w:i w:val="false"/>
          <w:iCs w:val="false"/>
          <w:color w:val="1A1A1A"/>
          <w:sz w:val="22"/>
          <w:szCs w:val="22"/>
        </w:rPr>
        <w:t xml:space="preserve">Identifie les sites systématiquement problématiques (accès difficile, transport, climat social local).</w:t>
      </w:r>
    </w:p>
    <w:p>
      <w:pPr>
        <w:spacing w:after="120" w:before="0"/>
        <w:jc w:val="left"/>
      </w:pPr>
      <w:r>
        <w:rPr>
          <w:rFonts w:ascii="Arial" w:cs="Arial" w:eastAsia="Arial" w:hAnsi="Arial"/>
          <w:b w:val="false"/>
          <w:bCs w:val="false"/>
          <w:i w:val="false"/>
          <w:iCs w:val="false"/>
          <w:color w:val="1A1A1A"/>
          <w:sz w:val="22"/>
          <w:szCs w:val="22"/>
        </w:rPr>
        <w:t xml:space="preserve">Formule : late_count / (present_count + late_count) GROUP BY site_id</w:t>
      </w:r>
    </w:p>
    <w:p>
      <w:pPr>
        <w:spacing w:after="120" w:before="0"/>
        <w:jc w:val="left"/>
      </w:pPr>
      <w:r>
        <w:rPr>
          <w:rFonts w:ascii="Arial" w:cs="Arial" w:eastAsia="Arial" w:hAnsi="Arial"/>
          <w:b w:val="false"/>
          <w:bCs w:val="false"/>
          <w:i w:val="false"/>
          <w:iCs w:val="false"/>
          <w:color w:val="1A1A1A"/>
          <w:sz w:val="22"/>
          <w:szCs w:val="22"/>
        </w:rPr>
        <w:t xml:space="preserve">Action : si un site dépasse 20 % de retards, investigation terrain (accès bus, horaire de début adapté, etc.).</w:t>
      </w:r>
    </w:p>
    <w:p>
      <w:pPr>
        <w:pStyle w:val="Heading4"/>
        <w:spacing w:after="80" w:before="160"/>
      </w:pPr>
      <w:r>
        <w:rPr>
          <w:rFonts w:ascii="Arial" w:cs="Arial" w:eastAsia="Arial" w:hAnsi="Arial"/>
          <w:b/>
          <w:bCs/>
          <w:i w:val="false"/>
          <w:iCs w:val="false"/>
          <w:color w:val="004AAD"/>
          <w:sz w:val="23"/>
          <w:szCs w:val="23"/>
        </w:rPr>
        <w:t xml:space="preserve">KPI BTP-3 : Mobilité inter-sites</w:t>
      </w:r>
    </w:p>
    <w:p>
      <w:pPr>
        <w:spacing w:after="120" w:before="0"/>
        <w:jc w:val="left"/>
      </w:pPr>
      <w:r>
        <w:rPr>
          <w:rFonts w:ascii="Arial" w:cs="Arial" w:eastAsia="Arial" w:hAnsi="Arial"/>
          <w:b w:val="false"/>
          <w:bCs w:val="false"/>
          <w:i w:val="false"/>
          <w:iCs w:val="false"/>
          <w:color w:val="1A1A1A"/>
          <w:sz w:val="22"/>
          <w:szCs w:val="22"/>
        </w:rPr>
        <w:t xml:space="preserve">Nombre d'employés qui pointent sur ≥ 2 sites différents dans la même journée. Détection des équipes flottantes et des déplacements.</w:t>
      </w:r>
    </w:p>
    <w:p>
      <w:pPr>
        <w:spacing w:after="120" w:before="0"/>
        <w:jc w:val="left"/>
      </w:pPr>
      <w:r>
        <w:rPr>
          <w:rFonts w:ascii="Arial" w:cs="Arial" w:eastAsia="Arial" w:hAnsi="Arial"/>
          <w:b w:val="false"/>
          <w:bCs w:val="false"/>
          <w:i w:val="false"/>
          <w:iCs w:val="false"/>
          <w:color w:val="1A1A1A"/>
          <w:sz w:val="22"/>
          <w:szCs w:val="22"/>
        </w:rPr>
        <w:t xml:space="preserve">Formule : COUNT(DISTINCT user_id) WHERE COUNT(DISTINCT site_id) &gt; 1 GROUP BY date</w:t>
      </w:r>
    </w:p>
    <w:p>
      <w:pPr>
        <w:spacing w:after="120" w:before="0"/>
        <w:jc w:val="left"/>
      </w:pPr>
      <w:r>
        <w:rPr>
          <w:rFonts w:ascii="Arial" w:cs="Arial" w:eastAsia="Arial" w:hAnsi="Arial"/>
          <w:b w:val="false"/>
          <w:bCs w:val="false"/>
          <w:i w:val="false"/>
          <w:iCs w:val="false"/>
          <w:color w:val="1A1A1A"/>
          <w:sz w:val="22"/>
          <w:szCs w:val="22"/>
        </w:rPr>
        <w:t xml:space="preserve">Action : vérifier que les bascules sont légitimes (missions inter-sites) et pas de la fraude GPS.</w:t>
      </w:r>
    </w:p>
    <w:p>
      <w:pPr>
        <w:pStyle w:val="Heading2"/>
        <w:spacing w:after="140" w:before="280"/>
      </w:pPr>
      <w:r>
        <w:rPr>
          <w:rFonts w:ascii="Arial" w:cs="Arial" w:eastAsia="Arial" w:hAnsi="Arial"/>
          <w:b/>
          <w:bCs/>
          <w:i w:val="false"/>
          <w:iCs w:val="false"/>
          <w:color w:val="004AAD"/>
          <w:sz w:val="30"/>
          <w:szCs w:val="30"/>
        </w:rPr>
        <w:t xml:space="preserve">5.3 Extension Call Center</w:t>
      </w:r>
    </w:p>
    <w:p>
      <w:pPr>
        <w:spacing w:after="120" w:before="0"/>
        <w:jc w:val="left"/>
      </w:pPr>
      <w:r>
        <w:rPr>
          <w:rFonts w:ascii="Arial" w:cs="Arial" w:eastAsia="Arial" w:hAnsi="Arial"/>
          <w:b w:val="false"/>
          <w:bCs w:val="false"/>
          <w:i w:val="false"/>
          <w:iCs w:val="false"/>
          <w:color w:val="1A1A1A"/>
          <w:sz w:val="22"/>
          <w:szCs w:val="22"/>
        </w:rPr>
        <w:t xml:space="preserve">Contexte : shifts serrés (matin/soir/nuit), couverture horaire critique, pauses strictes.</w:t>
      </w:r>
    </w:p>
    <w:p>
      <w:pPr>
        <w:pStyle w:val="Heading4"/>
        <w:spacing w:after="80" w:before="160"/>
      </w:pPr>
      <w:r>
        <w:rPr>
          <w:rFonts w:ascii="Arial" w:cs="Arial" w:eastAsia="Arial" w:hAnsi="Arial"/>
          <w:b/>
          <w:bCs/>
          <w:i w:val="false"/>
          <w:iCs w:val="false"/>
          <w:color w:val="004AAD"/>
          <w:sz w:val="23"/>
          <w:szCs w:val="23"/>
        </w:rPr>
        <w:t xml:space="preserve">KPI CC-1 : Taux d'occupation du poste</w:t>
      </w:r>
    </w:p>
    <w:p>
      <w:pPr>
        <w:spacing w:after="120" w:before="0"/>
        <w:jc w:val="left"/>
      </w:pPr>
      <w:r>
        <w:rPr>
          <w:rFonts w:ascii="Arial" w:cs="Arial" w:eastAsia="Arial" w:hAnsi="Arial"/>
          <w:b w:val="false"/>
          <w:bCs w:val="false"/>
          <w:i w:val="false"/>
          <w:iCs w:val="false"/>
          <w:color w:val="1A1A1A"/>
          <w:sz w:val="22"/>
          <w:szCs w:val="22"/>
        </w:rPr>
        <w:t xml:space="preserve">Ratio net_work_ratio affiné pour call center : exclut les pauses autorisées (&lt; 15 min toutes les 2 h) des pauses excessives.</w:t>
      </w:r>
    </w:p>
    <w:p>
      <w:pPr>
        <w:spacing w:after="120" w:before="0"/>
        <w:jc w:val="left"/>
      </w:pPr>
      <w:r>
        <w:rPr>
          <w:rFonts w:ascii="Arial" w:cs="Arial" w:eastAsia="Arial" w:hAnsi="Arial"/>
          <w:b w:val="false"/>
          <w:bCs w:val="false"/>
          <w:i w:val="false"/>
          <w:iCs w:val="false"/>
          <w:color w:val="1A1A1A"/>
          <w:sz w:val="22"/>
          <w:szCs w:val="22"/>
        </w:rPr>
        <w:t xml:space="preserve">Formule : work_hours / (work_hours + unauthorized_pause_hours)</w:t>
      </w:r>
    </w:p>
    <w:p>
      <w:pPr>
        <w:spacing w:after="120" w:before="0"/>
        <w:jc w:val="left"/>
      </w:pPr>
      <w:r>
        <w:rPr>
          <w:rFonts w:ascii="Arial" w:cs="Arial" w:eastAsia="Arial" w:hAnsi="Arial"/>
          <w:b w:val="false"/>
          <w:bCs w:val="false"/>
          <w:i w:val="false"/>
          <w:iCs w:val="false"/>
          <w:color w:val="1A1A1A"/>
          <w:sz w:val="22"/>
          <w:szCs w:val="22"/>
        </w:rPr>
        <w:t xml:space="preserve">Seuil : 🟢 ≥ 88 %   🔴 &lt; 80 %</w:t>
      </w:r>
    </w:p>
    <w:p>
      <w:pPr>
        <w:pStyle w:val="Heading4"/>
        <w:spacing w:after="80" w:before="160"/>
      </w:pPr>
      <w:r>
        <w:rPr>
          <w:rFonts w:ascii="Arial" w:cs="Arial" w:eastAsia="Arial" w:hAnsi="Arial"/>
          <w:b/>
          <w:bCs/>
          <w:i w:val="false"/>
          <w:iCs w:val="false"/>
          <w:color w:val="004AAD"/>
          <w:sz w:val="23"/>
          <w:szCs w:val="23"/>
        </w:rPr>
        <w:t xml:space="preserve">KPI CC-2 : Couverture par shift</w:t>
      </w:r>
    </w:p>
    <w:p>
      <w:pPr>
        <w:spacing w:after="120" w:before="0"/>
        <w:jc w:val="left"/>
      </w:pPr>
      <w:r>
        <w:rPr>
          <w:rFonts w:ascii="Arial" w:cs="Arial" w:eastAsia="Arial" w:hAnsi="Arial"/>
          <w:b w:val="false"/>
          <w:bCs w:val="false"/>
          <w:i w:val="false"/>
          <w:iCs w:val="false"/>
          <w:color w:val="1A1A1A"/>
          <w:sz w:val="22"/>
          <w:szCs w:val="22"/>
        </w:rPr>
        <w:t xml:space="preserve">Pour chaque créneau horaire de shift (matin, après-midi, soir, nuit), affichage du taux de couverture en temps réel.</w:t>
      </w:r>
    </w:p>
    <w:p>
      <w:pPr>
        <w:spacing w:after="120" w:before="0"/>
        <w:jc w:val="left"/>
      </w:pPr>
      <w:r>
        <w:rPr>
          <w:rFonts w:ascii="Arial" w:cs="Arial" w:eastAsia="Arial" w:hAnsi="Arial"/>
          <w:b w:val="false"/>
          <w:bCs w:val="false"/>
          <w:i w:val="false"/>
          <w:iCs w:val="false"/>
          <w:color w:val="1A1A1A"/>
          <w:sz w:val="22"/>
          <w:szCs w:val="22"/>
        </w:rPr>
        <w:t xml:space="preserve">Formule : présents_shift / attendus_shift × 100</w:t>
      </w:r>
    </w:p>
    <w:p>
      <w:pPr>
        <w:spacing w:after="120" w:before="0"/>
        <w:jc w:val="left"/>
      </w:pPr>
      <w:r>
        <w:rPr>
          <w:rFonts w:ascii="Arial" w:cs="Arial" w:eastAsia="Arial" w:hAnsi="Arial"/>
          <w:b w:val="false"/>
          <w:bCs w:val="false"/>
          <w:i w:val="false"/>
          <w:iCs w:val="false"/>
          <w:color w:val="1A1A1A"/>
          <w:sz w:val="22"/>
          <w:szCs w:val="22"/>
        </w:rPr>
        <w:t xml:space="preserve">Action : si un shift tombe sous 80 %, alerte immédiate au manager de quart.</w:t>
      </w:r>
    </w:p>
    <w:p>
      <w:pPr>
        <w:pStyle w:val="Heading4"/>
        <w:spacing w:after="80" w:before="160"/>
      </w:pPr>
      <w:r>
        <w:rPr>
          <w:rFonts w:ascii="Arial" w:cs="Arial" w:eastAsia="Arial" w:hAnsi="Arial"/>
          <w:b/>
          <w:bCs/>
          <w:i w:val="false"/>
          <w:iCs w:val="false"/>
          <w:color w:val="004AAD"/>
          <w:sz w:val="23"/>
          <w:szCs w:val="23"/>
        </w:rPr>
        <w:t xml:space="preserve">KPI CC-3 : Absentéisme par shift</w:t>
      </w:r>
    </w:p>
    <w:p>
      <w:pPr>
        <w:spacing w:after="120" w:before="0"/>
        <w:jc w:val="left"/>
      </w:pPr>
      <w:r>
        <w:rPr>
          <w:rFonts w:ascii="Arial" w:cs="Arial" w:eastAsia="Arial" w:hAnsi="Arial"/>
          <w:b w:val="false"/>
          <w:bCs w:val="false"/>
          <w:i w:val="false"/>
          <w:iCs w:val="false"/>
          <w:color w:val="1A1A1A"/>
          <w:sz w:val="22"/>
          <w:szCs w:val="22"/>
        </w:rPr>
        <w:t xml:space="preserve">Détecte un shift systématiquement abandonné (ex : nuit du vendredi).</w:t>
      </w:r>
    </w:p>
    <w:p>
      <w:pPr>
        <w:spacing w:after="120" w:before="0"/>
        <w:jc w:val="left"/>
      </w:pPr>
      <w:r>
        <w:rPr>
          <w:rFonts w:ascii="Arial" w:cs="Arial" w:eastAsia="Arial" w:hAnsi="Arial"/>
          <w:b w:val="false"/>
          <w:bCs w:val="false"/>
          <w:i w:val="false"/>
          <w:iCs w:val="false"/>
          <w:color w:val="1A1A1A"/>
          <w:sz w:val="22"/>
          <w:szCs w:val="22"/>
        </w:rPr>
        <w:t xml:space="preserve">Formule : absenteeism_rate GROUP BY shift_code</w:t>
      </w:r>
    </w:p>
    <w:p>
      <w:pPr>
        <w:pStyle w:val="Heading2"/>
        <w:spacing w:after="140" w:before="280"/>
      </w:pPr>
      <w:r>
        <w:rPr>
          <w:rFonts w:ascii="Arial" w:cs="Arial" w:eastAsia="Arial" w:hAnsi="Arial"/>
          <w:b/>
          <w:bCs/>
          <w:i w:val="false"/>
          <w:iCs w:val="false"/>
          <w:color w:val="004AAD"/>
          <w:sz w:val="30"/>
          <w:szCs w:val="30"/>
        </w:rPr>
        <w:t xml:space="preserve">5.4 Extension Retail / Commerce</w:t>
      </w:r>
    </w:p>
    <w:p>
      <w:pPr>
        <w:spacing w:after="120" w:before="0"/>
        <w:jc w:val="left"/>
      </w:pPr>
      <w:r>
        <w:rPr>
          <w:rFonts w:ascii="Arial" w:cs="Arial" w:eastAsia="Arial" w:hAnsi="Arial"/>
          <w:b w:val="false"/>
          <w:bCs w:val="false"/>
          <w:i w:val="false"/>
          <w:iCs w:val="false"/>
          <w:color w:val="1A1A1A"/>
          <w:sz w:val="22"/>
          <w:szCs w:val="22"/>
        </w:rPr>
        <w:t xml:space="preserve">Contexte : pics d'affluence weekends, gestion multi-boutiques, besoin d'assurer l'ouverture/fermeture.</w:t>
      </w:r>
    </w:p>
    <w:p>
      <w:pPr>
        <w:pStyle w:val="Heading4"/>
        <w:spacing w:after="80" w:before="160"/>
      </w:pPr>
      <w:r>
        <w:rPr>
          <w:rFonts w:ascii="Arial" w:cs="Arial" w:eastAsia="Arial" w:hAnsi="Arial"/>
          <w:b/>
          <w:bCs/>
          <w:i w:val="false"/>
          <w:iCs w:val="false"/>
          <w:color w:val="004AAD"/>
          <w:sz w:val="23"/>
          <w:szCs w:val="23"/>
        </w:rPr>
        <w:t xml:space="preserve">KPI RT-1 : Couverture heures de pointe</w:t>
      </w:r>
    </w:p>
    <w:p>
      <w:pPr>
        <w:spacing w:after="120" w:before="0"/>
        <w:jc w:val="left"/>
      </w:pPr>
      <w:r>
        <w:rPr>
          <w:rFonts w:ascii="Arial" w:cs="Arial" w:eastAsia="Arial" w:hAnsi="Arial"/>
          <w:b w:val="false"/>
          <w:bCs w:val="false"/>
          <w:i w:val="false"/>
          <w:iCs w:val="false"/>
          <w:color w:val="1A1A1A"/>
          <w:sz w:val="22"/>
          <w:szCs w:val="22"/>
        </w:rPr>
        <w:t xml:space="preserve">Pour chaque créneau identifié comme 'heure de pointe' (configuration tenant), taux de présence effective.</w:t>
      </w:r>
    </w:p>
    <w:p>
      <w:pPr>
        <w:spacing w:after="120" w:before="0"/>
        <w:jc w:val="left"/>
      </w:pPr>
      <w:r>
        <w:rPr>
          <w:rFonts w:ascii="Arial" w:cs="Arial" w:eastAsia="Arial" w:hAnsi="Arial"/>
          <w:b w:val="false"/>
          <w:bCs w:val="false"/>
          <w:i w:val="false"/>
          <w:iCs w:val="false"/>
          <w:color w:val="1A1A1A"/>
          <w:sz w:val="22"/>
          <w:szCs w:val="22"/>
        </w:rPr>
        <w:t xml:space="preserve">Formule : présents_sur_pointe / staff_minimum_requis × 100</w:t>
      </w:r>
    </w:p>
    <w:p>
      <w:pPr>
        <w:spacing w:after="120" w:before="0"/>
        <w:jc w:val="left"/>
      </w:pPr>
      <w:r>
        <w:rPr>
          <w:rFonts w:ascii="Arial" w:cs="Arial" w:eastAsia="Arial" w:hAnsi="Arial"/>
          <w:b w:val="false"/>
          <w:bCs w:val="false"/>
          <w:i w:val="false"/>
          <w:iCs w:val="false"/>
          <w:color w:val="1A1A1A"/>
          <w:sz w:val="22"/>
          <w:szCs w:val="22"/>
        </w:rPr>
        <w:t xml:space="preserve">Action : si &lt; 100 %, déclenche une alerte de re-planification.</w:t>
      </w:r>
    </w:p>
    <w:p>
      <w:pPr>
        <w:pStyle w:val="Heading4"/>
        <w:spacing w:after="80" w:before="160"/>
      </w:pPr>
      <w:r>
        <w:rPr>
          <w:rFonts w:ascii="Arial" w:cs="Arial" w:eastAsia="Arial" w:hAnsi="Arial"/>
          <w:b/>
          <w:bCs/>
          <w:i w:val="false"/>
          <w:iCs w:val="false"/>
          <w:color w:val="004AAD"/>
          <w:sz w:val="23"/>
          <w:szCs w:val="23"/>
        </w:rPr>
        <w:t xml:space="preserve">KPI RT-2 : Présence à l'ouverture / fermeture</w:t>
      </w:r>
    </w:p>
    <w:p>
      <w:pPr>
        <w:spacing w:after="120" w:before="0"/>
        <w:jc w:val="left"/>
      </w:pPr>
      <w:r>
        <w:rPr>
          <w:rFonts w:ascii="Arial" w:cs="Arial" w:eastAsia="Arial" w:hAnsi="Arial"/>
          <w:b w:val="false"/>
          <w:bCs w:val="false"/>
          <w:i w:val="false"/>
          <w:iCs w:val="false"/>
          <w:color w:val="1A1A1A"/>
          <w:sz w:val="22"/>
          <w:szCs w:val="22"/>
        </w:rPr>
        <w:t xml:space="preserve">Pointage 15 min avant ouverture et 15 min après fermeture (préparation + clôture caisse).</w:t>
      </w:r>
    </w:p>
    <w:p>
      <w:pPr>
        <w:spacing w:after="120" w:before="0"/>
        <w:jc w:val="left"/>
      </w:pPr>
      <w:r>
        <w:rPr>
          <w:rFonts w:ascii="Arial" w:cs="Arial" w:eastAsia="Arial" w:hAnsi="Arial"/>
          <w:b w:val="false"/>
          <w:bCs w:val="false"/>
          <w:i w:val="false"/>
          <w:iCs w:val="false"/>
          <w:color w:val="1A1A1A"/>
          <w:sz w:val="22"/>
          <w:szCs w:val="22"/>
        </w:rPr>
        <w:t xml:space="preserve">Formule : sessions avec clock_in ≤ opening_time − 15min / total sessions d'ouverture</w:t>
      </w:r>
    </w:p>
    <w:p>
      <w:pPr>
        <w:spacing w:after="120" w:before="0"/>
        <w:jc w:val="left"/>
      </w:pPr>
      <w:r>
        <w:rPr>
          <w:rFonts w:ascii="Arial" w:cs="Arial" w:eastAsia="Arial" w:hAnsi="Arial"/>
          <w:b w:val="false"/>
          <w:bCs w:val="false"/>
          <w:i w:val="false"/>
          <w:iCs w:val="false"/>
          <w:color w:val="1A1A1A"/>
          <w:sz w:val="22"/>
          <w:szCs w:val="22"/>
        </w:rPr>
        <w:t xml:space="preserve">Enjeu : sécurité (clôture caisse sans employé = risque).</w:t>
      </w:r>
    </w:p>
    <w:p>
      <w:pPr>
        <w:pStyle w:val="Heading4"/>
        <w:spacing w:after="80" w:before="160"/>
      </w:pPr>
      <w:r>
        <w:rPr>
          <w:rFonts w:ascii="Arial" w:cs="Arial" w:eastAsia="Arial" w:hAnsi="Arial"/>
          <w:b/>
          <w:bCs/>
          <w:i w:val="false"/>
          <w:iCs w:val="false"/>
          <w:color w:val="004AAD"/>
          <w:sz w:val="23"/>
          <w:szCs w:val="23"/>
        </w:rPr>
        <w:t xml:space="preserve">KPI RT-3 : Rotation inter-boutiques</w:t>
      </w:r>
    </w:p>
    <w:p>
      <w:pPr>
        <w:spacing w:after="120" w:before="0"/>
        <w:jc w:val="left"/>
      </w:pPr>
      <w:r>
        <w:rPr>
          <w:rFonts w:ascii="Arial" w:cs="Arial" w:eastAsia="Arial" w:hAnsi="Arial"/>
          <w:b w:val="false"/>
          <w:bCs w:val="false"/>
          <w:i w:val="false"/>
          <w:iCs w:val="false"/>
          <w:color w:val="1A1A1A"/>
          <w:sz w:val="22"/>
          <w:szCs w:val="22"/>
        </w:rPr>
        <w:t xml:space="preserve">Employés qui travaillent dans plusieurs boutiques (ex : remplacements ponctuels). Utile pour optimiser le planning.</w:t>
      </w:r>
    </w:p>
    <w:p>
      <w:pPr>
        <w:pStyle w:val="Heading2"/>
        <w:spacing w:after="140" w:before="280"/>
      </w:pPr>
      <w:r>
        <w:rPr>
          <w:rFonts w:ascii="Arial" w:cs="Arial" w:eastAsia="Arial" w:hAnsi="Arial"/>
          <w:b/>
          <w:bCs/>
          <w:i w:val="false"/>
          <w:iCs w:val="false"/>
          <w:color w:val="004AAD"/>
          <w:sz w:val="30"/>
          <w:szCs w:val="30"/>
        </w:rPr>
        <w:t xml:space="preserve">5.5 Extension Bureaux / Services</w:t>
      </w:r>
    </w:p>
    <w:p>
      <w:pPr>
        <w:spacing w:after="120" w:before="0"/>
        <w:jc w:val="left"/>
      </w:pPr>
      <w:r>
        <w:rPr>
          <w:rFonts w:ascii="Arial" w:cs="Arial" w:eastAsia="Arial" w:hAnsi="Arial"/>
          <w:b w:val="false"/>
          <w:bCs w:val="false"/>
          <w:i w:val="false"/>
          <w:iCs w:val="false"/>
          <w:color w:val="1A1A1A"/>
          <w:sz w:val="22"/>
          <w:szCs w:val="22"/>
        </w:rPr>
        <w:t xml:space="preserve">Contexte : horaires plus souples, culture présentielle variable, parfois télétravail hybride.</w:t>
      </w:r>
    </w:p>
    <w:p>
      <w:pPr>
        <w:pStyle w:val="Heading4"/>
        <w:spacing w:after="80" w:before="160"/>
      </w:pPr>
      <w:r>
        <w:rPr>
          <w:rFonts w:ascii="Arial" w:cs="Arial" w:eastAsia="Arial" w:hAnsi="Arial"/>
          <w:b/>
          <w:bCs/>
          <w:i w:val="false"/>
          <w:iCs w:val="false"/>
          <w:color w:val="004AAD"/>
          <w:sz w:val="23"/>
          <w:szCs w:val="23"/>
        </w:rPr>
        <w:t xml:space="preserve">KPI BS-1 : Flexibilité horaire</w:t>
      </w:r>
    </w:p>
    <w:p>
      <w:pPr>
        <w:spacing w:after="120" w:before="0"/>
        <w:jc w:val="left"/>
      </w:pPr>
      <w:r>
        <w:rPr>
          <w:rFonts w:ascii="Arial" w:cs="Arial" w:eastAsia="Arial" w:hAnsi="Arial"/>
          <w:b w:val="false"/>
          <w:bCs w:val="false"/>
          <w:i w:val="false"/>
          <w:iCs w:val="false"/>
          <w:color w:val="1A1A1A"/>
          <w:sz w:val="22"/>
          <w:szCs w:val="22"/>
        </w:rPr>
        <w:t xml:space="preserve">Écart-type des heures d'arrivée sur la période. Un écart-type faible (&lt; 15 min) = culture stricte. Élevé (&gt; 45 min) = flexibilité totale.</w:t>
      </w:r>
    </w:p>
    <w:p>
      <w:pPr>
        <w:spacing w:after="120" w:before="0"/>
        <w:jc w:val="left"/>
      </w:pPr>
      <w:r>
        <w:rPr>
          <w:rFonts w:ascii="Arial" w:cs="Arial" w:eastAsia="Arial" w:hAnsi="Arial"/>
          <w:b w:val="false"/>
          <w:bCs w:val="false"/>
          <w:i w:val="false"/>
          <w:iCs w:val="false"/>
          <w:color w:val="1A1A1A"/>
          <w:sz w:val="22"/>
          <w:szCs w:val="22"/>
        </w:rPr>
        <w:t xml:space="preserve">Formule : STDDEV(clock_in - scheduled_start) OVER (employee, period)</w:t>
      </w:r>
    </w:p>
    <w:p>
      <w:pPr>
        <w:spacing w:after="120" w:before="0"/>
        <w:jc w:val="left"/>
      </w:pPr>
      <w:r>
        <w:rPr>
          <w:rFonts w:ascii="Arial" w:cs="Arial" w:eastAsia="Arial" w:hAnsi="Arial"/>
          <w:b w:val="false"/>
          <w:bCs w:val="false"/>
          <w:i w:val="false"/>
          <w:iCs w:val="false"/>
          <w:color w:val="1A1A1A"/>
          <w:sz w:val="22"/>
          <w:szCs w:val="22"/>
        </w:rPr>
        <w:t xml:space="preserve">Non alertant — purement informatif pour le manager RH.</w:t>
      </w:r>
    </w:p>
    <w:p>
      <w:pPr>
        <w:pStyle w:val="Heading4"/>
        <w:spacing w:after="80" w:before="160"/>
      </w:pPr>
      <w:r>
        <w:rPr>
          <w:rFonts w:ascii="Arial" w:cs="Arial" w:eastAsia="Arial" w:hAnsi="Arial"/>
          <w:b/>
          <w:bCs/>
          <w:i w:val="false"/>
          <w:iCs w:val="false"/>
          <w:color w:val="004AAD"/>
          <w:sz w:val="23"/>
          <w:szCs w:val="23"/>
        </w:rPr>
        <w:t xml:space="preserve">KPI BS-2 : Temps de pause déjeuner moyen</w:t>
      </w:r>
    </w:p>
    <w:p>
      <w:pPr>
        <w:spacing w:after="120" w:before="0"/>
        <w:jc w:val="left"/>
      </w:pPr>
      <w:r>
        <w:rPr>
          <w:rFonts w:ascii="Arial" w:cs="Arial" w:eastAsia="Arial" w:hAnsi="Arial"/>
          <w:b w:val="false"/>
          <w:bCs w:val="false"/>
          <w:i w:val="false"/>
          <w:iCs w:val="false"/>
          <w:color w:val="1A1A1A"/>
          <w:sz w:val="22"/>
          <w:szCs w:val="22"/>
        </w:rPr>
        <w:t xml:space="preserve">Durée moyenne de la pause principale de midi.</w:t>
      </w:r>
    </w:p>
    <w:p>
      <w:pPr>
        <w:spacing w:after="120" w:before="0"/>
        <w:jc w:val="left"/>
      </w:pPr>
      <w:r>
        <w:rPr>
          <w:rFonts w:ascii="Arial" w:cs="Arial" w:eastAsia="Arial" w:hAnsi="Arial"/>
          <w:b w:val="false"/>
          <w:bCs w:val="false"/>
          <w:i w:val="false"/>
          <w:iCs w:val="false"/>
          <w:color w:val="1A1A1A"/>
          <w:sz w:val="22"/>
          <w:szCs w:val="22"/>
        </w:rPr>
        <w:t xml:space="preserve">Formule : AVG(pause.duration) WHERE pause.type = 'lunch'</w:t>
      </w:r>
    </w:p>
    <w:p>
      <w:pPr>
        <w:spacing w:after="120" w:before="0"/>
        <w:jc w:val="left"/>
      </w:pPr>
      <w:r>
        <w:rPr>
          <w:rFonts w:ascii="Arial" w:cs="Arial" w:eastAsia="Arial" w:hAnsi="Arial"/>
          <w:b w:val="false"/>
          <w:bCs w:val="false"/>
          <w:i w:val="false"/>
          <w:iCs w:val="false"/>
          <w:color w:val="1A1A1A"/>
          <w:sz w:val="22"/>
          <w:szCs w:val="22"/>
        </w:rPr>
        <w:t xml:space="preserve">Seuil : selon contrat (typiquement 45 – 90 min au Cameroun).</w:t>
      </w:r>
    </w:p>
    <w:p>
      <w:pPr>
        <w:pStyle w:val="Heading2"/>
        <w:spacing w:after="140" w:before="280"/>
      </w:pPr>
      <w:r>
        <w:rPr>
          <w:rFonts w:ascii="Arial" w:cs="Arial" w:eastAsia="Arial" w:hAnsi="Arial"/>
          <w:b/>
          <w:bCs/>
          <w:i w:val="false"/>
          <w:iCs w:val="false"/>
          <w:color w:val="004AAD"/>
          <w:sz w:val="30"/>
          <w:szCs w:val="30"/>
        </w:rPr>
        <w:t xml:space="preserve">5.6 Extension Sécurité / Gardiennage</w:t>
      </w:r>
    </w:p>
    <w:p>
      <w:pPr>
        <w:spacing w:after="120" w:before="0"/>
        <w:jc w:val="left"/>
      </w:pPr>
      <w:r>
        <w:rPr>
          <w:rFonts w:ascii="Arial" w:cs="Arial" w:eastAsia="Arial" w:hAnsi="Arial"/>
          <w:b w:val="false"/>
          <w:bCs w:val="false"/>
          <w:i w:val="false"/>
          <w:iCs w:val="false"/>
          <w:color w:val="1A1A1A"/>
          <w:sz w:val="22"/>
          <w:szCs w:val="22"/>
        </w:rPr>
        <w:t xml:space="preserve">Contexte : couverture 24/7 obligatoire, relèves critiques, pointages sur plusieurs points de ronde.</w:t>
      </w:r>
    </w:p>
    <w:p>
      <w:pPr>
        <w:pStyle w:val="Heading4"/>
        <w:spacing w:after="80" w:before="160"/>
      </w:pPr>
      <w:r>
        <w:rPr>
          <w:rFonts w:ascii="Arial" w:cs="Arial" w:eastAsia="Arial" w:hAnsi="Arial"/>
          <w:b/>
          <w:bCs/>
          <w:i w:val="false"/>
          <w:iCs w:val="false"/>
          <w:color w:val="004AAD"/>
          <w:sz w:val="23"/>
          <w:szCs w:val="23"/>
        </w:rPr>
        <w:t xml:space="preserve">KPI SEC-1 : Continuité de couverture 24/7</w:t>
      </w:r>
    </w:p>
    <w:p>
      <w:pPr>
        <w:spacing w:after="120" w:before="0"/>
        <w:jc w:val="left"/>
      </w:pPr>
      <w:r>
        <w:rPr>
          <w:rFonts w:ascii="Arial" w:cs="Arial" w:eastAsia="Arial" w:hAnsi="Arial"/>
          <w:b w:val="false"/>
          <w:bCs w:val="false"/>
          <w:i w:val="false"/>
          <w:iCs w:val="false"/>
          <w:color w:val="1A1A1A"/>
          <w:sz w:val="22"/>
          <w:szCs w:val="22"/>
        </w:rPr>
        <w:t xml:space="preserve">Pour chaque site ouvert 24/7, nombre de minutes sur la période où AUCUN employé n'était en session active (= trou de sécurité).</w:t>
      </w:r>
    </w:p>
    <w:p>
      <w:pPr>
        <w:spacing w:after="120" w:before="0"/>
        <w:jc w:val="left"/>
      </w:pPr>
      <w:r>
        <w:rPr>
          <w:rFonts w:ascii="Arial" w:cs="Arial" w:eastAsia="Arial" w:hAnsi="Arial"/>
          <w:b w:val="false"/>
          <w:bCs w:val="false"/>
          <w:i w:val="false"/>
          <w:iCs w:val="false"/>
          <w:color w:val="1A1A1A"/>
          <w:sz w:val="22"/>
          <w:szCs w:val="22"/>
        </w:rPr>
        <w:t xml:space="preserve">Formule : nécessite un scan temporel minute par minute des sessions actives par site.</w:t>
      </w:r>
    </w:p>
    <w:p>
      <w:pPr>
        <w:spacing w:after="120" w:before="0"/>
        <w:jc w:val="left"/>
      </w:pPr>
      <w:r>
        <w:rPr>
          <w:rFonts w:ascii="Arial" w:cs="Arial" w:eastAsia="Arial" w:hAnsi="Arial"/>
          <w:b w:val="false"/>
          <w:bCs w:val="false"/>
          <w:i w:val="false"/>
          <w:iCs w:val="false"/>
          <w:color w:val="1A1A1A"/>
          <w:sz w:val="22"/>
          <w:szCs w:val="22"/>
        </w:rPr>
        <w:t xml:space="preserve">Seuil : 🟢 0 min   🔴 ≥ 1 min  (n'importe quel trou = critique)</w:t>
      </w:r>
    </w:p>
    <w:p>
      <w:pPr>
        <w:pStyle w:val="Heading4"/>
        <w:spacing w:after="80" w:before="160"/>
      </w:pPr>
      <w:r>
        <w:rPr>
          <w:rFonts w:ascii="Arial" w:cs="Arial" w:eastAsia="Arial" w:hAnsi="Arial"/>
          <w:b/>
          <w:bCs/>
          <w:i w:val="false"/>
          <w:iCs w:val="false"/>
          <w:color w:val="004AAD"/>
          <w:sz w:val="23"/>
          <w:szCs w:val="23"/>
        </w:rPr>
        <w:t xml:space="preserve">KPI SEC-2 : Respect des relèves</w:t>
      </w:r>
    </w:p>
    <w:p>
      <w:pPr>
        <w:spacing w:after="120" w:before="0"/>
        <w:jc w:val="left"/>
      </w:pPr>
      <w:r>
        <w:rPr>
          <w:rFonts w:ascii="Arial" w:cs="Arial" w:eastAsia="Arial" w:hAnsi="Arial"/>
          <w:b w:val="false"/>
          <w:bCs w:val="false"/>
          <w:i w:val="false"/>
          <w:iCs w:val="false"/>
          <w:color w:val="1A1A1A"/>
          <w:sz w:val="22"/>
          <w:szCs w:val="22"/>
        </w:rPr>
        <w:t xml:space="preserve">Délai moyen entre clock_out du gardien sortant et clock_in du gardien entrant au même site.</w:t>
      </w:r>
    </w:p>
    <w:p>
      <w:pPr>
        <w:spacing w:after="120" w:before="0"/>
        <w:jc w:val="left"/>
      </w:pPr>
      <w:r>
        <w:rPr>
          <w:rFonts w:ascii="Arial" w:cs="Arial" w:eastAsia="Arial" w:hAnsi="Arial"/>
          <w:b w:val="false"/>
          <w:bCs w:val="false"/>
          <w:i w:val="false"/>
          <w:iCs w:val="false"/>
          <w:color w:val="1A1A1A"/>
          <w:sz w:val="22"/>
          <w:szCs w:val="22"/>
        </w:rPr>
        <w:t xml:space="preserve">Formule : AVG(next_clock_in - previous_clock_out) pour les paires de sessions consécutives sur le même site.</w:t>
      </w:r>
    </w:p>
    <w:p>
      <w:pPr>
        <w:spacing w:after="120" w:before="0"/>
        <w:jc w:val="left"/>
      </w:pPr>
      <w:r>
        <w:rPr>
          <w:rFonts w:ascii="Arial" w:cs="Arial" w:eastAsia="Arial" w:hAnsi="Arial"/>
          <w:b w:val="false"/>
          <w:bCs w:val="false"/>
          <w:i w:val="false"/>
          <w:iCs w:val="false"/>
          <w:color w:val="1A1A1A"/>
          <w:sz w:val="22"/>
          <w:szCs w:val="22"/>
        </w:rPr>
        <w:t xml:space="preserve">Seuil : 🟢 −5 min (recouvrement) à +2 min   🔴 &gt; 10 min (trou de sécurité)</w:t>
      </w:r>
    </w:p>
    <w:p>
      <w:pPr>
        <w:pStyle w:val="Heading4"/>
        <w:spacing w:after="80" w:before="160"/>
      </w:pPr>
      <w:r>
        <w:rPr>
          <w:rFonts w:ascii="Arial" w:cs="Arial" w:eastAsia="Arial" w:hAnsi="Arial"/>
          <w:b/>
          <w:bCs/>
          <w:i w:val="false"/>
          <w:iCs w:val="false"/>
          <w:color w:val="004AAD"/>
          <w:sz w:val="23"/>
          <w:szCs w:val="23"/>
        </w:rPr>
        <w:t xml:space="preserve">KPI SEC-3 : Rondes effectuées</w:t>
      </w:r>
    </w:p>
    <w:p>
      <w:pPr>
        <w:spacing w:after="120" w:before="0"/>
        <w:jc w:val="left"/>
      </w:pPr>
      <w:r>
        <w:rPr>
          <w:rFonts w:ascii="Arial" w:cs="Arial" w:eastAsia="Arial" w:hAnsi="Arial"/>
          <w:b w:val="false"/>
          <w:bCs w:val="false"/>
          <w:i w:val="false"/>
          <w:iCs w:val="false"/>
          <w:color w:val="1A1A1A"/>
          <w:sz w:val="22"/>
          <w:szCs w:val="22"/>
        </w:rPr>
        <w:t xml:space="preserve">Si le tenant utilise des QR codes multiples pour les points de ronde, nombre de rondes complètes effectuées par shift.</w:t>
      </w:r>
    </w:p>
    <w:p>
      <w:pPr>
        <w:pStyle w:val="Heading2"/>
        <w:spacing w:after="140" w:before="280"/>
      </w:pPr>
      <w:r>
        <w:rPr>
          <w:rFonts w:ascii="Arial" w:cs="Arial" w:eastAsia="Arial" w:hAnsi="Arial"/>
          <w:b/>
          <w:bCs/>
          <w:i w:val="false"/>
          <w:iCs w:val="false"/>
          <w:color w:val="004AAD"/>
          <w:sz w:val="30"/>
          <w:szCs w:val="30"/>
        </w:rPr>
        <w:t xml:space="preserve">5.7 Extension Santé / Hôpital</w:t>
      </w:r>
    </w:p>
    <w:p>
      <w:pPr>
        <w:spacing w:after="120" w:before="0"/>
        <w:jc w:val="left"/>
      </w:pPr>
      <w:r>
        <w:rPr>
          <w:rFonts w:ascii="Arial" w:cs="Arial" w:eastAsia="Arial" w:hAnsi="Arial"/>
          <w:b w:val="false"/>
          <w:bCs w:val="false"/>
          <w:i w:val="false"/>
          <w:iCs w:val="false"/>
          <w:color w:val="1A1A1A"/>
          <w:sz w:val="22"/>
          <w:szCs w:val="22"/>
        </w:rPr>
        <w:t xml:space="preserve">Contexte : shifts réglementés (repos obligatoire), prévention burnout, couverture par spécialité.</w:t>
      </w:r>
    </w:p>
    <w:p>
      <w:pPr>
        <w:pStyle w:val="Heading4"/>
        <w:spacing w:after="80" w:before="160"/>
      </w:pPr>
      <w:r>
        <w:rPr>
          <w:rFonts w:ascii="Arial" w:cs="Arial" w:eastAsia="Arial" w:hAnsi="Arial"/>
          <w:b/>
          <w:bCs/>
          <w:i w:val="false"/>
          <w:iCs w:val="false"/>
          <w:color w:val="004AAD"/>
          <w:sz w:val="23"/>
          <w:szCs w:val="23"/>
        </w:rPr>
        <w:t xml:space="preserve">KPI SAN-1 : Respect du repos inter-shifts</w:t>
      </w:r>
    </w:p>
    <w:p>
      <w:pPr>
        <w:spacing w:after="120" w:before="0"/>
        <w:jc w:val="left"/>
      </w:pPr>
      <w:r>
        <w:rPr>
          <w:rFonts w:ascii="Arial" w:cs="Arial" w:eastAsia="Arial" w:hAnsi="Arial"/>
          <w:b w:val="false"/>
          <w:bCs w:val="false"/>
          <w:i w:val="false"/>
          <w:iCs w:val="false"/>
          <w:color w:val="1A1A1A"/>
          <w:sz w:val="22"/>
          <w:szCs w:val="22"/>
        </w:rPr>
        <w:t xml:space="preserve">Alerte dès qu'un employé enchaîne deux shifts avec moins de 11 h de repos (seuil légal typique).</w:t>
      </w:r>
    </w:p>
    <w:p>
      <w:pPr>
        <w:spacing w:after="120" w:before="0"/>
        <w:jc w:val="left"/>
      </w:pPr>
      <w:r>
        <w:rPr>
          <w:rFonts w:ascii="Arial" w:cs="Arial" w:eastAsia="Arial" w:hAnsi="Arial"/>
          <w:b w:val="false"/>
          <w:bCs w:val="false"/>
          <w:i w:val="false"/>
          <w:iCs w:val="false"/>
          <w:color w:val="1A1A1A"/>
          <w:sz w:val="22"/>
          <w:szCs w:val="22"/>
        </w:rPr>
        <w:t xml:space="preserve">Formule : next_clock_in - previous_clock_out pour chaque employé, filtrage sur &lt; 11 h.</w:t>
      </w:r>
    </w:p>
    <w:p>
      <w:pPr>
        <w:spacing w:after="120" w:before="0"/>
        <w:jc w:val="left"/>
      </w:pPr>
      <w:r>
        <w:rPr>
          <w:rFonts w:ascii="Arial" w:cs="Arial" w:eastAsia="Arial" w:hAnsi="Arial"/>
          <w:b w:val="false"/>
          <w:bCs w:val="false"/>
          <w:i w:val="false"/>
          <w:iCs w:val="false"/>
          <w:color w:val="1A1A1A"/>
          <w:sz w:val="22"/>
          <w:szCs w:val="22"/>
        </w:rPr>
        <w:t xml:space="preserve">Seuil : 🔴 &lt; 11 h  (violation potentielle du code du travail)</w:t>
      </w:r>
    </w:p>
    <w:p>
      <w:pPr>
        <w:pStyle w:val="Heading4"/>
        <w:spacing w:after="80" w:before="160"/>
      </w:pPr>
      <w:r>
        <w:rPr>
          <w:rFonts w:ascii="Arial" w:cs="Arial" w:eastAsia="Arial" w:hAnsi="Arial"/>
          <w:b/>
          <w:bCs/>
          <w:i w:val="false"/>
          <w:iCs w:val="false"/>
          <w:color w:val="004AAD"/>
          <w:sz w:val="23"/>
          <w:szCs w:val="23"/>
        </w:rPr>
        <w:t xml:space="preserve">KPI SAN-2 : Cumul heures supplémentaires (anti-burnout)</w:t>
      </w:r>
    </w:p>
    <w:p>
      <w:pPr>
        <w:spacing w:after="120" w:before="0"/>
        <w:jc w:val="left"/>
      </w:pPr>
      <w:r>
        <w:rPr>
          <w:rFonts w:ascii="Arial" w:cs="Arial" w:eastAsia="Arial" w:hAnsi="Arial"/>
          <w:b w:val="false"/>
          <w:bCs w:val="false"/>
          <w:i w:val="false"/>
          <w:iCs w:val="false"/>
          <w:color w:val="1A1A1A"/>
          <w:sz w:val="22"/>
          <w:szCs w:val="22"/>
        </w:rPr>
        <w:t xml:space="preserve">Total d'heures travaillées au-delà du contrat sur les 30 derniers jours, par employé.</w:t>
      </w:r>
    </w:p>
    <w:p>
      <w:pPr>
        <w:spacing w:after="120" w:before="0"/>
        <w:jc w:val="left"/>
      </w:pPr>
      <w:r>
        <w:rPr>
          <w:rFonts w:ascii="Arial" w:cs="Arial" w:eastAsia="Arial" w:hAnsi="Arial"/>
          <w:b w:val="false"/>
          <w:bCs w:val="false"/>
          <w:i w:val="false"/>
          <w:iCs w:val="false"/>
          <w:color w:val="1A1A1A"/>
          <w:sz w:val="22"/>
          <w:szCs w:val="22"/>
        </w:rPr>
        <w:t xml:space="preserve">Seuil : 🟡 &gt; 20 h/mois   🔴 &gt; 40 h/mois  (alerte RH obligatoire)</w:t>
      </w:r>
    </w:p>
    <w:p>
      <w:pPr>
        <w:pStyle w:val="Heading4"/>
        <w:spacing w:after="80" w:before="160"/>
      </w:pPr>
      <w:r>
        <w:rPr>
          <w:rFonts w:ascii="Arial" w:cs="Arial" w:eastAsia="Arial" w:hAnsi="Arial"/>
          <w:b/>
          <w:bCs/>
          <w:i w:val="false"/>
          <w:iCs w:val="false"/>
          <w:color w:val="004AAD"/>
          <w:sz w:val="23"/>
          <w:szCs w:val="23"/>
        </w:rPr>
        <w:t xml:space="preserve">KPI SAN-3 : Couverture par service</w:t>
      </w:r>
    </w:p>
    <w:p>
      <w:pPr>
        <w:spacing w:after="120" w:before="0"/>
        <w:jc w:val="left"/>
      </w:pPr>
      <w:r>
        <w:rPr>
          <w:rFonts w:ascii="Arial" w:cs="Arial" w:eastAsia="Arial" w:hAnsi="Arial"/>
          <w:b w:val="false"/>
          <w:bCs w:val="false"/>
          <w:i w:val="false"/>
          <w:iCs w:val="false"/>
          <w:color w:val="1A1A1A"/>
          <w:sz w:val="22"/>
          <w:szCs w:val="22"/>
        </w:rPr>
        <w:t xml:space="preserve">Si le tenant a structuré ses équipes par département (urgences, pédiatrie...), taux de couverture par service à l'instant T.</w:t>
      </w:r>
    </w:p>
    <w:p>
      <w:pPr>
        <w:pStyle w:val="Heading2"/>
        <w:spacing w:after="140" w:before="280"/>
      </w:pPr>
      <w:r>
        <w:rPr>
          <w:rFonts w:ascii="Arial" w:cs="Arial" w:eastAsia="Arial" w:hAnsi="Arial"/>
          <w:b/>
          <w:bCs/>
          <w:i w:val="false"/>
          <w:iCs w:val="false"/>
          <w:color w:val="004AAD"/>
          <w:sz w:val="30"/>
          <w:szCs w:val="30"/>
        </w:rPr>
        <w:t xml:space="preserve">5.8 Extension Hôtellerie / Restauration</w:t>
      </w:r>
    </w:p>
    <w:p>
      <w:pPr>
        <w:spacing w:after="120" w:before="0"/>
        <w:jc w:val="left"/>
      </w:pPr>
      <w:r>
        <w:rPr>
          <w:rFonts w:ascii="Arial" w:cs="Arial" w:eastAsia="Arial" w:hAnsi="Arial"/>
          <w:b w:val="false"/>
          <w:bCs w:val="false"/>
          <w:i w:val="false"/>
          <w:iCs w:val="false"/>
          <w:color w:val="1A1A1A"/>
          <w:sz w:val="22"/>
          <w:szCs w:val="22"/>
        </w:rPr>
        <w:t xml:space="preserve">Contexte : coupures (service midi + soir), saisonnalité forte, multi-postes.</w:t>
      </w:r>
    </w:p>
    <w:p>
      <w:pPr>
        <w:pStyle w:val="Heading4"/>
        <w:spacing w:after="80" w:before="160"/>
      </w:pPr>
      <w:r>
        <w:rPr>
          <w:rFonts w:ascii="Arial" w:cs="Arial" w:eastAsia="Arial" w:hAnsi="Arial"/>
          <w:b/>
          <w:bCs/>
          <w:i w:val="false"/>
          <w:iCs w:val="false"/>
          <w:color w:val="004AAD"/>
          <w:sz w:val="23"/>
          <w:szCs w:val="23"/>
        </w:rPr>
        <w:t xml:space="preserve">KPI HOR-1 : Coupure respectée</w:t>
      </w:r>
    </w:p>
    <w:p>
      <w:pPr>
        <w:spacing w:after="120" w:before="0"/>
        <w:jc w:val="left"/>
      </w:pPr>
      <w:r>
        <w:rPr>
          <w:rFonts w:ascii="Arial" w:cs="Arial" w:eastAsia="Arial" w:hAnsi="Arial"/>
          <w:b w:val="false"/>
          <w:bCs w:val="false"/>
          <w:i w:val="false"/>
          <w:iCs w:val="false"/>
          <w:color w:val="1A1A1A"/>
          <w:sz w:val="22"/>
          <w:szCs w:val="22"/>
        </w:rPr>
        <w:t xml:space="preserve">Pour les employés en coupure, vérifier que la pause entre les deux services respecte le contrat.</w:t>
      </w:r>
    </w:p>
    <w:p>
      <w:pPr>
        <w:pStyle w:val="Heading4"/>
        <w:spacing w:after="80" w:before="160"/>
      </w:pPr>
      <w:r>
        <w:rPr>
          <w:rFonts w:ascii="Arial" w:cs="Arial" w:eastAsia="Arial" w:hAnsi="Arial"/>
          <w:b/>
          <w:bCs/>
          <w:i w:val="false"/>
          <w:iCs w:val="false"/>
          <w:color w:val="004AAD"/>
          <w:sz w:val="23"/>
          <w:szCs w:val="23"/>
        </w:rPr>
        <w:t xml:space="preserve">KPI HOR-2 : Couverture service midi vs soir</w:t>
      </w:r>
    </w:p>
    <w:p>
      <w:pPr>
        <w:spacing w:after="120" w:before="0"/>
        <w:jc w:val="left"/>
      </w:pPr>
      <w:r>
        <w:rPr>
          <w:rFonts w:ascii="Arial" w:cs="Arial" w:eastAsia="Arial" w:hAnsi="Arial"/>
          <w:b w:val="false"/>
          <w:bCs w:val="false"/>
          <w:i w:val="false"/>
          <w:iCs w:val="false"/>
          <w:color w:val="1A1A1A"/>
          <w:sz w:val="22"/>
          <w:szCs w:val="22"/>
        </w:rPr>
        <w:t xml:space="preserve">Deux KPIs distincts de couverture pour les deux services principaux.</w:t>
      </w:r>
    </w:p>
    <w:p>
      <w:pPr>
        <w:pStyle w:val="Heading1"/>
        <w:pageBreakBefore/>
        <w:spacing w:after="200" w:before="240"/>
      </w:pPr>
      <w:r>
        <w:rPr>
          <w:rFonts w:ascii="Arial" w:cs="Arial" w:eastAsia="Arial" w:hAnsi="Arial"/>
          <w:b/>
          <w:bCs/>
          <w:i w:val="false"/>
          <w:iCs w:val="false"/>
          <w:color w:val="004AAD"/>
          <w:sz w:val="40"/>
          <w:szCs w:val="40"/>
        </w:rPr>
        <w:t xml:space="preserve">6. Structure JSON standard d'un KPI</w:t>
      </w:r>
    </w:p>
    <w:p>
      <w:pPr>
        <w:spacing w:after="120" w:before="0"/>
        <w:jc w:val="left"/>
      </w:pPr>
      <w:r>
        <w:rPr>
          <w:rFonts w:ascii="Arial" w:cs="Arial" w:eastAsia="Arial" w:hAnsi="Arial"/>
          <w:b w:val="false"/>
          <w:bCs w:val="false"/>
          <w:i w:val="false"/>
          <w:iCs w:val="false"/>
          <w:color w:val="1A1A1A"/>
          <w:sz w:val="22"/>
          <w:szCs w:val="22"/>
        </w:rPr>
        <w:t xml:space="preserve">Tous les KPIs servis par les deux endpoints respectent la même structure JSON, quel que soit le KPI. Cette homogénéité permet au frontend de construire un composant UI unique (&lt;KpiCard /&gt;) réutilisable partout.</w:t>
      </w:r>
    </w:p>
    <w:p>
      <w:pPr>
        <w:pStyle w:val="Heading2"/>
        <w:spacing w:after="140" w:before="280"/>
      </w:pPr>
      <w:r>
        <w:rPr>
          <w:rFonts w:ascii="Arial" w:cs="Arial" w:eastAsia="Arial" w:hAnsi="Arial"/>
          <w:b/>
          <w:bCs/>
          <w:i w:val="false"/>
          <w:iCs w:val="false"/>
          <w:color w:val="004AAD"/>
          <w:sz w:val="30"/>
          <w:szCs w:val="30"/>
        </w:rPr>
        <w:t xml:space="preserve">6.1 Contrat d'un KPI</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"code": "attendance_rate",          // identifiant unique du KPI</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"label": "Taux de présence",        // libellé affiché à l'utilisateur (FR)</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"value": 87.5,                         // valeur numérique (ou null si non calculable)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"unit": "percent",                   // percent | hours | minutes | count | currency | ratio</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"currency": null,                      // rempli si unit = currency (ex: "XAF")</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"status": "warning",                 // ok | warning | critical | unknown</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"thresholds": {                        // seuils utilisés pour déterminer status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"warning": 90,</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"critical": 85,</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"direction": "higher_is_better"    // higher_is_better | lower_is_better</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"trend": {                             // évolution vs période précédente (null si manager-pulse)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"direction": "down",               // up | down | stable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"delta": -3.2,                       // écart absolu (même unité que value)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"delta_percent": -3.5,               // écart relatif en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"period_compared": "previous_7d"   // previous_7d | previous_30d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"context": "3 employés à risque",    // phrase courte contextualisante (max 80 caract.)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"action": {                            // action suggérée (null si aucune action)</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"type": "drill_down",              // drill_down | call | validate | export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"label": "Voir les 3 employés",    // libellé du bouton</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"deep_link": "/hr/employees?filter=low_attendance",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 3                           // compteur affiché dans le bouton (optionnel)</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"computed_at": "2025-09-15T08:32:10Z" // horodatage calcul (important pour offline)</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w:t>
      </w:r>
    </w:p>
    <w:p>
      <w:pPr>
        <w:pStyle w:val="Heading2"/>
        <w:spacing w:after="140" w:before="280"/>
      </w:pPr>
      <w:r>
        <w:rPr>
          <w:rFonts w:ascii="Arial" w:cs="Arial" w:eastAsia="Arial" w:hAnsi="Arial"/>
          <w:b/>
          <w:bCs/>
          <w:i w:val="false"/>
          <w:iCs w:val="false"/>
          <w:color w:val="004AAD"/>
          <w:sz w:val="30"/>
          <w:szCs w:val="30"/>
        </w:rPr>
        <w:t xml:space="preserve">6.2 Règles du contrat</w:t>
      </w:r>
    </w:p>
    <w:p>
      <w:pPr>
        <w:pStyle w:val="ListParagraph"/>
        <w:numPr>
          <w:ilvl w:val="0"/>
          <w:numId w:val="2"/>
        </w:numPr>
        <w:spacing w:after="70"/>
      </w:pPr>
      <w:r>
        <w:rPr>
          <w:rFonts w:ascii="Arial" w:cs="Arial" w:eastAsia="Arial" w:hAnsi="Arial"/>
          <w:b/>
          <w:bCs/>
          <w:i w:val="false"/>
          <w:iCs w:val="false"/>
          <w:color w:val="1A1A1A"/>
          <w:sz w:val="22"/>
          <w:szCs w:val="22"/>
        </w:rPr>
        <w:t xml:space="preserve">value peut être null </w:t>
      </w:r>
      <w:r>
        <w:rPr>
          <w:rFonts w:ascii="Arial" w:cs="Arial" w:eastAsia="Arial" w:hAnsi="Arial"/>
          <w:b w:val="false"/>
          <w:bCs w:val="false"/>
          <w:i w:val="false"/>
          <w:iCs w:val="false"/>
          <w:color w:val="1A1A1A"/>
          <w:sz w:val="22"/>
          <w:szCs w:val="22"/>
        </w:rPr>
        <w:t xml:space="preserve">si le KPI n'est pas calculable (ex : aucune donnée sur la période). Dans ce cas, status = 'unknown' et l'UI affiche « — » et non « 0 ».</w:t>
      </w:r>
    </w:p>
    <w:p>
      <w:pPr>
        <w:pStyle w:val="ListParagraph"/>
        <w:numPr>
          <w:ilvl w:val="0"/>
          <w:numId w:val="2"/>
        </w:numPr>
        <w:spacing w:after="70"/>
      </w:pPr>
      <w:r>
        <w:rPr>
          <w:rFonts w:ascii="Arial" w:cs="Arial" w:eastAsia="Arial" w:hAnsi="Arial"/>
          <w:b/>
          <w:bCs/>
          <w:i w:val="false"/>
          <w:iCs w:val="false"/>
          <w:color w:val="1A1A1A"/>
          <w:sz w:val="22"/>
          <w:szCs w:val="22"/>
        </w:rPr>
        <w:t xml:space="preserve">trend est null </w:t>
      </w:r>
      <w:r>
        <w:rPr>
          <w:rFonts w:ascii="Arial" w:cs="Arial" w:eastAsia="Arial" w:hAnsi="Arial"/>
          <w:b w:val="false"/>
          <w:bCs w:val="false"/>
          <w:i w:val="false"/>
          <w:iCs w:val="false"/>
          <w:color w:val="1A1A1A"/>
          <w:sz w:val="22"/>
          <w:szCs w:val="22"/>
        </w:rPr>
        <w:t xml:space="preserve">sur manager-pulse (pas de comparaison historique en temps réel). Obligatoire sur hr-analytics.</w:t>
      </w:r>
    </w:p>
    <w:p>
      <w:pPr>
        <w:pStyle w:val="ListParagraph"/>
        <w:numPr>
          <w:ilvl w:val="0"/>
          <w:numId w:val="2"/>
        </w:numPr>
        <w:spacing w:after="70"/>
      </w:pPr>
      <w:r>
        <w:rPr>
          <w:rFonts w:ascii="Arial" w:cs="Arial" w:eastAsia="Arial" w:hAnsi="Arial"/>
          <w:b/>
          <w:bCs/>
          <w:i w:val="false"/>
          <w:iCs w:val="false"/>
          <w:color w:val="1A1A1A"/>
          <w:sz w:val="22"/>
          <w:szCs w:val="22"/>
        </w:rPr>
        <w:t xml:space="preserve">thresholds.direction </w:t>
      </w:r>
      <w:r>
        <w:rPr>
          <w:rFonts w:ascii="Arial" w:cs="Arial" w:eastAsia="Arial" w:hAnsi="Arial"/>
          <w:b w:val="false"/>
          <w:bCs w:val="false"/>
          <w:i w:val="false"/>
          <w:iCs w:val="false"/>
          <w:color w:val="1A1A1A"/>
          <w:sz w:val="22"/>
          <w:szCs w:val="22"/>
        </w:rPr>
        <w:t xml:space="preserve">indique si une valeur élevée est bonne (attendance_rate) ou mauvaise (absenteeism_rate). Le frontend calcule la couleur selon ce champ.</w:t>
      </w:r>
    </w:p>
    <w:p>
      <w:pPr>
        <w:pStyle w:val="ListParagraph"/>
        <w:numPr>
          <w:ilvl w:val="0"/>
          <w:numId w:val="2"/>
        </w:numPr>
        <w:spacing w:after="70"/>
      </w:pPr>
      <w:r>
        <w:rPr>
          <w:rFonts w:ascii="Arial" w:cs="Arial" w:eastAsia="Arial" w:hAnsi="Arial"/>
          <w:b/>
          <w:bCs/>
          <w:i w:val="false"/>
          <w:iCs w:val="false"/>
          <w:color w:val="1A1A1A"/>
          <w:sz w:val="22"/>
          <w:szCs w:val="22"/>
        </w:rPr>
        <w:t xml:space="preserve">action peut être null </w:t>
      </w:r>
      <w:r>
        <w:rPr>
          <w:rFonts w:ascii="Arial" w:cs="Arial" w:eastAsia="Arial" w:hAnsi="Arial"/>
          <w:b w:val="false"/>
          <w:bCs w:val="false"/>
          <w:i w:val="false"/>
          <w:iCs w:val="false"/>
          <w:color w:val="1A1A1A"/>
          <w:sz w:val="22"/>
          <w:szCs w:val="22"/>
        </w:rPr>
        <w:t xml:space="preserve">si le KPI est en statut 'ok' (aucune action nécessaire). Mais il doit TOUJOURS être présent s'il y a un problème.</w:t>
      </w:r>
    </w:p>
    <w:p>
      <w:pPr>
        <w:pStyle w:val="ListParagraph"/>
        <w:numPr>
          <w:ilvl w:val="0"/>
          <w:numId w:val="2"/>
        </w:numPr>
        <w:spacing w:after="70"/>
      </w:pPr>
      <w:r>
        <w:rPr>
          <w:rFonts w:ascii="Arial" w:cs="Arial" w:eastAsia="Arial" w:hAnsi="Arial"/>
          <w:b/>
          <w:bCs/>
          <w:i w:val="false"/>
          <w:iCs w:val="false"/>
          <w:color w:val="1A1A1A"/>
          <w:sz w:val="22"/>
          <w:szCs w:val="22"/>
        </w:rPr>
        <w:t xml:space="preserve">computed_at est CRITIQUE en mode offline : </w:t>
      </w:r>
      <w:r>
        <w:rPr>
          <w:rFonts w:ascii="Arial" w:cs="Arial" w:eastAsia="Arial" w:hAnsi="Arial"/>
          <w:b w:val="false"/>
          <w:bCs w:val="false"/>
          <w:i w:val="false"/>
          <w:iCs w:val="false"/>
          <w:color w:val="1A1A1A"/>
          <w:sz w:val="22"/>
          <w:szCs w:val="22"/>
        </w:rPr>
        <w:t xml:space="preserve">l'app mobile affiche ce timestamp ("Mis à jour il y a 2 h") pour éviter les décisions sur données périmées.</w:t>
      </w:r>
    </w:p>
    <w:p>
      <w:pPr>
        <w:pStyle w:val="Heading1"/>
        <w:pageBreakBefore/>
        <w:spacing w:after="200" w:before="240"/>
      </w:pPr>
      <w:r>
        <w:rPr>
          <w:rFonts w:ascii="Arial" w:cs="Arial" w:eastAsia="Arial" w:hAnsi="Arial"/>
          <w:b/>
          <w:bCs/>
          <w:i w:val="false"/>
          <w:iCs w:val="false"/>
          <w:color w:val="004AAD"/>
          <w:sz w:val="40"/>
          <w:szCs w:val="40"/>
        </w:rPr>
        <w:t xml:space="preserve">7. Spécification complète des 2 endpoints</w:t>
      </w:r>
    </w:p>
    <w:p>
      <w:pPr>
        <w:pStyle w:val="Heading2"/>
        <w:spacing w:after="140" w:before="280"/>
      </w:pPr>
      <w:r>
        <w:rPr>
          <w:rFonts w:ascii="Arial" w:cs="Arial" w:eastAsia="Arial" w:hAnsi="Arial"/>
          <w:b/>
          <w:bCs/>
          <w:i w:val="false"/>
          <w:iCs w:val="false"/>
          <w:color w:val="004AAD"/>
          <w:sz w:val="30"/>
          <w:szCs w:val="30"/>
        </w:rPr>
        <w:t xml:space="preserve">7.1 GET /dashboard/manager-pulse</w:t>
      </w:r>
    </w:p>
    <w:p>
      <w:pPr>
        <w:spacing w:after="120" w:before="0"/>
        <w:jc w:val="left"/>
      </w:pPr>
      <w:r>
        <w:rPr>
          <w:rFonts w:ascii="Arial" w:cs="Arial" w:eastAsia="Arial" w:hAnsi="Arial"/>
          <w:b w:val="false"/>
          <w:bCs w:val="false"/>
          <w:i w:val="false"/>
          <w:iCs w:val="false"/>
          <w:color w:val="1A1A1A"/>
          <w:sz w:val="22"/>
          <w:szCs w:val="22"/>
        </w:rPr>
        <w:t xml:space="preserve">Endpoint ULTRA-léger pour l'App Manager mobile. Objectif : &lt; 5 KB, temps de réponse &lt; 300 ms.</w:t>
      </w:r>
    </w:p>
    <w:p>
      <w:pPr>
        <w:pStyle w:val="Heading3"/>
        <w:spacing w:after="120" w:before="220"/>
      </w:pPr>
      <w:r>
        <w:rPr>
          <w:rFonts w:ascii="Arial" w:cs="Arial" w:eastAsia="Arial" w:hAnsi="Arial"/>
          <w:b/>
          <w:bCs/>
          <w:i w:val="false"/>
          <w:iCs w:val="false"/>
          <w:color w:val="1A1A1A"/>
          <w:sz w:val="26"/>
          <w:szCs w:val="26"/>
        </w:rPr>
        <w:t xml:space="preserve">Paramètres de requête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rPr>
          <w:tblHeader/>
        </w:trPr>
        <w:tc>
          <w:tcPr>
            <w:tcW w:type="dxa" w:w="22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Paramètre</w:t>
            </w:r>
          </w:p>
        </w:tc>
        <w:tc>
          <w:tcPr>
            <w:tcW w:type="dxa" w:w="24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Type</w:t>
            </w:r>
          </w:p>
        </w:tc>
        <w:tc>
          <w:tcPr>
            <w:tcW w:type="dxa" w:w="12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Requis</w:t>
            </w:r>
          </w:p>
        </w:tc>
        <w:tc>
          <w:tcPr>
            <w:tcW w:type="dxa" w:w="35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Authorization</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Header Bearer JWT</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Oui</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Token du manager connecté</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site_guid</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Query string</w:t>
            </w:r>
          </w:p>
        </w:tc>
        <w:tc>
          <w:tcPr>
            <w:tcW w:type="dxa" w:w="1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Non</w:t>
            </w:r>
          </w:p>
        </w:tc>
        <w:tc>
          <w:tcPr>
            <w:tcW w:type="dxa" w:w="35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Filtre optionnel sur un site précis</w:t>
            </w:r>
          </w:p>
        </w:tc>
      </w:tr>
    </w:tbl>
    <w:p>
      <w:pPr>
        <w:pStyle w:val="Heading3"/>
        <w:spacing w:after="120" w:before="220"/>
      </w:pPr>
      <w:r>
        <w:rPr>
          <w:rFonts w:ascii="Arial" w:cs="Arial" w:eastAsia="Arial" w:hAnsi="Arial"/>
          <w:b/>
          <w:bCs/>
          <w:i w:val="false"/>
          <w:iCs w:val="false"/>
          <w:color w:val="1A1A1A"/>
          <w:sz w:val="26"/>
          <w:szCs w:val="26"/>
        </w:rPr>
        <w:t xml:space="preserve">Payload de réponse (exemple rempli)</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"success": true,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"computed_at": "2025-09-15T08:32:10Z",</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"scope": { "manager_guid": "abc-123", "team_size": 10, "site_guid": null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"kpis":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"code": "team_coverage",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"label": "Équipe présente",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"value": 70,</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"unit": "percent",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"status": "warning",</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"thresholds": { "warning": 90, "critical": 70, "direction": "higher_is_better"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"context": "7 présents sur 10 attendus ce matin",</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"action":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"type": "drill_down",</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"label": "Voir les 3 absents",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"deep_link": "/manager/today/missing",</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 3</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"code": "pending_memos",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"label": "Mémos à valider",</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"value": 2,</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"unit": "count",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"status": "warning",</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"thresholds": { "warning": 1, "critical": 5, "direction": "lower_is_better"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"context": "Le plus ancien date d'hier",</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"action":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"type": "validate",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"label": "Traiter maintenant",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"deep_link": "/manager/memos/pending",</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 2</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"code": "active_alerts",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"label": "Alertes actives",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"value": 1,</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"unit": "count",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"status": "critical",</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"thresholds": { "warning": 0, "critical": 1, "direction": "lower_is_better"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"context": "1 session suspecte détectée (GPS)",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"action":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"type": "drill_down",</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"label": "Examiner l'alerte",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"deep_link": "/manager/alerts",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 1</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"missing_today":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"employee_guid": "xxx", "name": "Pierre Kamdem", "phone": "+237..."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"employee_guid": "yyy", "name": "Marie Nyanga", "phone": "+237..."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"employee_guid": "zzz", "name": "Samuel Bella", "phone": "+237..."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w:t>
      </w:r>
    </w:p>
    <w:p>
      <w:pPr>
        <w:pBdr>
          <w:left w:val="single" w:color="004AAD" w:sz="24" w:space="12"/>
        </w:pBdr>
        <w:shd w:fill="E6EEFB" w:val="clear"/>
        <w:spacing w:after="160" w:before="160"/>
        <w:ind w:left="180" w:right="180"/>
      </w:pPr>
      <w:r>
        <w:rPr>
          <w:rFonts w:ascii="Arial" w:cs="Arial" w:eastAsia="Arial" w:hAnsi="Arial"/>
          <w:b w:val="false"/>
          <w:bCs w:val="false"/>
          <w:i w:val="false"/>
          <w:iCs w:val="false"/>
          <w:color w:val="1A1A1A"/>
          <w:sz w:val="22"/>
          <w:szCs w:val="22"/>
        </w:rPr>
        <w:t xml:space="preserve">Le tableau missing_today est embarqué directement dans le payload pulse car c'est l'action la plus probable. Évite un 2e appel API (critique en 3G). Limite : 10 entrées max. Au-delà, basculer vers HR Analytics.</w:t>
      </w:r>
    </w:p>
    <w:p>
      <w:pPr>
        <w:pStyle w:val="Heading2"/>
        <w:spacing w:after="140" w:before="280"/>
      </w:pPr>
      <w:r>
        <w:rPr>
          <w:rFonts w:ascii="Arial" w:cs="Arial" w:eastAsia="Arial" w:hAnsi="Arial"/>
          <w:b/>
          <w:bCs/>
          <w:i w:val="false"/>
          <w:iCs w:val="false"/>
          <w:color w:val="004AAD"/>
          <w:sz w:val="30"/>
          <w:szCs w:val="30"/>
        </w:rPr>
        <w:t xml:space="preserve">7.2 GET /dashboard/hr-analytics</w:t>
      </w:r>
    </w:p>
    <w:p>
      <w:pPr>
        <w:spacing w:after="120" w:before="0"/>
        <w:jc w:val="left"/>
      </w:pPr>
      <w:r>
        <w:rPr>
          <w:rFonts w:ascii="Arial" w:cs="Arial" w:eastAsia="Arial" w:hAnsi="Arial"/>
          <w:b w:val="false"/>
          <w:bCs w:val="false"/>
          <w:i w:val="false"/>
          <w:iCs w:val="false"/>
          <w:color w:val="1A1A1A"/>
          <w:sz w:val="22"/>
          <w:szCs w:val="22"/>
        </w:rPr>
        <w:t xml:space="preserve">Endpoint riche pour l'App Manager (niveau senior) et le Web Dashboard RH. Payload complet avec tendances et granularité employé.</w:t>
      </w:r>
    </w:p>
    <w:p>
      <w:pPr>
        <w:pStyle w:val="Heading3"/>
        <w:spacing w:after="120" w:before="220"/>
      </w:pPr>
      <w:r>
        <w:rPr>
          <w:rFonts w:ascii="Arial" w:cs="Arial" w:eastAsia="Arial" w:hAnsi="Arial"/>
          <w:b/>
          <w:bCs/>
          <w:i w:val="false"/>
          <w:iCs w:val="false"/>
          <w:color w:val="1A1A1A"/>
          <w:sz w:val="26"/>
          <w:szCs w:val="26"/>
        </w:rPr>
        <w:t xml:space="preserve">Paramètres de requête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4260"/>
      </w:tblGrid>
      <w:tr>
        <w:trPr>
          <w:tblHeader/>
        </w:trPr>
        <w:tc>
          <w:tcPr>
            <w:tcW w:type="dxa" w:w="16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Paramètre</w:t>
            </w:r>
          </w:p>
        </w:tc>
        <w:tc>
          <w:tcPr>
            <w:tcW w:type="dxa" w:w="18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Type</w:t>
            </w:r>
          </w:p>
        </w:tc>
        <w:tc>
          <w:tcPr>
            <w:tcW w:type="dxa" w:w="17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Requis</w:t>
            </w:r>
          </w:p>
        </w:tc>
        <w:tc>
          <w:tcPr>
            <w:tcW w:type="dxa" w:w="42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Authorization</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Header Bearer JWT</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Oui</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Token manager/RH</w:t>
            </w:r>
          </w:p>
        </w:tc>
      </w:tr>
      <w:tr>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period</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Query</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Non (def: 30d)</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7d | 30d | 90d | custom</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start / end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Query</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Si custom</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Dates YYYY-MM-DD</w:t>
            </w:r>
          </w:p>
        </w:tc>
      </w:tr>
      <w:tr>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manager_guid</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Query</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Non</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Filtre sur un sous-manager</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site_guid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Query</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Non</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Filtre sur un site</w:t>
            </w:r>
          </w:p>
        </w:tc>
      </w:tr>
      <w:tr>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exclude</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Query</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Non</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daily_details | employees (allège payload)</w:t>
            </w:r>
          </w:p>
        </w:tc>
      </w:tr>
    </w:tbl>
    <w:p>
      <w:pPr>
        <w:pStyle w:val="Heading3"/>
        <w:spacing w:after="120" w:before="220"/>
      </w:pPr>
      <w:r>
        <w:rPr>
          <w:rFonts w:ascii="Arial" w:cs="Arial" w:eastAsia="Arial" w:hAnsi="Arial"/>
          <w:b/>
          <w:bCs/>
          <w:i w:val="false"/>
          <w:iCs w:val="false"/>
          <w:color w:val="1A1A1A"/>
          <w:sz w:val="26"/>
          <w:szCs w:val="26"/>
        </w:rPr>
        <w:t xml:space="preserve">Structure de réponse</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"success": true,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"computed_at": "2025-09-15T08:32:10Z",</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"period": { "start": "2025-08-16", "end": "2025-09-15", "total_days": 30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"filters": { "manager_guid": null, "site_guid": null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"scope": { "tenant": "BATIX", "team_size": 25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"kpis":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Les 6 KPIs socle + 8 complémentaires + extensions métier actives,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tous au format standard du chapitre 6.</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Exemple : attendance_rate, absenteeism_rate, anomaly_rate,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avg_validation_delay, fraud_rate (V2), useful_cost_ratio (V2),</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punctuality_rate, net_work_ratio, etc.</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"daily_breakdown":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"date": "2025-08-16", "day_of_week": "Sat", "expected_count": 0, "present": 0, "late": 0, "absent": 0, "off_day": 25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"date": "2025-08-18", "day_of_week": "Mon", "expected_count": 25, "present": 22, "late": 2, "absent": 1, "off_day": 0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 un objet par jour de la période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"employees":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"employee": { /* identité + assignment_info */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"period_stats": { /* stats individuelles */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"effective_presence": { /* heures effectives + net ratio */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"kpis_individual":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Les mêmes KPIs, mais individuels (attendance_rate personnel, etc.)</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"daily_details": [ /* optionnel selon exclude */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w:t>
      </w:r>
    </w:p>
    <w:p>
      <w:pPr>
        <w:pBdr>
          <w:left w:val="single" w:color="10B981" w:sz="24" w:space="12"/>
        </w:pBdr>
        <w:shd w:fill="D1FAE5" w:val="clear"/>
        <w:spacing w:after="160" w:before="160"/>
        <w:ind w:left="180" w:right="180"/>
      </w:pPr>
      <w:r>
        <w:rPr>
          <w:rFonts w:ascii="Arial" w:cs="Arial" w:eastAsia="Arial" w:hAnsi="Arial"/>
          <w:b w:val="false"/>
          <w:bCs w:val="false"/>
          <w:i w:val="false"/>
          <w:iCs w:val="false"/>
          <w:color w:val="1A1A1A"/>
          <w:sz w:val="22"/>
          <w:szCs w:val="22"/>
        </w:rPr>
        <w:t xml:space="preserve">La rétrocompatibilité avec la v2 actuelle : on GARDE les sections period, filters, daily_breakdown et employees. On AJOUTE la section kpis[] et kpis_individual[] au format standard. L'ancien client continue de fonctionner, le nouveau client utilise kpis[] en priorité.</w:t>
      </w:r>
    </w:p>
    <w:p>
      <w:pPr>
        <w:pStyle w:val="Heading1"/>
        <w:pageBreakBefore/>
        <w:spacing w:after="200" w:before="240"/>
      </w:pPr>
      <w:r>
        <w:rPr>
          <w:rFonts w:ascii="Arial" w:cs="Arial" w:eastAsia="Arial" w:hAnsi="Arial"/>
          <w:b/>
          <w:bCs/>
          <w:i w:val="false"/>
          <w:iCs w:val="false"/>
          <w:color w:val="004AAD"/>
          <w:sz w:val="40"/>
          <w:szCs w:val="40"/>
        </w:rPr>
        <w:t xml:space="preserve">8. Jointures SQL &amp; modèle de données</w:t>
      </w:r>
    </w:p>
    <w:p>
      <w:pPr>
        <w:pStyle w:val="Heading2"/>
        <w:spacing w:after="140" w:before="280"/>
      </w:pPr>
      <w:r>
        <w:rPr>
          <w:rFonts w:ascii="Arial" w:cs="Arial" w:eastAsia="Arial" w:hAnsi="Arial"/>
          <w:b/>
          <w:bCs/>
          <w:i w:val="false"/>
          <w:iCs w:val="false"/>
          <w:color w:val="004AAD"/>
          <w:sz w:val="30"/>
          <w:szCs w:val="30"/>
        </w:rPr>
        <w:t xml:space="preserve">8.1 Tables EXISTANTES utilisées</w:t>
      </w:r>
    </w:p>
    <w:p>
      <w:pPr>
        <w:spacing w:after="120" w:before="0"/>
        <w:jc w:val="left"/>
      </w:pPr>
      <w:r>
        <w:rPr>
          <w:rFonts w:ascii="Arial" w:cs="Arial" w:eastAsia="Arial" w:hAnsi="Arial"/>
          <w:b w:val="false"/>
          <w:bCs w:val="false"/>
          <w:i w:val="false"/>
          <w:iCs w:val="false"/>
          <w:color w:val="1A1A1A"/>
          <w:sz w:val="22"/>
          <w:szCs w:val="22"/>
        </w:rPr>
        <w:t xml:space="preserve">Ces tables sont présentes dans le schéma actuel (cf. documentation architecture du projet). Aucune migration nécessaire pour les exploiter.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Table</w:t>
            </w:r>
          </w:p>
        </w:tc>
        <w:tc>
          <w:tcPr>
            <w:tcW w:type="dxa" w:w="33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Rôle pour les KPIs</w:t>
            </w:r>
          </w:p>
        </w:tc>
        <w:tc>
          <w:tcPr>
            <w:tcW w:type="dxa" w:w="42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Champs clés utilisés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tenants</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Scope multi-tenant. Champ industry pour activation extensions.</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id, guid, name, industry</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users</w:t>
            </w:r>
          </w:p>
        </w:tc>
        <w:tc>
          <w:tcPr>
            <w:tcW w:type="dxa" w:w="33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Employés, managers. Table racine pour toute requête.</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id, guid, tenant_id, first_name, last_name, active, hire_date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org_hierarchy</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Arbre hiérarchique. Utilisée via la fonction get_all_subordinates().</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supervisor_id, subordinate_id, depth</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attendance_sessions</w:t>
            </w:r>
          </w:p>
        </w:tc>
        <w:tc>
          <w:tcPr>
            <w:tcW w:type="dxa" w:w="33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Sessions clock-in / clock-out. Source principale des heures.</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user_id, clock_in, clock_out, date, site_id, gps_lat, gps_lng, device_id</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pause_events</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Pauses au sein d'une session. Source du net_work_ratio.</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session_id, start_at, end_at, type</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sites</w:t>
            </w:r>
          </w:p>
        </w:tc>
        <w:tc>
          <w:tcPr>
            <w:tcW w:type="dxa" w:w="33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Sites physiques (chantiers, boutiques, bureaux). Géofence.</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id, tenant_id, name, gps_lat, gps_lng, radius_m</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schedules</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Plannings fixes définis par manager.</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id, tenant_id, name, weekly_pattern</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rotation_assignments</w:t>
            </w:r>
          </w:p>
        </w:tc>
        <w:tc>
          <w:tcPr>
            <w:tcW w:type="dxa" w:w="33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Affectations en rotation.</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user_id, rotation_id, effective_from, effective_to</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schedule_assignments</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Lien user ↔ planning ↔ dates attendues.</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user_id, schedule_id, expected_date, expected_start, expected_end</w:t>
            </w:r>
          </w:p>
        </w:tc>
      </w:tr>
      <w:tr>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memos</w:t>
            </w:r>
          </w:p>
        </w:tc>
        <w:tc>
          <w:tcPr>
            <w:tcW w:type="dxa" w:w="33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Justificatifs. Source des KPIs #4, #6 et des taux justification.</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id, user_id, session_id, created_at, validator_id, validated_at, decision, reason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licenses</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Licences par employé. KPI 4.7.</w:t>
            </w:r>
          </w:p>
        </w:tc>
        <w:tc>
          <w:tcPr>
            <w:tcW w:type="dxa" w:w="4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id, tenant_id, user_id, active, created_at, expires_at</w:t>
            </w:r>
          </w:p>
        </w:tc>
      </w:tr>
    </w:tbl>
    <w:p>
      <w:pPr>
        <w:pStyle w:val="Heading2"/>
        <w:spacing w:after="140" w:before="280"/>
      </w:pPr>
      <w:r>
        <w:rPr>
          <w:rFonts w:ascii="Arial" w:cs="Arial" w:eastAsia="Arial" w:hAnsi="Arial"/>
          <w:b/>
          <w:bCs/>
          <w:i w:val="false"/>
          <w:iCs w:val="false"/>
          <w:color w:val="004AAD"/>
          <w:sz w:val="30"/>
          <w:szCs w:val="30"/>
        </w:rPr>
        <w:t xml:space="preserve">8.2 Tables À CRÉER pour V2</w:t>
      </w:r>
    </w:p>
    <w:p>
      <w:pPr>
        <w:spacing w:after="120" w:before="0"/>
        <w:jc w:val="left"/>
      </w:pPr>
      <w:r>
        <w:rPr>
          <w:rFonts w:ascii="Arial" w:cs="Arial" w:eastAsia="Arial" w:hAnsi="Arial"/>
          <w:b w:val="false"/>
          <w:bCs w:val="false"/>
          <w:i w:val="false"/>
          <w:iCs w:val="false"/>
          <w:color w:val="1A1A1A"/>
          <w:sz w:val="22"/>
          <w:szCs w:val="22"/>
        </w:rPr>
        <w:t xml:space="preserve">Ces tables n'existent pas encore dans le schéma. Elles doivent être créées pour livrer les KPIs #5 (fraude), #6 (coût utile) et 4.8 (sync health).</w:t>
      </w:r>
    </w:p>
    <w:p>
      <w:pPr>
        <w:pStyle w:val="Heading4"/>
        <w:spacing w:after="80" w:before="160"/>
      </w:pPr>
      <w:r>
        <w:rPr>
          <w:rFonts w:ascii="Arial" w:cs="Arial" w:eastAsia="Arial" w:hAnsi="Arial"/>
          <w:b/>
          <w:bCs/>
          <w:i w:val="false"/>
          <w:iCs w:val="false"/>
          <w:color w:val="004AAD"/>
          <w:sz w:val="23"/>
          <w:szCs w:val="23"/>
        </w:rPr>
        <w:t xml:space="preserve">Table fraud_alerts</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CREATE TABLE fraud_alerts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id BIGSERIAL PRIMARY KEY,</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tenant_id INT NOT NULL REFERENCES tenants(id),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session_id BIGINT REFERENCES attendance_sessions(id),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user_id INT REFERENCES users(id),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alert_type VARCHAR(50) NOT NULL,  -- gps_mismatch, duplicate_device, etc.</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confidence VARCHAR(10) NOT NULL,   -- low | medium | high</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details JSONB,                      -- détails contextuels (distance GPS, devices, etc.)</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created_at TIMESTAMPTZ NOT NULL DEFAULT NOW(),</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reviewed_by_user_id INT,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reviewed_at TIMESTAMPTZ,</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review_decision VARCHAR(20)         -- confirmed_fraud | false_positive | unclear</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CREATE INDEX idx_fraud_alerts_tenant_created ON fraud_alerts(tenant_id, created_at DESC);</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CREATE INDEX idx_fraud_alerts_unreviewed ON fraud_alerts(tenant_id, confidence) WHERE reviewed_at IS NULL;</w:t>
      </w:r>
    </w:p>
    <w:p>
      <w:pPr>
        <w:pStyle w:val="Heading4"/>
        <w:spacing w:after="80" w:before="160"/>
      </w:pPr>
      <w:r>
        <w:rPr>
          <w:rFonts w:ascii="Arial" w:cs="Arial" w:eastAsia="Arial" w:hAnsi="Arial"/>
          <w:b/>
          <w:bCs/>
          <w:i w:val="false"/>
          <w:iCs w:val="false"/>
          <w:color w:val="004AAD"/>
          <w:sz w:val="23"/>
          <w:szCs w:val="23"/>
        </w:rPr>
        <w:t xml:space="preserve">Table salary_info</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CREATE TABLE salary_info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id BIGSERIAL PRIMARY KEY,</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tenant_id INT NOT NULL REFERENCES tenants(id),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user_id INT NOT NULL REFERENCES users(id),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hourly_rate NUMERIC(10,2) NOT NULL,</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currency VARCHAR(3) DEFAULT 'XAF',</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contract_hours_per_week NUMERIC(5,2),</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effective_from DATE NOT NULL,</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effective_to   DATE,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created_by_user_id INT REFERENCES users(id),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created_at TIMESTAMPTZ DEFAULT NOW(),</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UNIQUE(user_id, effective_from)</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CREATE INDEX idx_salary_info_user_effective ON salary_info(user_id, effective_from DESC);</w:t>
      </w:r>
    </w:p>
    <w:p>
      <w:pPr>
        <w:pStyle w:val="Heading4"/>
        <w:spacing w:after="80" w:before="160"/>
      </w:pPr>
      <w:r>
        <w:rPr>
          <w:rFonts w:ascii="Arial" w:cs="Arial" w:eastAsia="Arial" w:hAnsi="Arial"/>
          <w:b/>
          <w:bCs/>
          <w:i w:val="false"/>
          <w:iCs w:val="false"/>
          <w:color w:val="004AAD"/>
          <w:sz w:val="23"/>
          <w:szCs w:val="23"/>
        </w:rPr>
        <w:t xml:space="preserve">Enrichissement de attendance_sessions (V2)</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ALTER TABLE attendance_sessions ADD COLUMN device_id VARCHAR(100);</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ALTER TABLE attendance_sessions ADD COLUMN local_created_at TIMESTAMPTZ;  -- pour KPI sync</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ALTER TABLE attendance_sessions ADD COLUMN synced_at TIMESTAMPTZ;           -- pour KPI sync</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CREATE INDEX idx_sessions_sync_delay ON attendance_sessions ((synced_at - local_created_at)) WHERE synced_at IS NOT NULL;</w:t>
      </w:r>
    </w:p>
    <w:p>
      <w:pPr>
        <w:pStyle w:val="Heading2"/>
        <w:spacing w:after="140" w:before="280"/>
      </w:pPr>
      <w:r>
        <w:rPr>
          <w:rFonts w:ascii="Arial" w:cs="Arial" w:eastAsia="Arial" w:hAnsi="Arial"/>
          <w:b/>
          <w:bCs/>
          <w:i w:val="false"/>
          <w:iCs w:val="false"/>
          <w:color w:val="004AAD"/>
          <w:sz w:val="30"/>
          <w:szCs w:val="30"/>
        </w:rPr>
        <w:t xml:space="preserve">8.3 Fonctions SQL utiles déjà existantes</w:t>
      </w:r>
    </w:p>
    <w:p>
      <w:pPr>
        <w:spacing w:after="120" w:before="0"/>
        <w:jc w:val="left"/>
      </w:pPr>
      <w:r>
        <w:rPr>
          <w:rFonts w:ascii="Arial" w:cs="Arial" w:eastAsia="Arial" w:hAnsi="Arial"/>
          <w:b w:val="false"/>
          <w:bCs w:val="false"/>
          <w:i w:val="false"/>
          <w:iCs w:val="false"/>
          <w:color w:val="1A1A1A"/>
          <w:sz w:val="22"/>
          <w:szCs w:val="22"/>
        </w:rPr>
        <w:t xml:space="preserve">La documentation architecture mentionne ces fonctions, à utiliser SYSTÉMATIQUEMENT pour filtrer le scope :</w:t>
      </w:r>
    </w:p>
    <w:p>
      <w:pPr>
        <w:pStyle w:val="ListParagraph"/>
        <w:numPr>
          <w:ilvl w:val="0"/>
          <w:numId w:val="2"/>
        </w:numPr>
        <w:spacing w:after="70"/>
      </w:pPr>
      <w:r>
        <w:rPr>
          <w:rFonts w:ascii="Consolas" w:cs="Consolas" w:eastAsia="Consolas" w:hAnsi="Consolas"/>
          <w:b/>
          <w:bCs/>
          <w:i w:val="false"/>
          <w:iCs w:val="false"/>
          <w:color w:val="1A1A1A"/>
          <w:sz w:val="22"/>
          <w:szCs w:val="22"/>
        </w:rPr>
        <w:t xml:space="preserve">get_all_subordinates(supervisor_id) </w:t>
      </w:r>
      <w:r>
        <w:rPr>
          <w:rFonts w:ascii="Arial" w:cs="Arial" w:eastAsia="Arial" w:hAnsi="Arial"/>
          <w:b w:val="false"/>
          <w:bCs w:val="false"/>
          <w:i w:val="false"/>
          <w:iCs w:val="false"/>
          <w:color w:val="1A1A1A"/>
          <w:sz w:val="22"/>
          <w:szCs w:val="22"/>
        </w:rPr>
        <w:t xml:space="preserve"> → retourne tous les subordonnés récursivement. À utiliser pour scoper TOUTES les requêtes dashboard.</w:t>
      </w:r>
    </w:p>
    <w:p>
      <w:pPr>
        <w:pStyle w:val="ListParagraph"/>
        <w:numPr>
          <w:ilvl w:val="0"/>
          <w:numId w:val="2"/>
        </w:numPr>
        <w:spacing w:after="70"/>
      </w:pPr>
      <w:r>
        <w:rPr>
          <w:rFonts w:ascii="Consolas" w:cs="Consolas" w:eastAsia="Consolas" w:hAnsi="Consolas"/>
          <w:b/>
          <w:bCs/>
          <w:i w:val="false"/>
          <w:iCs w:val="false"/>
          <w:color w:val="1A1A1A"/>
          <w:sz w:val="22"/>
          <w:szCs w:val="22"/>
        </w:rPr>
        <w:t xml:space="preserve">can_user_point_at_site(user_id, site_id) </w:t>
      </w:r>
      <w:r>
        <w:rPr>
          <w:rFonts w:ascii="Arial" w:cs="Arial" w:eastAsia="Arial" w:hAnsi="Arial"/>
          <w:b w:val="false"/>
          <w:bCs w:val="false"/>
          <w:i w:val="false"/>
          <w:iCs w:val="false"/>
          <w:color w:val="1A1A1A"/>
          <w:sz w:val="22"/>
          <w:szCs w:val="22"/>
        </w:rPr>
        <w:t xml:space="preserve"> → validation d'autorisation de pointage (utile pour détection fraude).</w:t>
      </w:r>
    </w:p>
    <w:p>
      <w:pPr>
        <w:pStyle w:val="ListParagraph"/>
        <w:numPr>
          <w:ilvl w:val="0"/>
          <w:numId w:val="2"/>
        </w:numPr>
        <w:spacing w:after="70"/>
      </w:pPr>
      <w:r>
        <w:rPr>
          <w:rFonts w:ascii="Consolas" w:cs="Consolas" w:eastAsia="Consolas" w:hAnsi="Consolas"/>
          <w:b/>
          <w:bCs/>
          <w:i w:val="false"/>
          <w:iCs w:val="false"/>
          <w:color w:val="1A1A1A"/>
          <w:sz w:val="22"/>
          <w:szCs w:val="22"/>
        </w:rPr>
        <w:t xml:space="preserve">get_memo_validator(user_id) </w:t>
      </w:r>
      <w:r>
        <w:rPr>
          <w:rFonts w:ascii="Arial" w:cs="Arial" w:eastAsia="Arial" w:hAnsi="Arial"/>
          <w:b w:val="false"/>
          <w:bCs w:val="false"/>
          <w:i w:val="false"/>
          <w:iCs w:val="false"/>
          <w:color w:val="1A1A1A"/>
          <w:sz w:val="22"/>
          <w:szCs w:val="22"/>
        </w:rPr>
        <w:t xml:space="preserve"> → retourne l'ID du manager devant valider un mémo donné.</w:t>
      </w:r>
    </w:p>
    <w:p>
      <w:pPr>
        <w:pStyle w:val="Heading2"/>
        <w:spacing w:after="140" w:before="280"/>
      </w:pPr>
      <w:r>
        <w:rPr>
          <w:rFonts w:ascii="Arial" w:cs="Arial" w:eastAsia="Arial" w:hAnsi="Arial"/>
          <w:b/>
          <w:bCs/>
          <w:i w:val="false"/>
          <w:iCs w:val="false"/>
          <w:color w:val="004AAD"/>
          <w:sz w:val="30"/>
          <w:szCs w:val="30"/>
        </w:rPr>
        <w:t xml:space="preserve">8.4 Exemple de requête complète : endpoint manager-pulse</w:t>
      </w:r>
    </w:p>
    <w:p>
      <w:pPr>
        <w:spacing w:after="120" w:before="0"/>
        <w:jc w:val="left"/>
      </w:pPr>
      <w:r>
        <w:rPr>
          <w:rFonts w:ascii="Arial" w:cs="Arial" w:eastAsia="Arial" w:hAnsi="Arial"/>
          <w:b w:val="false"/>
          <w:bCs w:val="false"/>
          <w:i w:val="false"/>
          <w:iCs w:val="false"/>
          <w:color w:val="1A1A1A"/>
          <w:sz w:val="22"/>
          <w:szCs w:val="22"/>
        </w:rPr>
        <w:t xml:space="preserve">Vue d'ensemble de la requête qui alimente le KPI 'team_coverage' pour un manager donné :</w:t>
      </w:r>
    </w:p>
    <w:p>
      <w:pPr>
        <w:shd w:fill="F5F7FA" w:val="clear"/>
        <w:spacing w:after="0" w:before="60"/>
        <w:ind w:left="120" w:right="120"/>
      </w:pPr>
      <w:r>
        <w:rPr>
          <w:rFonts w:ascii="Consolas" w:cs="Consolas" w:eastAsia="Consolas" w:hAnsi="Consolas"/>
          <w:b w:val="false"/>
          <w:bCs w:val="false"/>
          <w:i w:val="false"/>
          <w:iCs w:val="false"/>
          <w:color w:val="1A1A1A"/>
          <w:sz w:val="19"/>
          <w:szCs w:val="19"/>
        </w:rPr>
        <w:t xml:space="preserve">-- 1. Liste des subordonnés du manager connecté</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WITH team AS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SELECT * FROM get_all_subordinates(:manager_id)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-- 2. Employés attendus aujourd'hui selon leur planning</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expected_today AS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SELECT u.id, u.guid, u.first_name, u.last_name, u.phone_number</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FROM users u</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JOIN team t ON t.subordinate_id = u.id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JOIN schedule_assignments sa ON sa.user_id = u.id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WHERE sa.expected_date = CURRENT_DATE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AND u.active = true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-- 3. Employés actuellement en session active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currently_present AS (</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SELECT DISTINCT user_id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FROM attendance_sessions</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WHERE date = CURRENT_DATE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AND clock_out IS NULL</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-- 4. Assemblage final</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SELECT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 AS expected_count,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COUNT(cp.user_id) AS present_count,</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ROUND(COUNT(cp.user_id)::numeric / NULLIF(COUNT(*),0) * 100, 1) AS coverage_rate,</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ARRAY_AGG(</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CASE WHEN cp.user_id IS NULL THEN</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json_build_object('guid', et.guid, 'name', et.first_name || ' ' || et.last_name, 'phone', et.phone_number)</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END</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  ) FILTER (WHERE cp.user_id IS NULL) AS missing</w:t>
      </w:r>
    </w:p>
    <w:p>
      <w:pPr>
        <w:shd w:fill="F5F7FA" w:val="clear"/>
        <w:spacing w:after="0" w:before="0"/>
        <w:ind w:left="120" w:right="120"/>
      </w:pPr>
      <w:r>
        <w:rPr>
          <w:rFonts w:ascii="Consolas" w:cs="Consolas" w:eastAsia="Consolas" w:hAnsi="Consolas"/>
          <w:b w:val="false"/>
          <w:bCs w:val="false"/>
          <w:i w:val="false"/>
          <w:iCs w:val="false"/>
          <w:color w:val="1A1A1A"/>
          <w:sz w:val="19"/>
          <w:szCs w:val="19"/>
        </w:rPr>
        <w:t xml:space="preserve">FROM expected_today et</w:t>
      </w:r>
    </w:p>
    <w:p>
      <w:pPr>
        <w:shd w:fill="F5F7FA" w:val="clear"/>
        <w:spacing w:after="160" w:before="0"/>
        <w:ind w:left="120" w:right="120"/>
      </w:pPr>
      <w:r>
        <w:rPr>
          <w:rFonts w:ascii="Consolas" w:cs="Consolas" w:eastAsia="Consolas" w:hAnsi="Consolas"/>
          <w:b w:val="false"/>
          <w:bCs w:val="false"/>
          <w:i w:val="false"/>
          <w:iCs w:val="false"/>
          <w:color w:val="1A1A1A"/>
          <w:sz w:val="19"/>
          <w:szCs w:val="19"/>
        </w:rPr>
        <w:t xml:space="preserve">LEFT JOIN currently_present cp ON cp.user_id = et.id;</w:t>
      </w:r>
    </w:p>
    <w:p>
      <w:pPr>
        <w:pStyle w:val="Heading1"/>
        <w:pageBreakBefore/>
        <w:spacing w:after="200" w:before="240"/>
      </w:pPr>
      <w:r>
        <w:rPr>
          <w:rFonts w:ascii="Arial" w:cs="Arial" w:eastAsia="Arial" w:hAnsi="Arial"/>
          <w:b/>
          <w:bCs/>
          <w:i w:val="false"/>
          <w:iCs w:val="false"/>
          <w:color w:val="004AAD"/>
          <w:sz w:val="40"/>
          <w:szCs w:val="40"/>
        </w:rPr>
        <w:t xml:space="preserve">9. Roadmap de livraison</w:t>
      </w:r>
    </w:p>
    <w:p>
      <w:pPr>
        <w:pStyle w:val="Heading2"/>
        <w:spacing w:after="140" w:before="280"/>
      </w:pPr>
      <w:r>
        <w:rPr>
          <w:rFonts w:ascii="Arial" w:cs="Arial" w:eastAsia="Arial" w:hAnsi="Arial"/>
          <w:b/>
          <w:bCs/>
          <w:i w:val="false"/>
          <w:iCs w:val="false"/>
          <w:color w:val="004AAD"/>
          <w:sz w:val="30"/>
          <w:szCs w:val="30"/>
        </w:rPr>
        <w:t xml:space="preserve">9.1 Phase 1 — MVP fin septembre 2025</w:t>
      </w:r>
    </w:p>
    <w:p>
      <w:pPr>
        <w:spacing w:after="120" w:before="0"/>
        <w:jc w:val="left"/>
      </w:pPr>
      <w:r>
        <w:rPr>
          <w:rFonts w:ascii="Arial" w:cs="Arial" w:eastAsia="Arial" w:hAnsi="Arial"/>
          <w:b w:val="false"/>
          <w:bCs w:val="false"/>
          <w:i w:val="false"/>
          <w:iCs w:val="false"/>
          <w:color w:val="1A1A1A"/>
          <w:sz w:val="22"/>
          <w:szCs w:val="22"/>
        </w:rPr>
        <w:t xml:space="preserve">Livraison des 4 KPIs socle + les 8 KPIs complémentaires (qui réutilisent des données existantes). La base solide qui justifie Toké auprès des premiers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Semaine</w:t>
            </w:r>
          </w:p>
        </w:tc>
        <w:tc>
          <w:tcPr>
            <w:tcW w:type="dxa" w:w="480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Livrable</w:t>
            </w:r>
          </w:p>
        </w:tc>
        <w:tc>
          <w:tcPr>
            <w:tcW w:type="dxa" w:w="2360"/>
            <w:tcBorders>
              <w:top w:val="single" w:color="CCCCCC" w:sz="4"/>
              <w:left w:val="single" w:color="CCCCCC" w:sz="4"/>
              <w:bottom w:val="single" w:color="CCCCCC" w:sz="4"/>
              <w:right w:val="single" w:color="CCCCCC" w:sz="4"/>
            </w:tcBorders>
            <w:shd w:fill="004AAD"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2"/>
                <w:szCs w:val="22"/>
              </w:rPr>
              <w:t xml:space="preserve">Responsable type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S1-S2 (dès maintenant)</w:t>
            </w:r>
          </w:p>
        </w:tc>
        <w:tc>
          <w:tcPr>
            <w:tcW w:type="dxa" w:w="4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Spec endpoints finalisée + script de migration SQL + format JSON KPI validé</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Lead tech + ce doc</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S3-S5</w:t>
            </w:r>
          </w:p>
        </w:tc>
        <w:tc>
          <w:tcPr>
            <w:tcW w:type="dxa" w:w="4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Implémentation endpoint /dashboard/manager-pulse (backend + tests)</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Dev backend junior 1</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S4-S6</w:t>
            </w:r>
          </w:p>
        </w:tc>
        <w:tc>
          <w:tcPr>
            <w:tcW w:type="dxa" w:w="4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Implémentation endpoint /dashboard/hr-analytics (rétrocompatible v2)</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Dev backend junior 2</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S6-S7</w:t>
            </w:r>
          </w:p>
        </w:tc>
        <w:tc>
          <w:tcPr>
            <w:tcW w:type="dxa" w:w="4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Composant UI &lt;KpiCard /&gt; côté App Manager mobile</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Dev mobile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S7-S8</w:t>
            </w:r>
          </w:p>
        </w:tc>
        <w:tc>
          <w:tcPr>
            <w:tcW w:type="dxa" w:w="4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Intégration dashboard App Manager (Manager Pulse)</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Dev mobile</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S8-S9</w:t>
            </w:r>
          </w:p>
        </w:tc>
        <w:tc>
          <w:tcPr>
            <w:tcW w:type="dxa" w:w="4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Intégration dashboard Web (HR Analytics)</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Dev Vue.js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S9</w:t>
            </w:r>
          </w:p>
        </w:tc>
        <w:tc>
          <w:tcPr>
            <w:tcW w:type="dxa" w:w="4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Tests utilisateurs sur 3 clients pilotes camerounais</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Cyrille</w:t>
            </w:r>
          </w:p>
        </w:tc>
      </w:tr>
      <w:t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S10</w:t>
            </w:r>
          </w:p>
        </w:tc>
        <w:tc>
          <w:tcPr>
            <w:tcW w:type="dxa" w:w="4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Corrections + déploiement MVP</w:t>
            </w:r>
          </w:p>
        </w:tc>
        <w:tc>
          <w:tcPr>
            <w:tcW w:type="dxa" w:w="2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2"/>
                <w:szCs w:val="22"/>
              </w:rPr>
              <w:t xml:space="preserve">Équipe</w:t>
            </w:r>
          </w:p>
        </w:tc>
      </w:tr>
    </w:tbl>
    <w:p>
      <w:pPr>
        <w:pStyle w:val="Heading2"/>
        <w:spacing w:after="140" w:before="280"/>
      </w:pPr>
      <w:r>
        <w:rPr>
          <w:rFonts w:ascii="Arial" w:cs="Arial" w:eastAsia="Arial" w:hAnsi="Arial"/>
          <w:b/>
          <w:bCs/>
          <w:i w:val="false"/>
          <w:iCs w:val="false"/>
          <w:color w:val="004AAD"/>
          <w:sz w:val="30"/>
          <w:szCs w:val="30"/>
        </w:rPr>
        <w:t xml:space="preserve">9.2 Phase 2 — V2 Q4 2025</w:t>
      </w:r>
    </w:p>
    <w:p>
      <w:pPr>
        <w:spacing w:after="120" w:before="0"/>
        <w:jc w:val="left"/>
      </w:pPr>
      <w:r>
        <w:rPr>
          <w:rFonts w:ascii="Arial" w:cs="Arial" w:eastAsia="Arial" w:hAnsi="Arial"/>
          <w:b w:val="false"/>
          <w:bCs w:val="false"/>
          <w:i w:val="false"/>
          <w:iCs w:val="false"/>
          <w:color w:val="1A1A1A"/>
          <w:sz w:val="22"/>
          <w:szCs w:val="22"/>
        </w:rPr>
        <w:t xml:space="preserve">Ajout des KPIs de fraude et coût utile. Création des tables fraud_alerts et salary_info. Implémentation du moteur de détection.</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Octobre : tables + moteur de détection fraude (règles simples, pas d'IA)</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Novembre : module salary_info + KPI coût utile</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Décembre : extensions métier prioritaires (BTP et Call Center) pour 2 clients pilotes</w:t>
      </w:r>
    </w:p>
    <w:p>
      <w:pPr>
        <w:pStyle w:val="Heading2"/>
        <w:spacing w:after="140" w:before="280"/>
      </w:pPr>
      <w:r>
        <w:rPr>
          <w:rFonts w:ascii="Arial" w:cs="Arial" w:eastAsia="Arial" w:hAnsi="Arial"/>
          <w:b/>
          <w:bCs/>
          <w:i w:val="false"/>
          <w:iCs w:val="false"/>
          <w:color w:val="004AAD"/>
          <w:sz w:val="30"/>
          <w:szCs w:val="30"/>
        </w:rPr>
        <w:t xml:space="preserve">9.3 Phase 3 — 2026</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Q1 : extensions Retail et Services</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Q2 : extensions Sécurité et Santé</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Q3 : IA prédictive anti-fraude (détection de patterns avancés)</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Q4 : intégrations SIRH externes (Sage Paie → KPI coût utile connecté)</w:t>
      </w:r>
    </w:p>
    <w:p>
      <w:pPr>
        <w:pStyle w:val="Heading1"/>
        <w:pageBreakBefore/>
        <w:spacing w:after="200" w:before="240"/>
      </w:pPr>
      <w:r>
        <w:rPr>
          <w:rFonts w:ascii="Arial" w:cs="Arial" w:eastAsia="Arial" w:hAnsi="Arial"/>
          <w:b/>
          <w:bCs/>
          <w:i w:val="false"/>
          <w:iCs w:val="false"/>
          <w:color w:val="004AAD"/>
          <w:sz w:val="40"/>
          <w:szCs w:val="40"/>
        </w:rPr>
        <w:t xml:space="preserve">10. Anti-patterns — les pièges à éviter</w:t>
      </w:r>
    </w:p>
    <w:p>
      <w:pPr>
        <w:spacing w:after="120" w:before="0"/>
        <w:jc w:val="left"/>
      </w:pPr>
      <w:r>
        <w:rPr>
          <w:rFonts w:ascii="Arial" w:cs="Arial" w:eastAsia="Arial" w:hAnsi="Arial"/>
          <w:b w:val="false"/>
          <w:bCs w:val="false"/>
          <w:i w:val="false"/>
          <w:iCs w:val="false"/>
          <w:color w:val="1A1A1A"/>
          <w:sz w:val="22"/>
          <w:szCs w:val="22"/>
        </w:rPr>
        <w:t xml:space="preserve">Cette section liste les erreurs fréquentes que l'équipe doit ABSOLUMENT éviter. Elles sont la cause principale d'échec d'un dashboard RH.</w:t>
      </w:r>
    </w:p>
    <w:p>
      <w:pPr>
        <w:pStyle w:val="Heading2"/>
        <w:spacing w:after="140" w:before="280"/>
      </w:pPr>
      <w:r>
        <w:rPr>
          <w:rFonts w:ascii="Arial" w:cs="Arial" w:eastAsia="Arial" w:hAnsi="Arial"/>
          <w:b/>
          <w:bCs/>
          <w:i w:val="false"/>
          <w:iCs w:val="false"/>
          <w:color w:val="004AAD"/>
          <w:sz w:val="30"/>
          <w:szCs w:val="30"/>
        </w:rPr>
        <w:t xml:space="preserve">10.1 Anti-pattern #1 : Le KPI sans seuil</w:t>
      </w:r>
    </w:p>
    <w:p>
      <w:pPr>
        <w:spacing w:after="120" w:before="0"/>
        <w:jc w:val="left"/>
      </w:pPr>
      <w:r>
        <w:rPr>
          <w:rFonts w:ascii="Arial" w:cs="Arial" w:eastAsia="Arial" w:hAnsi="Arial"/>
          <w:b w:val="false"/>
          <w:bCs w:val="false"/>
          <w:i w:val="false"/>
          <w:iCs w:val="false"/>
          <w:color w:val="1A1A1A"/>
          <w:sz w:val="22"/>
          <w:szCs w:val="22"/>
        </w:rPr>
        <w:t xml:space="preserve">Afficher « Taux de présence : 87 % » sans indicateur visuel de statut (couleur, icône) force le lecteur à réfléchir : « Est-ce bien ? Est-ce mal ? ». C'est un échec complet de la règle des 5 secondes.</w:t>
      </w:r>
    </w:p>
    <w:p>
      <w:pPr>
        <w:pBdr>
          <w:left w:val="single" w:color="10B981" w:sz="24" w:space="12"/>
        </w:pBdr>
        <w:shd w:fill="D1FAE5" w:val="clear"/>
        <w:spacing w:after="160" w:before="160"/>
        <w:ind w:left="180" w:right="180"/>
      </w:pPr>
      <w:r>
        <w:rPr>
          <w:rFonts w:ascii="Arial" w:cs="Arial" w:eastAsia="Arial" w:hAnsi="Arial"/>
          <w:b w:val="false"/>
          <w:bCs w:val="false"/>
          <w:i w:val="false"/>
          <w:iCs w:val="false"/>
          <w:color w:val="1A1A1A"/>
          <w:sz w:val="22"/>
          <w:szCs w:val="22"/>
        </w:rPr>
        <w:t xml:space="preserve">Correction : chaque KPI a un champ thresholds qui donne les seuils warning/critical ET un champ direction (higher_is_better / lower_is_better). Le frontend calcule automatiquement la couleur. Pas de logique seuil codée en dur côté client.</w:t>
      </w:r>
    </w:p>
    <w:p>
      <w:pPr>
        <w:pStyle w:val="Heading2"/>
        <w:spacing w:after="140" w:before="280"/>
      </w:pPr>
      <w:r>
        <w:rPr>
          <w:rFonts w:ascii="Arial" w:cs="Arial" w:eastAsia="Arial" w:hAnsi="Arial"/>
          <w:b/>
          <w:bCs/>
          <w:i w:val="false"/>
          <w:iCs w:val="false"/>
          <w:color w:val="004AAD"/>
          <w:sz w:val="30"/>
          <w:szCs w:val="30"/>
        </w:rPr>
        <w:t xml:space="preserve">10.2 Anti-pattern #2 : Le KPI sans action</w:t>
      </w:r>
    </w:p>
    <w:p>
      <w:pPr>
        <w:spacing w:after="120" w:before="0"/>
        <w:jc w:val="left"/>
      </w:pPr>
      <w:r>
        <w:rPr>
          <w:rFonts w:ascii="Arial" w:cs="Arial" w:eastAsia="Arial" w:hAnsi="Arial"/>
          <w:b w:val="false"/>
          <w:bCs w:val="false"/>
          <w:i w:val="false"/>
          <w:iCs w:val="false"/>
          <w:color w:val="1A1A1A"/>
          <w:sz w:val="22"/>
          <w:szCs w:val="22"/>
        </w:rPr>
        <w:t xml:space="preserve">« 23 mémos en attente » sans bouton cliquable pour les traiter : le manager voit le problème, mais doit chercher manuellement où agir. Ergonomie catastrophique.</w:t>
      </w:r>
    </w:p>
    <w:p>
      <w:pPr>
        <w:pBdr>
          <w:left w:val="single" w:color="10B981" w:sz="24" w:space="12"/>
        </w:pBdr>
        <w:shd w:fill="D1FAE5" w:val="clear"/>
        <w:spacing w:after="160" w:before="160"/>
        <w:ind w:left="180" w:right="180"/>
      </w:pPr>
      <w:r>
        <w:rPr>
          <w:rFonts w:ascii="Arial" w:cs="Arial" w:eastAsia="Arial" w:hAnsi="Arial"/>
          <w:b w:val="false"/>
          <w:bCs w:val="false"/>
          <w:i w:val="false"/>
          <w:iCs w:val="false"/>
          <w:color w:val="1A1A1A"/>
          <w:sz w:val="22"/>
          <w:szCs w:val="22"/>
        </w:rPr>
        <w:t xml:space="preserve">Correction : tout KPI en statut warning ou critical DOIT avoir un objet action non-null, avec un deep_link vers l'écran utile. Si on ne peut pas proposer d'action, le KPI ne doit PAS apparaître.</w:t>
      </w:r>
    </w:p>
    <w:p>
      <w:pPr>
        <w:pStyle w:val="Heading2"/>
        <w:spacing w:after="140" w:before="280"/>
      </w:pPr>
      <w:r>
        <w:rPr>
          <w:rFonts w:ascii="Arial" w:cs="Arial" w:eastAsia="Arial" w:hAnsi="Arial"/>
          <w:b/>
          <w:bCs/>
          <w:i w:val="false"/>
          <w:iCs w:val="false"/>
          <w:color w:val="004AAD"/>
          <w:sz w:val="30"/>
          <w:szCs w:val="30"/>
        </w:rPr>
        <w:t xml:space="preserve">10.3 Anti-pattern #3 : Le drill-down sans scope</w:t>
      </w:r>
    </w:p>
    <w:p>
      <w:pPr>
        <w:spacing w:after="120" w:before="0"/>
        <w:jc w:val="left"/>
      </w:pPr>
      <w:r>
        <w:rPr>
          <w:rFonts w:ascii="Arial" w:cs="Arial" w:eastAsia="Arial" w:hAnsi="Arial"/>
          <w:b w:val="false"/>
          <w:bCs w:val="false"/>
          <w:i w:val="false"/>
          <w:iCs w:val="false"/>
          <w:color w:val="1A1A1A"/>
          <w:sz w:val="22"/>
          <w:szCs w:val="22"/>
        </w:rPr>
        <w:t xml:space="preserve">Le manager clique sur « Voir les absents » et tombe sur tous les absents du tenant, y compris ceux d'autres équipes qu'il ne gère pas. Fuite de données hiérarchique.</w:t>
      </w:r>
    </w:p>
    <w:p>
      <w:pPr>
        <w:pBdr>
          <w:left w:val="single" w:color="EF4444" w:sz="24" w:space="12"/>
        </w:pBdr>
        <w:shd w:fill="FEE2E2" w:val="clear"/>
        <w:spacing w:after="160" w:before="160"/>
        <w:ind w:left="180" w:right="180"/>
      </w:pPr>
      <w:r>
        <w:rPr>
          <w:rFonts w:ascii="Arial" w:cs="Arial" w:eastAsia="Arial" w:hAnsi="Arial"/>
          <w:b w:val="false"/>
          <w:bCs w:val="false"/>
          <w:i w:val="false"/>
          <w:iCs w:val="false"/>
          <w:color w:val="1A1A1A"/>
          <w:sz w:val="22"/>
          <w:szCs w:val="22"/>
        </w:rPr>
        <w:t xml:space="preserve">Correction : TOUS les deep links respectent le périmètre du token JWT. Le backend re-filtre automatiquement. Ne JAMAIS se reposer sur un filtre front-end pour scoper la hiérarchie.</w:t>
      </w:r>
    </w:p>
    <w:p>
      <w:pPr>
        <w:pStyle w:val="Heading2"/>
        <w:spacing w:after="140" w:before="280"/>
      </w:pPr>
      <w:r>
        <w:rPr>
          <w:rFonts w:ascii="Arial" w:cs="Arial" w:eastAsia="Arial" w:hAnsi="Arial"/>
          <w:b/>
          <w:bCs/>
          <w:i w:val="false"/>
          <w:iCs w:val="false"/>
          <w:color w:val="004AAD"/>
          <w:sz w:val="30"/>
          <w:szCs w:val="30"/>
        </w:rPr>
        <w:t xml:space="preserve">10.4 Anti-pattern #4 : La moyenne qui ment</w:t>
      </w:r>
    </w:p>
    <w:p>
      <w:pPr>
        <w:spacing w:after="120" w:before="0"/>
        <w:jc w:val="left"/>
      </w:pPr>
      <w:r>
        <w:rPr>
          <w:rFonts w:ascii="Arial" w:cs="Arial" w:eastAsia="Arial" w:hAnsi="Arial"/>
          <w:b w:val="false"/>
          <w:bCs w:val="false"/>
          <w:i w:val="false"/>
          <w:iCs w:val="false"/>
          <w:color w:val="1A1A1A"/>
          <w:sz w:val="22"/>
          <w:szCs w:val="22"/>
        </w:rPr>
        <w:t xml:space="preserve">Afficher « Durée moyenne de session : 8 h » pour une équipe où 80 % des employés font 9 h et 20 % font 4 h (sessions incomplètes). La moyenne masque le vrai problème.</w:t>
      </w:r>
    </w:p>
    <w:p>
      <w:pPr>
        <w:pBdr>
          <w:left w:val="single" w:color="004AAD" w:sz="24" w:space="12"/>
        </w:pBdr>
        <w:shd w:fill="E6EEFB" w:val="clear"/>
        <w:spacing w:after="160" w:before="160"/>
        <w:ind w:left="180" w:right="180"/>
      </w:pPr>
      <w:r>
        <w:rPr>
          <w:rFonts w:ascii="Arial" w:cs="Arial" w:eastAsia="Arial" w:hAnsi="Arial"/>
          <w:b w:val="false"/>
          <w:bCs w:val="false"/>
          <w:i w:val="false"/>
          <w:iCs w:val="false"/>
          <w:color w:val="1A1A1A"/>
          <w:sz w:val="22"/>
          <w:szCs w:val="22"/>
        </w:rPr>
        <w:t xml:space="preserve">Correction : pour les KPIs de qualité (durée, délai, écart), exposer en parallèle la médiane, le p95, et le nombre d'outliers. L'API sert les chiffres bruts, l'UI choisit le plus parlant.</w:t>
      </w:r>
    </w:p>
    <w:p>
      <w:pPr>
        <w:pStyle w:val="Heading2"/>
        <w:spacing w:after="140" w:before="280"/>
      </w:pPr>
      <w:r>
        <w:rPr>
          <w:rFonts w:ascii="Arial" w:cs="Arial" w:eastAsia="Arial" w:hAnsi="Arial"/>
          <w:b/>
          <w:bCs/>
          <w:i w:val="false"/>
          <w:iCs w:val="false"/>
          <w:color w:val="004AAD"/>
          <w:sz w:val="30"/>
          <w:szCs w:val="30"/>
        </w:rPr>
        <w:t xml:space="preserve">10.5 Anti-pattern #5 : La bulle verte éternelle</w:t>
      </w:r>
    </w:p>
    <w:p>
      <w:pPr>
        <w:spacing w:after="120" w:before="0"/>
        <w:jc w:val="left"/>
      </w:pPr>
      <w:r>
        <w:rPr>
          <w:rFonts w:ascii="Arial" w:cs="Arial" w:eastAsia="Arial" w:hAnsi="Arial"/>
          <w:b w:val="false"/>
          <w:bCs w:val="false"/>
          <w:i w:val="false"/>
          <w:iCs w:val="false"/>
          <w:color w:val="1A1A1A"/>
          <w:sz w:val="22"/>
          <w:szCs w:val="22"/>
        </w:rPr>
        <w:t xml:space="preserve">Un KPI en statut ok n'est jamais mis à jour visuellement. Après 6 mois, l'utilisateur ne regarde plus cette zone du dashboard. Quand un problème arrive, il ne le voit pas.</w:t>
      </w:r>
    </w:p>
    <w:p>
      <w:pPr>
        <w:pBdr>
          <w:left w:val="single" w:color="004AAD" w:sz="24" w:space="12"/>
        </w:pBdr>
        <w:shd w:fill="E6EEFB" w:val="clear"/>
        <w:spacing w:after="160" w:before="160"/>
        <w:ind w:left="180" w:right="180"/>
      </w:pPr>
      <w:r>
        <w:rPr>
          <w:rFonts w:ascii="Arial" w:cs="Arial" w:eastAsia="Arial" w:hAnsi="Arial"/>
          <w:b w:val="false"/>
          <w:bCs w:val="false"/>
          <w:i w:val="false"/>
          <w:iCs w:val="false"/>
          <w:color w:val="1A1A1A"/>
          <w:sz w:val="22"/>
          <w:szCs w:val="22"/>
        </w:rPr>
        <w:t xml:space="preserve">Correction : même en statut ok, afficher le trend (delta vs période précédente). Si un KPI ok se dégrade de -5 points en une semaine, la flèche descendante attire l'œil. C'est le rôle du champ trend.</w:t>
      </w:r>
    </w:p>
    <w:p>
      <w:pPr>
        <w:pStyle w:val="Heading2"/>
        <w:spacing w:after="140" w:before="280"/>
      </w:pPr>
      <w:r>
        <w:rPr>
          <w:rFonts w:ascii="Arial" w:cs="Arial" w:eastAsia="Arial" w:hAnsi="Arial"/>
          <w:b/>
          <w:bCs/>
          <w:i w:val="false"/>
          <w:iCs w:val="false"/>
          <w:color w:val="004AAD"/>
          <w:sz w:val="30"/>
          <w:szCs w:val="30"/>
        </w:rPr>
        <w:t xml:space="preserve">10.6 Anti-pattern #6 : Le calcul côté client</w:t>
      </w:r>
    </w:p>
    <w:p>
      <w:pPr>
        <w:spacing w:after="120" w:before="0"/>
        <w:jc w:val="left"/>
      </w:pPr>
      <w:r>
        <w:rPr>
          <w:rFonts w:ascii="Arial" w:cs="Arial" w:eastAsia="Arial" w:hAnsi="Arial"/>
          <w:b w:val="false"/>
          <w:bCs w:val="false"/>
          <w:i w:val="false"/>
          <w:iCs w:val="false"/>
          <w:color w:val="1A1A1A"/>
          <w:sz w:val="22"/>
          <w:szCs w:val="22"/>
        </w:rPr>
        <w:t xml:space="preserve">Tenter de calculer un KPI (moyenne, pourcentage, agrégation) côté frontend mobile pour économiser un appel API. Résultat : lenteur, erreurs de précision, données incohérentes entre devices.</w:t>
      </w:r>
    </w:p>
    <w:p>
      <w:pPr>
        <w:pBdr>
          <w:left w:val="single" w:color="EF4444" w:sz="24" w:space="12"/>
        </w:pBdr>
        <w:shd w:fill="FEE2E2" w:val="clear"/>
        <w:spacing w:after="160" w:before="160"/>
        <w:ind w:left="180" w:right="180"/>
      </w:pPr>
      <w:r>
        <w:rPr>
          <w:rFonts w:ascii="Arial" w:cs="Arial" w:eastAsia="Arial" w:hAnsi="Arial"/>
          <w:b w:val="false"/>
          <w:bCs w:val="false"/>
          <w:i w:val="false"/>
          <w:iCs w:val="false"/>
          <w:color w:val="1A1A1A"/>
          <w:sz w:val="22"/>
          <w:szCs w:val="22"/>
        </w:rPr>
        <w:t xml:space="preserve">Correction : TOUS les calculs KPI sont faits côté backend. Le frontend reçoit des valeurs finales et les affiche. Zéro logique métier dans l'app mobile. Cela garantit aussi que les KPIs sont cohérents entre le mobile et le web.</w:t>
      </w:r>
    </w:p>
    <w:p>
      <w:pPr>
        <w:pStyle w:val="Heading2"/>
        <w:spacing w:after="140" w:before="280"/>
      </w:pPr>
      <w:r>
        <w:rPr>
          <w:rFonts w:ascii="Arial" w:cs="Arial" w:eastAsia="Arial" w:hAnsi="Arial"/>
          <w:b/>
          <w:bCs/>
          <w:i w:val="false"/>
          <w:iCs w:val="false"/>
          <w:color w:val="004AAD"/>
          <w:sz w:val="30"/>
          <w:szCs w:val="30"/>
        </w:rPr>
        <w:t xml:space="preserve">10.7 Anti-pattern #7 : Le KPI en temps absolu sans contexte</w:t>
      </w:r>
    </w:p>
    <w:p>
      <w:pPr>
        <w:spacing w:after="120" w:before="0"/>
        <w:jc w:val="left"/>
      </w:pPr>
      <w:r>
        <w:rPr>
          <w:rFonts w:ascii="Arial" w:cs="Arial" w:eastAsia="Arial" w:hAnsi="Arial"/>
          <w:b w:val="false"/>
          <w:bCs w:val="false"/>
          <w:i w:val="false"/>
          <w:iCs w:val="false"/>
          <w:color w:val="1A1A1A"/>
          <w:sz w:val="22"/>
          <w:szCs w:val="22"/>
        </w:rPr>
        <w:t xml:space="preserve">« 87 mémos ce mois » — est-ce beaucoup ? Peu ? Pour 10 employés ou 200 ? Sans contexte, le chiffre est inutile.</w:t>
      </w:r>
    </w:p>
    <w:p>
      <w:pPr>
        <w:pBdr>
          <w:left w:val="single" w:color="004AAD" w:sz="24" w:space="12"/>
        </w:pBdr>
        <w:shd w:fill="E6EEFB" w:val="clear"/>
        <w:spacing w:after="160" w:before="160"/>
        <w:ind w:left="180" w:right="180"/>
      </w:pPr>
      <w:r>
        <w:rPr>
          <w:rFonts w:ascii="Arial" w:cs="Arial" w:eastAsia="Arial" w:hAnsi="Arial"/>
          <w:b w:val="false"/>
          <w:bCs w:val="false"/>
          <w:i w:val="false"/>
          <w:iCs w:val="false"/>
          <w:color w:val="1A1A1A"/>
          <w:sz w:val="22"/>
          <w:szCs w:val="22"/>
        </w:rPr>
        <w:t xml:space="preserve">Correction : privilégier les ratios et les moyennes par employé. Le champ context du KPI standard sert à enrichir : "87 mémos = 3,5 par employé (normal)" ou "87 mémos = 12 par employé (critique)".</w:t>
      </w:r>
    </w:p>
    <w:p>
      <w:pPr>
        <w:pStyle w:val="Heading2"/>
        <w:spacing w:after="140" w:before="280"/>
      </w:pPr>
      <w:r>
        <w:rPr>
          <w:rFonts w:ascii="Arial" w:cs="Arial" w:eastAsia="Arial" w:hAnsi="Arial"/>
          <w:b/>
          <w:bCs/>
          <w:i w:val="false"/>
          <w:iCs w:val="false"/>
          <w:color w:val="004AAD"/>
          <w:sz w:val="30"/>
          <w:szCs w:val="30"/>
        </w:rPr>
        <w:t xml:space="preserve">10.8 Anti-pattern #8 : Le payload obèse en 3G</w:t>
      </w:r>
    </w:p>
    <w:p>
      <w:pPr>
        <w:spacing w:after="120" w:before="0"/>
        <w:jc w:val="left"/>
      </w:pPr>
      <w:r>
        <w:rPr>
          <w:rFonts w:ascii="Arial" w:cs="Arial" w:eastAsia="Arial" w:hAnsi="Arial"/>
          <w:b w:val="false"/>
          <w:bCs w:val="false"/>
          <w:i w:val="false"/>
          <w:iCs w:val="false"/>
          <w:color w:val="1A1A1A"/>
          <w:sz w:val="22"/>
          <w:szCs w:val="22"/>
        </w:rPr>
        <w:t xml:space="preserve">Servir les 6 KPIs complets avec daily_details et employees[] détaillé sur manager-pulse : 80 KB à télécharger en 3G. Temps de chargement &gt; 10 s. L'utilisateur abandonne l'app.</w:t>
      </w:r>
    </w:p>
    <w:p>
      <w:pPr>
        <w:pBdr>
          <w:left w:val="single" w:color="EF4444" w:sz="24" w:space="12"/>
        </w:pBdr>
        <w:shd w:fill="FEE2E2" w:val="clear"/>
        <w:spacing w:after="160" w:before="160"/>
        <w:ind w:left="180" w:right="180"/>
      </w:pPr>
      <w:r>
        <w:rPr>
          <w:rFonts w:ascii="Arial" w:cs="Arial" w:eastAsia="Arial" w:hAnsi="Arial"/>
          <w:b w:val="false"/>
          <w:bCs w:val="false"/>
          <w:i w:val="false"/>
          <w:iCs w:val="false"/>
          <w:color w:val="1A1A1A"/>
          <w:sz w:val="22"/>
          <w:szCs w:val="22"/>
        </w:rPr>
        <w:t xml:space="preserve">Correction : respecter strictement la règle payload &lt; 5 KB pour manager-pulse. Les données détaillées sont dans hr-analytics, chargées à la demande. Et en mode offline, manager-pulse doit fonctionner depuis le cache local avec le timestamp computed_at visible.</w:t>
      </w:r>
    </w:p>
    <w:p>
      <w:pPr>
        <w:pStyle w:val="Heading1"/>
        <w:pageBreakBefore/>
        <w:spacing w:after="200" w:before="240"/>
      </w:pPr>
      <w:r>
        <w:rPr>
          <w:rFonts w:ascii="Arial" w:cs="Arial" w:eastAsia="Arial" w:hAnsi="Arial"/>
          <w:b/>
          <w:bCs/>
          <w:i w:val="false"/>
          <w:iCs w:val="false"/>
          <w:color w:val="004AAD"/>
          <w:sz w:val="40"/>
          <w:szCs w:val="40"/>
        </w:rPr>
        <w:t xml:space="preserve">Annexe — Checklist de validation avant déploiement</w:t>
      </w:r>
    </w:p>
    <w:p>
      <w:pPr>
        <w:spacing w:after="120" w:before="0"/>
        <w:jc w:val="left"/>
      </w:pPr>
      <w:r>
        <w:rPr>
          <w:rFonts w:ascii="Arial" w:cs="Arial" w:eastAsia="Arial" w:hAnsi="Arial"/>
          <w:b w:val="false"/>
          <w:bCs w:val="false"/>
          <w:i w:val="false"/>
          <w:iCs w:val="false"/>
          <w:color w:val="1A1A1A"/>
          <w:sz w:val="22"/>
          <w:szCs w:val="22"/>
        </w:rPr>
        <w:t xml:space="preserve">À cocher par chaque dev junior avant toute Pull Request touchant aux endpoints dashboard :</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Le payload a été mesuré (KB) sur un jeu de données réaliste (25 employés, 30 jours)</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La requête SQL a été testée avec EXPLAIN ANALYZE (temps &lt; 300 ms sur pulse, &lt; 2 s sur analytics)</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Le filtrage de scope hiérarchique utilise get_all_subordinates() côté backend</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Chaque KPI retourné a les champs code, label, value, unit, status, thresholds, action OU est null explicite</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Le status est calculé selon les seuils métier du chapitre 3 ou 4 — pas de seuil arbitraire</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Le champ computed_at est bien renseigné et en UTC (ISO 8601)</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Les cas limites ont été testés : aucun employé, aucune session, tous en off-day, aucun planning actif</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Le comportement offline a été validé sur mobile (affichage du timestamp cache, pas de crash)</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L'affichage des valeurs monétaires (V2) respecte le format XAF (pas de décimales, espace séparateur milliers)</w:t>
      </w:r>
    </w:p>
    <w:p>
      <w:pPr>
        <w:pStyle w:val="ListParagraph"/>
        <w:numPr>
          <w:ilvl w:val="0"/>
          <w:numId w:val="2"/>
        </w:numPr>
        <w:spacing w:after="70"/>
      </w:pPr>
      <w:r>
        <w:rPr>
          <w:rFonts w:ascii="Arial" w:cs="Arial" w:eastAsia="Arial" w:hAnsi="Arial"/>
          <w:b w:val="false"/>
          <w:bCs w:val="false"/>
          <w:i w:val="false"/>
          <w:iCs w:val="false"/>
          <w:color w:val="1A1A1A"/>
          <w:sz w:val="22"/>
          <w:szCs w:val="22"/>
        </w:rPr>
        <w:t xml:space="preserve">Aucune donnée salariale individuelle n'est exposée à un MANAGER de niveau 1 (cf. chap. 3.6)</w:t>
      </w:r>
    </w:p>
    <w:p>
      <w:pPr>
        <w:pStyle w:val="Heading1"/>
        <w:pageBreakBefore/>
        <w:spacing w:after="200" w:before="240"/>
      </w:pPr>
      <w:r>
        <w:rPr>
          <w:rFonts w:ascii="Arial" w:cs="Arial" w:eastAsia="Arial" w:hAnsi="Arial"/>
          <w:b/>
          <w:bCs/>
          <w:i w:val="false"/>
          <w:iCs w:val="false"/>
          <w:color w:val="004AAD"/>
          <w:sz w:val="40"/>
          <w:szCs w:val="40"/>
        </w:rPr>
        <w:t xml:space="preserve">Conclusion</w:t>
      </w:r>
    </w:p>
    <w:p>
      <w:pPr>
        <w:spacing w:after="120" w:before="0"/>
        <w:jc w:val="left"/>
      </w:pPr>
      <w:r>
        <w:rPr>
          <w:rFonts w:ascii="Arial" w:cs="Arial" w:eastAsia="Arial" w:hAnsi="Arial"/>
          <w:b w:val="false"/>
          <w:bCs w:val="false"/>
          <w:i w:val="false"/>
          <w:iCs w:val="false"/>
          <w:color w:val="1A1A1A"/>
          <w:sz w:val="22"/>
          <w:szCs w:val="22"/>
        </w:rPr>
        <w:t xml:space="preserve">Ce référentiel est la source de vérité unique pour tous les KPIs Toké. Il évolue avec la plateforme : chaque ajout de KPI doit être validé par l'équipe produit, documenté dans le format standard, et respecter les 3 règles d'or du chapitre 1.</w:t>
      </w:r>
    </w:p>
    <w:p>
      <w:pPr>
        <w:pBdr>
          <w:left w:val="single" w:color="004AAD" w:sz="24" w:space="12"/>
        </w:pBdr>
        <w:shd w:fill="E6EEFB" w:val="clear"/>
        <w:spacing w:after="160" w:before="160"/>
        <w:ind w:left="360"/>
      </w:pPr>
      <w:r>
        <w:rPr>
          <w:rFonts w:ascii="Arial" w:cs="Arial" w:eastAsia="Arial" w:hAnsi="Arial"/>
          <w:b w:val="false"/>
          <w:bCs w:val="false"/>
          <w:i/>
          <w:iCs/>
          <w:color w:val="1A1A1A"/>
          <w:sz w:val="22"/>
          <w:szCs w:val="22"/>
        </w:rPr>
        <w:t xml:space="preserve">Un KPI qui ne conduit pas à une action est un slogan. Livrons des actions, pas des slogans.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666666"/>
        <w:sz w:val="18"/>
        <w:szCs w:val="18"/>
      </w:rPr>
      <w:t xml:space="preserve">Toké — Référentiel des KPIs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04AAD"/>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004AAD"/>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1A1A1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004AA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Toké — Référentiel des KPIs</dc:title>
  <dc:creator>Équipe Toké</dc:creator>
  <dc:description>Guide technique pour l'équipe de développement</dc:description>
  <cp:lastModifiedBy>Un-named</cp:lastModifiedBy>
  <cp:revision>1</cp:revision>
  <dcterms:created xsi:type="dcterms:W3CDTF">2026-04-18T10:12:24.264Z</dcterms:created>
  <dcterms:modified xsi:type="dcterms:W3CDTF">2026-04-18T10:12:24.264Z</dcterms:modified>
</cp:coreProperties>
</file>

<file path=docProps/custom.xml><?xml version="1.0" encoding="utf-8"?>
<Properties xmlns="http://schemas.openxmlformats.org/officeDocument/2006/custom-properties" xmlns:vt="http://schemas.openxmlformats.org/officeDocument/2006/docPropsVTypes"/>
</file>