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3B" w:rsidRDefault="000E379C" w:rsidP="00AD033B">
      <w:pPr>
        <w:pStyle w:val="Ttulo1"/>
      </w:pPr>
      <w:r>
        <w:t>Banco</w:t>
      </w:r>
    </w:p>
    <w:p w:rsidR="00C94393" w:rsidRDefault="00C80E51" w:rsidP="00C94393">
      <w:r>
        <w:t>O Banco é uma instituição da Coroa Portuguesa.</w:t>
      </w:r>
    </w:p>
    <w:p w:rsidR="00C80E51" w:rsidRDefault="00C80E51" w:rsidP="00C80E51">
      <w:pPr>
        <w:pStyle w:val="Ttulo2"/>
      </w:pPr>
      <w:r>
        <w:t>Serviços</w:t>
      </w:r>
    </w:p>
    <w:p w:rsidR="00C80E51" w:rsidRDefault="00C80E51" w:rsidP="00C80E51">
      <w:pPr>
        <w:pStyle w:val="Ttulo3"/>
      </w:pPr>
      <w:r>
        <w:t>Empréstimos</w:t>
      </w:r>
    </w:p>
    <w:p w:rsidR="00C80E51" w:rsidRDefault="00C80E51" w:rsidP="00C80E51">
      <w:pPr>
        <w:pStyle w:val="Ttulo3"/>
      </w:pPr>
      <w:r>
        <w:t>Depósitos</w:t>
      </w:r>
    </w:p>
    <w:p w:rsidR="00C80E51" w:rsidRDefault="00C80E51" w:rsidP="00C80E51">
      <w:pPr>
        <w:pStyle w:val="Ttulo3"/>
      </w:pPr>
      <w:r>
        <w:t>Investimentos</w:t>
      </w:r>
    </w:p>
    <w:p w:rsidR="00C80E51" w:rsidRDefault="00C80E51" w:rsidP="00C80E51">
      <w:pPr>
        <w:pStyle w:val="Ttulo4"/>
      </w:pPr>
      <w:r>
        <w:t>Títulos do Governo</w:t>
      </w:r>
    </w:p>
    <w:p w:rsidR="00C80E51" w:rsidRDefault="00C80E51" w:rsidP="00C80E51">
      <w:r>
        <w:t>A Coroa pode emitir Títulos Públicos do Tesouro para conseguir dinheiro.</w:t>
      </w:r>
    </w:p>
    <w:p w:rsidR="00FB72CA" w:rsidRDefault="00FB72CA" w:rsidP="00FB72CA">
      <w:pPr>
        <w:pStyle w:val="Ttulo2"/>
      </w:pPr>
      <w:r>
        <w:t>Diretoria</w:t>
      </w:r>
    </w:p>
    <w:p w:rsidR="00FB72CA" w:rsidRDefault="00FB72CA" w:rsidP="00FB72CA">
      <w:pPr>
        <w:pStyle w:val="Ttulo3"/>
      </w:pPr>
      <w:r>
        <w:t>Diretor Geral</w:t>
      </w:r>
    </w:p>
    <w:p w:rsidR="00FB72CA" w:rsidRDefault="00FB72CA" w:rsidP="00FB72CA">
      <w:pPr>
        <w:pStyle w:val="Ttulo3"/>
      </w:pPr>
      <w:r>
        <w:t>Diretor de Investimentos</w:t>
      </w:r>
    </w:p>
    <w:p w:rsidR="00FB72CA" w:rsidRDefault="00FB72CA" w:rsidP="00FB72CA">
      <w:pPr>
        <w:pStyle w:val="Ttulo3"/>
      </w:pPr>
      <w:r>
        <w:t>Diretor de Depósitos</w:t>
      </w:r>
    </w:p>
    <w:p w:rsidR="00FB72CA" w:rsidRPr="00FB72CA" w:rsidRDefault="00FB72CA" w:rsidP="00FB72CA">
      <w:pPr>
        <w:pStyle w:val="Ttulo3"/>
      </w:pPr>
      <w:r>
        <w:t>Diretor de Empréstimos</w:t>
      </w:r>
    </w:p>
    <w:sectPr w:rsidR="00FB72CA" w:rsidRPr="00FB72CA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1C0D"/>
    <w:rsid w:val="00093CB0"/>
    <w:rsid w:val="000E379C"/>
    <w:rsid w:val="000F16DA"/>
    <w:rsid w:val="001220D5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0CBF"/>
    <w:rsid w:val="005633C0"/>
    <w:rsid w:val="00563467"/>
    <w:rsid w:val="00565E76"/>
    <w:rsid w:val="00577094"/>
    <w:rsid w:val="005A09C5"/>
    <w:rsid w:val="005A30E2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8FE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0E51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B72CA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F48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0BFC1C-75C6-44E1-A8CB-BBBBF4874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8491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43</cp:revision>
  <dcterms:created xsi:type="dcterms:W3CDTF">2015-12-25T12:34:00Z</dcterms:created>
  <dcterms:modified xsi:type="dcterms:W3CDTF">2016-01-10T14:13:00Z</dcterms:modified>
</cp:coreProperties>
</file>