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7" w:name="skace-time-data-validation-report"/>
    <w:p>
      <w:pPr>
        <w:pStyle w:val="Heading1"/>
      </w:pPr>
      <w:r>
        <w:t xml:space="preserve">SKACE-Time-Data Validation Report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Automated Extraction and Analysis of Timing-Based Paradata Features for Survey Quality Assurance</w:t>
      </w:r>
      <w:r>
        <w:br/>
      </w:r>
      <w:r>
        <w:rPr>
          <w:b/>
          <w:bCs/>
        </w:rPr>
        <w:t xml:space="preserve">Student:</w:t>
      </w:r>
      <w:r>
        <w:t xml:space="preserve"> </w:t>
      </w:r>
      <w:r>
        <w:t xml:space="preserve">Samuel Kaoma (2022016530)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CSC 4004 ·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 Mofya Phiri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https://github.com/Samuelkaoma-eng/SKACE-TIME-DATA</w:t>
      </w:r>
    </w:p>
    <w:p>
      <w:pPr>
        <w:pStyle w:val="BodyText"/>
      </w:pPr>
      <w:r>
        <w:t xml:space="preserve">This document reports the validation results and describes the path that produces</w:t>
      </w:r>
      <w:r>
        <w:t xml:space="preserve"> </w:t>
      </w:r>
      <w:r>
        <w:t xml:space="preserve">them: the datasets, the commands that reproduce every figure, and the acceptance</w:t>
      </w:r>
      <w:r>
        <w:t xml:space="preserve"> </w:t>
      </w:r>
      <w:r>
        <w:t xml:space="preserve">criteria each run is held to. Every number below is taken from a file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and the source file is named alongside it.</w:t>
      </w:r>
    </w:p>
    <w:bookmarkStart w:id="16" w:name="headline-results"/>
    <w:p>
      <w:pPr>
        <w:pStyle w:val="Heading2"/>
      </w:pPr>
      <w:r>
        <w:t xml:space="preserve">0. Headline results</w:t>
      </w:r>
    </w:p>
    <w:p>
      <w:pPr>
        <w:pStyle w:val="FirstParagraph"/>
      </w:pPr>
      <w:r>
        <w:t xml:space="preserve">The authoritative evaluation is the July 2026 robustness round. It uses seeds</w:t>
      </w:r>
      <w:r>
        <w:t xml:space="preserve"> </w:t>
      </w:r>
      <w:r>
        <w:t xml:space="preserve">that were never touched during development, a stress difficulty in which normal</w:t>
      </w:r>
      <w:r>
        <w:t xml:space="preserve"> </w:t>
      </w:r>
      <w:r>
        <w:t xml:space="preserve">and anomalous profiles overlap by construction, and a class imbalance sweep.</w:t>
      </w:r>
      <w:r>
        <w:t xml:space="preserve"> </w:t>
      </w:r>
      <w:r>
        <w:t xml:space="preserve">Detector settings are the defaults, with nothing fitted to the evaluated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Proposal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Precision, across all runs</w:t>
            </w:r>
          </w:p>
        </w:tc>
        <w:tc>
          <w:tcPr/>
          <w:p>
            <w:pPr>
              <w:pStyle w:val="Compact"/>
            </w:pPr>
            <w:r>
              <w:t xml:space="preserve">0.96 to 1.00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Recall, across all runs</w:t>
            </w:r>
          </w:p>
        </w:tc>
        <w:tc>
          <w:tcPr/>
          <w:p>
            <w:pPr>
              <w:pStyle w:val="Compact"/>
            </w:pPr>
            <w:r>
              <w:t xml:space="preserve">0.84 to 1.00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</w:tr>
    </w:tbl>
    <w:p>
      <w:pPr>
        <w:pStyle w:val="BodyText"/>
      </w:pPr>
      <w:r>
        <w:t xml:space="preserve">The lowest single precision observed is 0.9570, on seed 7 in ODK format at</w:t>
      </w:r>
      <w:r>
        <w:t xml:space="preserve"> </w:t>
      </w:r>
      <w:r>
        <w:t xml:space="preserve">stress difficulty. The lowest recall is 0.84, on seed 99 in ODK format.</w:t>
      </w:r>
    </w:p>
    <w:p>
      <w:pPr>
        <w:pStyle w:val="BodyText"/>
      </w:pPr>
      <w:r>
        <w:t xml:space="preserve">Per-class recall by anomaly type. Each figure is the recall for that injected</w:t>
      </w:r>
      <w:r>
        <w:t xml:space="preserve"> </w:t>
      </w:r>
      <w:r>
        <w:t xml:space="preserve">class, that is the proportion of interviews of that type which the detector</w:t>
      </w:r>
      <w:r>
        <w:t xml:space="preserve"> </w:t>
      </w:r>
      <w:r>
        <w:t xml:space="preserve">flagged, aggregated across all four stress runs rather than quoted from any</w:t>
      </w:r>
      <w:r>
        <w:t xml:space="preserve"> </w:t>
      </w:r>
      <w:r>
        <w:t xml:space="preserve">single run. These are diagnostic breakdowns of the combined detector’s recall,</w:t>
      </w:r>
      <w:r>
        <w:t xml:space="preserve"> </w:t>
      </w:r>
      <w:r>
        <w:t xml:space="preserve">not separate detectors and not separate success criteria.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Anomaly type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Per-class recall</w:t>
            </w:r>
          </w:p>
        </w:tc>
        <w:tc>
          <w:tcPr/>
          <w:p>
            <w:pPr>
              <w:pStyle w:val="Compact"/>
            </w:pPr>
            <w:r>
              <w:t xml:space="preserve">Per-run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Speeding</w:t>
            </w:r>
          </w:p>
        </w:tc>
        <w:tc>
          <w:tcPr/>
          <w:p>
            <w:pPr>
              <w:pStyle w:val="Compact"/>
            </w:pPr>
            <w:r>
              <w:t xml:space="preserve">132 of 132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 to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Disengaged</w:t>
            </w:r>
          </w:p>
        </w:tc>
        <w:tc>
          <w:tcPr/>
          <w:p>
            <w:pPr>
              <w:pStyle w:val="Compact"/>
            </w:pPr>
            <w:r>
              <w:t xml:space="preserve">121 of 136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0.82 to 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Fabricated</w:t>
            </w:r>
          </w:p>
        </w:tc>
        <w:tc>
          <w:tcPr/>
          <w:p>
            <w:pPr>
              <w:pStyle w:val="Compact"/>
            </w:pPr>
            <w:r>
              <w:t xml:space="preserve">93 of 132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0.61 to 0.76</w:t>
            </w:r>
          </w:p>
        </w:tc>
      </w:tr>
    </w:tbl>
    <w:p>
      <w:pPr>
        <w:pStyle w:val="BodyText"/>
      </w:pPr>
      <w:r>
        <w:t xml:space="preserve">The proposal’s success criteria, precision at or above 0.80 and recall at or</w:t>
      </w:r>
      <w:r>
        <w:t xml:space="preserve"> </w:t>
      </w:r>
      <w:r>
        <w:t xml:space="preserve">above 0.75, are defined for the combined detector and are met on every run with</w:t>
      </w:r>
      <w:r>
        <w:t xml:space="preserve"> </w:t>
      </w:r>
      <w:r>
        <w:t xml:space="preserve">margin, as the table above shows. No committed target is missed. The per-class</w:t>
      </w:r>
      <w:r>
        <w:t xml:space="preserve"> </w:t>
      </w:r>
      <w:r>
        <w:t xml:space="preserve">figures below that threshold, in particular fabricated recall at 0.70, are</w:t>
      </w:r>
      <w:r>
        <w:t xml:space="preserve"> </w:t>
      </w:r>
      <w:r>
        <w:t xml:space="preserve">reported because they locate where the method is weakest, not because they</w:t>
      </w:r>
      <w:r>
        <w:t xml:space="preserve"> </w:t>
      </w:r>
      <w:r>
        <w:t xml:space="preserve">breach a commitment.</w:t>
      </w:r>
    </w:p>
    <w:p>
      <w:pPr>
        <w:pStyle w:val="BodyText"/>
      </w:pPr>
      <w:r>
        <w:t xml:space="preserve">Fabrication is the weakest of the three and is discussed in section 5. The</w:t>
      </w:r>
      <w:r>
        <w:t xml:space="preserve"> </w:t>
      </w:r>
      <w:r>
        <w:t xml:space="preserve">entire round is reproducible with one command, which regenerates its datasets</w:t>
      </w:r>
      <w:r>
        <w:t xml:space="preserve"> </w:t>
      </w:r>
      <w:r>
        <w:t xml:space="preserve">from recorded seeds and evaluates every condition: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scripts/run_robustness_validation.py</w:t>
      </w:r>
    </w:p>
    <w:p>
      <w:pPr>
        <w:pStyle w:val="FirstParagraph"/>
      </w:pPr>
      <w:r>
        <w:t xml:space="preserve">Methodology and full tables:</w:t>
      </w:r>
      <w:r>
        <w:t xml:space="preserve"> </w:t>
      </w:r>
      <w:r>
        <w:rPr>
          <w:rStyle w:val="VerbatimChar"/>
        </w:rPr>
        <w:t xml:space="preserve">output/robustness_validation/robustness_summary.md</w:t>
      </w:r>
      <w:r>
        <w:t xml:space="preserve">.</w:t>
      </w:r>
    </w:p>
    <w:bookmarkEnd w:id="16"/>
    <w:bookmarkStart w:id="17" w:name="feature-validity-and-effect-sizes"/>
    <w:p>
      <w:pPr>
        <w:pStyle w:val="Heading2"/>
      </w:pPr>
      <w:r>
        <w:t xml:space="preserve">1. Feature validity and effect sizes</w:t>
      </w:r>
    </w:p>
    <w:p>
      <w:pPr>
        <w:pStyle w:val="FirstParagraph"/>
      </w:pPr>
      <w:r>
        <w:t xml:space="preserve">Each of the 40 catalogued features was tested for its ability to separate normal</w:t>
      </w:r>
      <w:r>
        <w:t xml:space="preserve"> </w:t>
      </w:r>
      <w:r>
        <w:t xml:space="preserve">from anomalous interviews, using Mann-Whitney U on the n500 SurveyCTO benchmark</w:t>
      </w:r>
      <w:r>
        <w:t xml:space="preserve"> </w:t>
      </w:r>
      <w:r>
        <w:t xml:space="preserve">(400 normal, 100 anomalous) at alpha 0.05, with p-values adjusted for multiple</w:t>
      </w:r>
      <w:r>
        <w:t xml:space="preserve"> </w:t>
      </w:r>
      <w:r>
        <w:t xml:space="preserve">comparisons. Cohen’s d is the primary effect size, with a rank-biserial</w:t>
      </w:r>
      <w:r>
        <w:t xml:space="preserve"> </w:t>
      </w:r>
      <w:r>
        <w:t xml:space="preserve">correlation derived from Mann-Whitney U reported alongside it.</w:t>
      </w:r>
    </w:p>
    <w:p>
      <w:pPr>
        <w:pStyle w:val="BodyText"/>
      </w:pPr>
      <w:r>
        <w:rPr>
          <w:b/>
          <w:bCs/>
        </w:rPr>
        <w:t xml:space="preserve">30 of the 40 features are significant.</w:t>
      </w:r>
      <w:r>
        <w:t xml:space="preserve"> </w:t>
      </w:r>
      <w:r>
        <w:t xml:space="preserve">The largest effects are concentrated</w:t>
      </w:r>
      <w:r>
        <w:t xml:space="preserve"> </w:t>
      </w:r>
      <w:r>
        <w:t xml:space="preserve">in the statistical and timing families: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/>
          <w:p>
            <w:pPr>
              <w:pStyle w:val="Compact"/>
            </w:pPr>
            <w:r>
              <w:t xml:space="preserve">Adjusted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T-03 response time entropy</w:t>
            </w:r>
          </w:p>
        </w:tc>
        <w:tc>
          <w:tcPr/>
          <w:p>
            <w:pPr>
              <w:pStyle w:val="Compact"/>
            </w:pPr>
            <w:r>
              <w:t xml:space="preserve">-10.57</w:t>
            </w:r>
          </w:p>
        </w:tc>
        <w:tc>
          <w:tcPr/>
          <w:p>
            <w:pPr>
              <w:pStyle w:val="Compact"/>
            </w:pPr>
            <w:r>
              <w:t xml:space="preserve">1.6e-52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Q-10 first to last interaction duration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T-06 response time mean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S-01 mean section pace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Q-01 response time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S-02 section duration</w:t>
            </w:r>
          </w:p>
        </w:tc>
        <w:tc>
          <w:tcPr/>
          <w:p>
            <w:pPr>
              <w:pStyle w:val="Compact"/>
            </w:pPr>
            <w:r>
              <w:t xml:space="preserve">-3.80</w:t>
            </w:r>
          </w:p>
        </w:tc>
        <w:tc>
          <w:tcPr/>
          <w:p>
            <w:pPr>
              <w:pStyle w:val="Compact"/>
            </w:pPr>
            <w:r>
              <w:t xml:space="preserve">8.2e-52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V-01 total interview duration</w:t>
            </w:r>
          </w:p>
        </w:tc>
        <w:tc>
          <w:tcPr/>
          <w:p>
            <w:pPr>
              <w:pStyle w:val="Compact"/>
            </w:pPr>
            <w:r>
              <w:t xml:space="preserve">-3.79</w:t>
            </w:r>
          </w:p>
        </w:tc>
        <w:tc>
          <w:tcPr/>
          <w:p>
            <w:pPr>
              <w:pStyle w:val="Compact"/>
            </w:pPr>
            <w:r>
              <w:t xml:space="preserve">1.1e-51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V-09 session length vs median</w:t>
            </w:r>
          </w:p>
        </w:tc>
        <w:tc>
          <w:tcPr/>
          <w:p>
            <w:pPr>
              <w:pStyle w:val="Compact"/>
            </w:pPr>
            <w:r>
              <w:t xml:space="preserve">-3.79</w:t>
            </w:r>
          </w:p>
        </w:tc>
        <w:tc>
          <w:tcPr/>
          <w:p>
            <w:pPr>
              <w:pStyle w:val="Compact"/>
            </w:pPr>
            <w:r>
              <w:t xml:space="preserve">1.1e-51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T-02 response time IQR</w:t>
            </w:r>
          </w:p>
        </w:tc>
        <w:tc>
          <w:tcPr/>
          <w:p>
            <w:pPr>
              <w:pStyle w:val="Compact"/>
            </w:pPr>
            <w:r>
              <w:t xml:space="preserve">-3.51</w:t>
            </w:r>
          </w:p>
        </w:tc>
        <w:tc>
          <w:tcPr/>
          <w:p>
            <w:pPr>
              <w:pStyle w:val="Compact"/>
            </w:pPr>
            <w:r>
              <w:t xml:space="preserve">2.0e-52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T-01 response time variance</w:t>
            </w:r>
          </w:p>
        </w:tc>
        <w:tc>
          <w:tcPr/>
          <w:p>
            <w:pPr>
              <w:pStyle w:val="Compact"/>
            </w:pPr>
            <w:r>
              <w:t xml:space="preserve">-1.87</w:t>
            </w:r>
          </w:p>
        </w:tc>
        <w:tc>
          <w:tcPr/>
          <w:p>
            <w:pPr>
              <w:pStyle w:val="Compact"/>
            </w:pPr>
            <w:r>
              <w:t xml:space="preserve">2.0e-52</w:t>
            </w:r>
          </w:p>
        </w:tc>
      </w:tr>
    </w:tbl>
    <w:p>
      <w:pPr>
        <w:pStyle w:val="BodyText"/>
      </w:pPr>
      <w:r>
        <w:t xml:space="preserve">The ten features that do not discriminate are V-07 time of day, V-08 day of</w:t>
      </w:r>
      <w:r>
        <w:t xml:space="preserve"> </w:t>
      </w:r>
      <w:r>
        <w:t xml:space="preserve">week, S-04 section to section pace ratio, S-05 and S-06 pause counts, S-09</w:t>
      </w:r>
      <w:r>
        <w:t xml:space="preserve"> </w:t>
      </w:r>
      <w:r>
        <w:t xml:space="preserve">section back navigation count, S-10 section completion rate, and Q-04 to Q-06</w:t>
      </w:r>
      <w:r>
        <w:t xml:space="preserve"> </w:t>
      </w:r>
      <w:r>
        <w:t xml:space="preserve">revisit flag, revisit count and field completion ratio. The first two are</w:t>
      </w:r>
      <w:r>
        <w:t xml:space="preserve"> </w:t>
      </w:r>
      <w:r>
        <w:t xml:space="preserve">contextual rather than behavioural. The remainder are constant across the</w:t>
      </w:r>
      <w:r>
        <w:t xml:space="preserve"> </w:t>
      </w:r>
      <w:r>
        <w:t xml:space="preserve">synthetic corpus and therefore carry no signal in it. All ten are retained in</w:t>
      </w:r>
      <w:r>
        <w:t xml:space="preserve"> </w:t>
      </w:r>
      <w:r>
        <w:t xml:space="preserve">the output for analysts but carry no weight in detection.</w:t>
      </w:r>
    </w:p>
    <w:p>
      <w:pPr>
        <w:pStyle w:val="BodyText"/>
      </w:pPr>
      <w:r>
        <w:t xml:space="preserve">Full table, including rank-biserial values, group means and standard deviations:</w:t>
      </w:r>
      <w:r>
        <w:t xml:space="preserve"> </w:t>
      </w:r>
      <w:r>
        <w:rPr>
          <w:rStyle w:val="VerbatimChar"/>
        </w:rPr>
        <w:t xml:space="preserve">output/feature_validation_results.csv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output/feature_validation_results.txt</w:t>
      </w:r>
      <w:r>
        <w:t xml:space="preserve">.</w:t>
      </w:r>
    </w:p>
    <w:bookmarkEnd w:id="17"/>
    <w:bookmarkStart w:id="18" w:name="baseline-comparison"/>
    <w:p>
      <w:pPr>
        <w:pStyle w:val="Heading2"/>
      </w:pPr>
      <w:r>
        <w:t xml:space="preserve">2. Baseline comparison</w:t>
      </w:r>
    </w:p>
    <w:p>
      <w:pPr>
        <w:pStyle w:val="FirstParagraph"/>
      </w:pPr>
      <w:r>
        <w:t xml:space="preserve">The proposal requires the full detector to be compared against two methods</w:t>
      </w:r>
      <w:r>
        <w:t xml:space="preserve"> </w:t>
      </w:r>
      <w:r>
        <w:t xml:space="preserve">representing current practice. Both baselines are recomputed from the raw files,</w:t>
      </w:r>
      <w:r>
        <w:t xml:space="preserve"> </w:t>
      </w:r>
      <w:r>
        <w:t xml:space="preserve">the generated features and the ground truth labels inside</w:t>
      </w:r>
      <w:r>
        <w:t xml:space="preserve"> </w:t>
      </w:r>
      <w:r>
        <w:rPr>
          <w:rStyle w:val="VerbatimChar"/>
        </w:rPr>
        <w:t xml:space="preserve">scripts/strict_examiner_audit.py</w:t>
      </w:r>
      <w:r>
        <w:t xml:space="preserve">, so the comparison needs no manual work.</w:t>
      </w:r>
    </w:p>
    <w:p>
      <w:pPr>
        <w:pStyle w:val="BodyText"/>
      </w:pPr>
      <w:r>
        <w:t xml:space="preserve">On the n500 SurveyCTO benchmark, 100 anomalies in 500 interviews: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detector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Duration-only IQR baseline</w:t>
            </w:r>
          </w:p>
        </w:tc>
        <w:tc>
          <w:tcPr/>
          <w:p>
            <w:pPr>
              <w:pStyle w:val="Compact"/>
            </w:pPr>
            <w:r>
              <w:t xml:space="preserve">0.9565</w:t>
            </w:r>
          </w:p>
        </w:tc>
        <w:tc>
          <w:tcPr/>
          <w:p>
            <w:pPr>
              <w:pStyle w:val="Compact"/>
            </w:pPr>
            <w:r>
              <w:t xml:space="preserve">0.6600</w:t>
            </w:r>
          </w:p>
        </w:tc>
        <w:tc>
          <w:tcPr/>
          <w:p>
            <w:pPr>
              <w:pStyle w:val="Compact"/>
            </w:pPr>
            <w:r>
              <w:t xml:space="preserve">0.7811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back navigation baseline</w:t>
            </w:r>
          </w:p>
        </w:tc>
        <w:tc>
          <w:tcPr/>
          <w:p>
            <w:pPr>
              <w:pStyle w:val="Compact"/>
            </w:pPr>
            <w:r>
              <w:t xml:space="preserve">0.4648</w:t>
            </w:r>
          </w:p>
        </w:tc>
        <w:tc>
          <w:tcPr/>
          <w:p>
            <w:pPr>
              <w:pStyle w:val="Compact"/>
            </w:pPr>
            <w:r>
              <w:t xml:space="preserve">0.6600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</w:tr>
    </w:tbl>
    <w:p>
      <w:pPr>
        <w:pStyle w:val="BodyText"/>
      </w:pPr>
      <w:r>
        <w:t xml:space="preserve">The duration-only baseline reaches acceptable precision but misses 34 of the 100</w:t>
      </w:r>
      <w:r>
        <w:t xml:space="preserve"> </w:t>
      </w:r>
      <w:r>
        <w:t xml:space="preserve">anomalies, every one of which has a total duration inside the Tukey fences. The</w:t>
      </w:r>
      <w:r>
        <w:t xml:space="preserve"> </w:t>
      </w:r>
      <w:r>
        <w:t xml:space="preserve">zero back navigation baseline flags 142 interviews to find the same 66, giving</w:t>
      </w:r>
      <w:r>
        <w:t xml:space="preserve"> </w:t>
      </w:r>
      <w:r>
        <w:t xml:space="preserve">76 false positives. Neither baseline meets the proposal’s recall threshold of</w:t>
      </w:r>
      <w:r>
        <w:t xml:space="preserve"> </w:t>
      </w:r>
      <w:r>
        <w:t xml:space="preserve">0.75. This is the central result of the project: aggregate duration alone misses</w:t>
      </w:r>
      <w:r>
        <w:t xml:space="preserve"> </w:t>
      </w:r>
      <w:r>
        <w:t xml:space="preserve">about a third of the injected anomalies that multi-feature analysis captures.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output/examiner_audit/strict_examiner_audit_report.md</w:t>
      </w:r>
      <w:r>
        <w:t xml:space="preserve">.</w:t>
      </w:r>
    </w:p>
    <w:bookmarkEnd w:id="18"/>
    <w:bookmarkStart w:id="19" w:name="canonical-validation-set"/>
    <w:p>
      <w:pPr>
        <w:pStyle w:val="Heading2"/>
      </w:pPr>
      <w:r>
        <w:t xml:space="preserve">3. Canonical validation set</w:t>
      </w:r>
    </w:p>
    <w:p>
      <w:pPr>
        <w:pStyle w:val="FirstParagraph"/>
      </w:pPr>
      <w:r>
        <w:t xml:space="preserve">The canonical labelled run is the contract test. It uses clean, reproducible</w:t>
      </w:r>
      <w:r>
        <w:t xml:space="preserve"> </w:t>
      </w:r>
      <w:r>
        <w:t xml:space="preserve">profiles and is deliberately easy, so it verifies the intended mapping between</w:t>
      </w:r>
      <w:r>
        <w:t xml:space="preserve"> </w:t>
      </w:r>
      <w:r>
        <w:t xml:space="preserve">profile and category rather than proving field performance.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run_pipeline.py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--inputs</w:t>
      </w:r>
      <w:r>
        <w:rPr>
          <w:rStyle w:val="NormalTok"/>
        </w:rPr>
        <w:t xml:space="preserve"> data/workflow_validation/canonical_validation/odk.csv data/workflow_validation/canonical_validation/surveycto.csv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--parser</w:t>
      </w:r>
      <w:r>
        <w:rPr>
          <w:rStyle w:val="NormalTok"/>
        </w:rPr>
        <w:t xml:space="preserve"> auto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canonical_validation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--ground-truth</w:t>
      </w:r>
      <w:r>
        <w:rPr>
          <w:rStyle w:val="NormalTok"/>
        </w:rPr>
        <w:t xml:space="preserve"> data/workflow_validation/canonical_validation/ground_truth_labels.csv</w:t>
      </w:r>
    </w:p>
    <w:p>
      <w:pPr>
        <w:pStyle w:val="FirstParagraph"/>
      </w:pPr>
      <w:r>
        <w:t xml:space="preserve">Verified result: precision 1.0000, recall 1.0000, F1 1.0000.</w:t>
      </w:r>
    </w:p>
    <w:p>
      <w:pPr>
        <w:pStyle w:val="BodyText"/>
      </w:pPr>
      <w:r>
        <w:t xml:space="preserve">The run writes</w:t>
      </w:r>
      <w:r>
        <w:t xml:space="preserve"> </w:t>
      </w:r>
      <w:r>
        <w:rPr>
          <w:rStyle w:val="VerbatimChar"/>
        </w:rPr>
        <w:t xml:space="preserve">output/question_features_canonical_validation.csv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output/section_features_canonical_validation.csv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output/feature_dataset_canonical_validation.csv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output/anomaly_report_canonical_validation.csv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output/pipeline_output_canonical_validation.csv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output/predictions_canonical_validation.csv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output/metrics_canonical_validation.{csv,json,md}</w:t>
      </w:r>
      <w:r>
        <w:t xml:space="preserve">.</w:t>
      </w:r>
    </w:p>
    <w:bookmarkEnd w:id="19"/>
    <w:bookmarkStart w:id="20" w:name="class-imbalance-sweep"/>
    <w:p>
      <w:pPr>
        <w:pStyle w:val="Heading2"/>
      </w:pPr>
      <w:r>
        <w:t xml:space="preserve">4. Class imbalance sweep</w:t>
      </w:r>
    </w:p>
    <w:p>
      <w:pPr>
        <w:pStyle w:val="FirstParagraph"/>
      </w:pPr>
      <w:r>
        <w:t xml:space="preserve">Held-out seed 7, canonical difficulty, SurveyCTO, 500 interviews, with the</w:t>
      </w:r>
      <w:r>
        <w:t xml:space="preserve"> </w:t>
      </w:r>
      <w:r>
        <w:t xml:space="preserve">proportion of anomalies varied.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Anomaly prevalence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percent</w:t>
            </w:r>
          </w:p>
        </w:tc>
        <w:tc>
          <w:tcPr/>
          <w:p>
            <w:pPr>
              <w:pStyle w:val="Compact"/>
            </w:pPr>
            <w:r>
              <w:t xml:space="preserve">0.9615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percent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percent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Recall holds at 1.00 throughout. Precision falls only at 5 percent prevalence,</w:t>
      </w:r>
      <w:r>
        <w:t xml:space="preserve"> </w:t>
      </w:r>
      <w:r>
        <w:t xml:space="preserve">where a single false positive among few true anomalies costs almost four points.</w:t>
      </w:r>
      <w:r>
        <w:t xml:space="preserve"> </w:t>
      </w:r>
      <w:r>
        <w:t xml:space="preserve">This is a property of the metric rather than of the detector, but it matters</w:t>
      </w:r>
      <w:r>
        <w:t xml:space="preserve"> </w:t>
      </w:r>
      <w:r>
        <w:t xml:space="preserve">operationally, because real fabrication rates are usually low and the figure</w:t>
      </w:r>
      <w:r>
        <w:t xml:space="preserve"> </w:t>
      </w:r>
      <w:r>
        <w:t xml:space="preserve">quantifies the review burden a deployment should expect.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output/robustness_validation/metrics_sweep_r*.csv</w:t>
      </w:r>
      <w:r>
        <w:t xml:space="preserve">.</w:t>
      </w:r>
    </w:p>
    <w:bookmarkEnd w:id="20"/>
    <w:bookmarkStart w:id="22" w:name="held-out-stress-evaluation"/>
    <w:p>
      <w:pPr>
        <w:pStyle w:val="Heading2"/>
      </w:pPr>
      <w:r>
        <w:t xml:space="preserve">5. Held-out stress evaluation</w:t>
      </w:r>
    </w:p>
    <w:p>
      <w:pPr>
        <w:pStyle w:val="FirstParagraph"/>
      </w:pPr>
      <w:r>
        <w:t xml:space="preserve">The stress generator overlaps the profiles on purpose. Some genuine respondents</w:t>
      </w:r>
      <w:r>
        <w:t xml:space="preserve"> </w:t>
      </w:r>
      <w:r>
        <w:t xml:space="preserve">are fast with no back navigation, and some fabricated interviews are only mildly</w:t>
      </w:r>
      <w:r>
        <w:t xml:space="preserve"> </w:t>
      </w:r>
      <w:r>
        <w:t xml:space="preserve">compressed. Seeds 7 and 99 were never used to develop or calibrate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SurveyCTO</w:t>
            </w:r>
          </w:p>
        </w:tc>
        <w:tc>
          <w:tcPr/>
          <w:p>
            <w:pPr>
              <w:pStyle w:val="Compact"/>
            </w:pPr>
            <w:r>
              <w:t xml:space="preserve">0.9770</w:t>
            </w:r>
          </w:p>
        </w:tc>
        <w:tc>
          <w:tcPr/>
          <w:p>
            <w:pPr>
              <w:pStyle w:val="Compact"/>
            </w:pPr>
            <w:r>
              <w:t xml:space="preserve">0.8500</w:t>
            </w:r>
          </w:p>
        </w:tc>
        <w:tc>
          <w:tcPr/>
          <w:p>
            <w:pPr>
              <w:pStyle w:val="Compact"/>
            </w:pPr>
            <w:r>
              <w:t xml:space="preserve">0.9091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ODK</w:t>
            </w:r>
          </w:p>
        </w:tc>
        <w:tc>
          <w:tcPr/>
          <w:p>
            <w:pPr>
              <w:pStyle w:val="Compact"/>
            </w:pPr>
            <w:r>
              <w:t xml:space="preserve">0.9570</w:t>
            </w:r>
          </w:p>
        </w:tc>
        <w:tc>
          <w:tcPr/>
          <w:p>
            <w:pPr>
              <w:pStyle w:val="Compact"/>
            </w:pPr>
            <w:r>
              <w:t xml:space="preserve">0.8900</w:t>
            </w:r>
          </w:p>
        </w:tc>
        <w:tc>
          <w:tcPr/>
          <w:p>
            <w:pPr>
              <w:pStyle w:val="Compact"/>
            </w:pPr>
            <w:r>
              <w:t xml:space="preserve">0.9223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SurveyCTO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0.8800</w:t>
            </w:r>
          </w:p>
        </w:tc>
        <w:tc>
          <w:tcPr/>
          <w:p>
            <w:pPr>
              <w:pStyle w:val="Compact"/>
            </w:pPr>
            <w:r>
              <w:t xml:space="preserve">0.9362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ODK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0.8400</w:t>
            </w:r>
          </w:p>
        </w:tc>
        <w:tc>
          <w:tcPr/>
          <w:p>
            <w:pPr>
              <w:pStyle w:val="Compact"/>
            </w:pPr>
            <w:r>
              <w:t xml:space="preserve">0.9130</w:t>
            </w:r>
          </w:p>
        </w:tc>
      </w:tr>
    </w:tbl>
    <w:p>
      <w:pPr>
        <w:pStyle w:val="BodyText"/>
      </w:pPr>
      <w:r>
        <w:t xml:space="preserve">All four runs clear both success criteria, and performance is consistent across</w:t>
      </w:r>
      <w:r>
        <w:t xml:space="preserve"> </w:t>
      </w:r>
      <w:r>
        <w:t xml:space="preserve">the two platform formats. That consistency is itself a result: the same detector,</w:t>
      </w:r>
      <w:r>
        <w:t xml:space="preserve"> </w:t>
      </w:r>
      <w:r>
        <w:t xml:space="preserve">unmodified, performs equivalently on structurally different inputs, which is what</w:t>
      </w:r>
      <w:r>
        <w:t xml:space="preserve"> </w:t>
      </w:r>
      <w:r>
        <w:t xml:space="preserve">the common intermediate representation was designed to achieve.</w:t>
      </w:r>
    </w:p>
    <w:p>
      <w:pPr>
        <w:pStyle w:val="BodyText"/>
      </w:pPr>
      <w:r>
        <w:t xml:space="preserve">Per-class recall by anomaly type, all four runs. Each cell is the count of that</w:t>
      </w:r>
      <w:r>
        <w:t xml:space="preserve"> </w:t>
      </w:r>
      <w:r>
        <w:t xml:space="preserve">injected class the detector flagged, over the count present: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Speeding</w:t>
            </w:r>
          </w:p>
        </w:tc>
        <w:tc>
          <w:tcPr/>
          <w:p>
            <w:pPr>
              <w:pStyle w:val="Compact"/>
            </w:pPr>
            <w:r>
              <w:t xml:space="preserve">Disengaged</w:t>
            </w:r>
          </w:p>
        </w:tc>
        <w:tc>
          <w:tcPr/>
          <w:p>
            <w:pPr>
              <w:pStyle w:val="Compact"/>
            </w:pPr>
            <w:r>
              <w:t xml:space="preserve">Fabricated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SurveyCTO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28/34</w:t>
            </w:r>
          </w:p>
        </w:tc>
        <w:tc>
          <w:tcPr/>
          <w:p>
            <w:pPr>
              <w:pStyle w:val="Compact"/>
            </w:pPr>
            <w:r>
              <w:t xml:space="preserve">24/33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ODK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32/34</w:t>
            </w:r>
          </w:p>
        </w:tc>
        <w:tc>
          <w:tcPr/>
          <w:p>
            <w:pPr>
              <w:pStyle w:val="Compact"/>
            </w:pPr>
            <w:r>
              <w:t xml:space="preserve">24/33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SurveyCTO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30/34</w:t>
            </w:r>
          </w:p>
        </w:tc>
        <w:tc>
          <w:tcPr/>
          <w:p>
            <w:pPr>
              <w:pStyle w:val="Compact"/>
            </w:pPr>
            <w:r>
              <w:t xml:space="preserve">25/33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ODK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31/34</w:t>
            </w:r>
          </w:p>
        </w:tc>
        <w:tc>
          <w:tcPr/>
          <w:p>
            <w:pPr>
              <w:pStyle w:val="Compact"/>
            </w:pPr>
            <w:r>
              <w:t xml:space="preserve">20/33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Aggregate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132/132 (1.00)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121/136 (0.89)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93/132 (0.70)</w:t>
            </w:r>
          </w:p>
        </w:tc>
      </w:tr>
    </w:tbl>
    <w:bookmarkStart w:id="21" w:name="what-the-misses-are"/>
    <w:p>
      <w:pPr>
        <w:pStyle w:val="Heading3"/>
      </w:pPr>
      <w:r>
        <w:t xml:space="preserve">What the misses are</w:t>
      </w:r>
    </w:p>
    <w:p>
      <w:pPr>
        <w:pStyle w:val="FirstParagraph"/>
      </w:pPr>
      <w:r>
        <w:t xml:space="preserve">All 39 undetected fabricated interviews come from the stress generator’s mildly</w:t>
      </w:r>
      <w:r>
        <w:t xml:space="preserve"> </w:t>
      </w:r>
      <w:r>
        <w:t xml:space="preserve">compressed variant: mean response time around 3,800 ms, moderate spread, one or</w:t>
      </w:r>
      <w:r>
        <w:t xml:space="preserve"> </w:t>
      </w:r>
      <w:r>
        <w:t xml:space="preserve">two back navigations. Feature by feature these are almost indistinguishable from</w:t>
      </w:r>
      <w:r>
        <w:t xml:space="preserve"> </w:t>
      </w:r>
      <w:r>
        <w:t xml:space="preserve">a quick but genuine respondent. Their signature exists only in the joint pattern</w:t>
      </w:r>
      <w:r>
        <w:t xml:space="preserve"> </w:t>
      </w:r>
      <w:r>
        <w:t xml:space="preserve">of moderate compression, complexity-blind pacing and low navigation, which</w:t>
      </w:r>
      <w:r>
        <w:t xml:space="preserve"> </w:t>
      </w:r>
      <w:r>
        <w:t xml:space="preserve">univariate fences cannot capture. This is the known limitation of feature by</w:t>
      </w:r>
      <w:r>
        <w:t xml:space="preserve"> </w:t>
      </w:r>
      <w:r>
        <w:t xml:space="preserve">feature IQR detection acknowledged in the proposal, where multivariate methods</w:t>
      </w:r>
      <w:r>
        <w:t xml:space="preserve"> </w:t>
      </w:r>
      <w:r>
        <w:t xml:space="preserve">were placed out of scope.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output/robustness_validation/metrics_stress_seed*.csv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detection_by_type_stress_seed*.csv</w:t>
      </w:r>
      <w:r>
        <w:t xml:space="preserve">.</w:t>
      </w:r>
    </w:p>
    <w:bookmarkEnd w:id="21"/>
    <w:bookmarkEnd w:id="22"/>
    <w:bookmarkStart w:id="23" w:name="earlier-stress-sweep-seeds-11-and-42"/>
    <w:p>
      <w:pPr>
        <w:pStyle w:val="Heading2"/>
      </w:pPr>
      <w:r>
        <w:t xml:space="preserve">6. Earlier stress sweep, seeds 11 and 42</w:t>
      </w:r>
    </w:p>
    <w:p>
      <w:pPr>
        <w:pStyle w:val="FirstParagraph"/>
      </w:pPr>
      <w:r>
        <w:t xml:space="preserve">A separate stress sweep on seeds 11 and 42 predates the held-out round and is</w:t>
      </w:r>
      <w:r>
        <w:t xml:space="preserve"> </w:t>
      </w:r>
      <w:r>
        <w:t xml:space="preserve">retained for continuity. It is not the authoritative result; section 5 is.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scripts/validate_production_readiness.py </w:t>
      </w:r>
      <w:r>
        <w:rPr>
          <w:rStyle w:val="AttributeTok"/>
        </w:rPr>
        <w:t xml:space="preserve">--sizes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11 42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odk </w:t>
      </w:r>
      <w:r>
        <w:rPr>
          <w:rStyle w:val="AttributeTok"/>
        </w:rPr>
        <w:t xml:space="preserve">--difficulty</w:t>
      </w:r>
      <w:r>
        <w:rPr>
          <w:rStyle w:val="NormalTok"/>
        </w:rPr>
        <w:t xml:space="preserve"> stress </w:t>
      </w:r>
      <w:r>
        <w:rPr>
          <w:rStyle w:val="AttributeTok"/>
        </w:rPr>
        <w:t xml:space="preserve">--data-root</w:t>
      </w:r>
      <w:r>
        <w:rPr>
          <w:rStyle w:val="NormalTok"/>
        </w:rPr>
        <w:t xml:space="preserve"> data/stress_benchmarks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output/stress_validation</w:t>
      </w:r>
    </w:p>
    <w:p>
      <w:pPr>
        <w:pStyle w:val="FirstParagraph"/>
      </w:pPr>
      <w:r>
        <w:t xml:space="preserve">It shows precision between 0.9770 and 0.9890 and recall between 0.8000 and</w:t>
      </w:r>
      <w:r>
        <w:t xml:space="preserve"> </w:t>
      </w:r>
      <w:r>
        <w:t xml:space="preserve">0.9000, clearing both thresholds. It does not pass the strict score contract:</w:t>
      </w:r>
      <w:r>
        <w:t xml:space="preserve"> </w:t>
      </w:r>
      <w:r>
        <w:t xml:space="preserve">some subtle fabricated interviews score as REVIEW rather than reaching 5, and a</w:t>
      </w:r>
      <w:r>
        <w:t xml:space="preserve"> </w:t>
      </w:r>
      <w:r>
        <w:t xml:space="preserve">few intentionally borderline anomalies remain CLEAN. The canonical datasets</w:t>
      </w:r>
      <w:r>
        <w:t xml:space="preserve"> </w:t>
      </w:r>
      <w:r>
        <w:t xml:space="preserve">verify the proposal contract; stress mode maps where robustness has limits.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output/stress_validation/production_readiness_summary.md</w:t>
      </w:r>
      <w:r>
        <w:t xml:space="preserve">.</w:t>
      </w:r>
    </w:p>
    <w:bookmarkEnd w:id="23"/>
    <w:bookmarkStart w:id="24" w:name="larger-benchmark-packs-and-scale"/>
    <w:p>
      <w:pPr>
        <w:pStyle w:val="Heading2"/>
      </w:pPr>
      <w:r>
        <w:t xml:space="preserve">7. Larger benchmark packs and scale</w:t>
      </w:r>
    </w:p>
    <w:p>
      <w:pPr>
        <w:pStyle w:val="FirstParagraph"/>
      </w:pPr>
      <w:r>
        <w:t xml:space="preserve">Labelled synthetic packs live in</w:t>
      </w:r>
      <w:r>
        <w:t xml:space="preserve"> </w:t>
      </w:r>
      <w:r>
        <w:rPr>
          <w:rStyle w:val="VerbatimChar"/>
        </w:rPr>
        <w:t xml:space="preserve">data/synthetic_datasets/n500</w:t>
      </w:r>
      <w:r>
        <w:t xml:space="preserve">,</w:t>
      </w:r>
      <w:r>
        <w:t xml:space="preserve"> </w:t>
      </w:r>
      <w:r>
        <w:rPr>
          <w:rStyle w:val="VerbatimChar"/>
        </w:rPr>
        <w:t xml:space="preserve">n2000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n10000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scripts/analyze_pipeline_metrics.py </w:t>
      </w:r>
      <w:r>
        <w:rPr>
          <w:rStyle w:val="AttributeTok"/>
        </w:rPr>
        <w:t xml:space="preserve">--datasets</w:t>
      </w:r>
      <w:r>
        <w:rPr>
          <w:rStyle w:val="NormalTok"/>
        </w:rPr>
        <w:t xml:space="preserve"> n500 n2000 n10000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</w:t>
      </w:r>
    </w:p>
    <w:p>
      <w:pPr>
        <w:pStyle w:val="FirstParagraph"/>
      </w:pPr>
      <w:r>
        <w:t xml:space="preserve">Cross-format spot-check: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scripts/analyze_pipeline_metrics.py </w:t>
      </w:r>
      <w:r>
        <w:rPr>
          <w:rStyle w:val="AttributeTok"/>
        </w:rPr>
        <w:t xml:space="preserve">--datasets</w:t>
      </w:r>
      <w:r>
        <w:rPr>
          <w:rStyle w:val="NormalTok"/>
        </w:rPr>
        <w:t xml:space="preserve"> n500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odk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</w:t>
      </w:r>
    </w:p>
    <w:p>
      <w:pPr>
        <w:pStyle w:val="FirstParagraph"/>
      </w:pPr>
      <w:r>
        <w:t xml:space="preserve">Cross-format parity at n500 is exact: SurveyCTO 1.0000/1.0000 and ODK</w:t>
      </w:r>
      <w:r>
        <w:t xml:space="preserve"> </w:t>
      </w:r>
      <w:r>
        <w:t xml:space="preserve">1.0000/1.0000. Scaling from 500 to 10,000 interviews, precision moves from</w:t>
      </w:r>
      <w:r>
        <w:t xml:space="preserve"> </w:t>
      </w:r>
      <w:r>
        <w:t xml:space="preserve">1.0000 to 0.9945 and recall holds at 1.0000, with runtime rising by a factor of</w:t>
      </w:r>
      <w:r>
        <w:t xml:space="preserve"> </w:t>
      </w:r>
      <w:r>
        <w:t xml:space="preserve">19.05 for a twentyfold increase in data, which is consistent with the near-linear</w:t>
      </w:r>
      <w:r>
        <w:t xml:space="preserve"> </w:t>
      </w:r>
      <w:r>
        <w:t xml:space="preserve">complexity the design targets.</w:t>
      </w:r>
    </w:p>
    <w:p>
      <w:pPr>
        <w:pStyle w:val="BodyText"/>
      </w:pPr>
      <w:r>
        <w:t xml:space="preserve">Aggregate outputs:</w:t>
      </w:r>
      <w:r>
        <w:t xml:space="preserve"> </w:t>
      </w:r>
      <w:r>
        <w:rPr>
          <w:rStyle w:val="VerbatimChar"/>
        </w:rPr>
        <w:t xml:space="preserve">output/synthetic_dataset_metrics.csv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output/synthetic_dataset_metrics.md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output/synthetic_detection_by_type.csv</w:t>
      </w:r>
      <w:r>
        <w:t xml:space="preserve">.</w:t>
      </w:r>
    </w:p>
    <w:bookmarkEnd w:id="24"/>
    <w:bookmarkStart w:id="25" w:name="production-readiness-sweep"/>
    <w:p>
      <w:pPr>
        <w:pStyle w:val="Heading2"/>
      </w:pPr>
      <w:r>
        <w:t xml:space="preserve">8. Production readiness sweep</w:t>
      </w:r>
    </w:p>
    <w:p>
      <w:pPr>
        <w:pStyle w:val="FirstParagraph"/>
      </w:pPr>
      <w:r>
        <w:t xml:space="preserve">To confirm the detector still meets the proposal contract on newly generated</w:t>
      </w:r>
      <w:r>
        <w:t xml:space="preserve"> </w:t>
      </w:r>
      <w:r>
        <w:t xml:space="preserve">data: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scripts/validate_production_readiness.py </w:t>
      </w:r>
      <w:r>
        <w:rPr>
          <w:rStyle w:val="AttributeTok"/>
        </w:rPr>
        <w:t xml:space="preserve">--sizes</w:t>
      </w:r>
      <w:r>
        <w:rPr>
          <w:rStyle w:val="NormalTok"/>
        </w:rPr>
        <w:t xml:space="preserve"> 120 500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11 42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odk</w:t>
      </w:r>
    </w:p>
    <w:p>
      <w:pPr>
        <w:pStyle w:val="FirstParagraph"/>
      </w:pPr>
      <w:r>
        <w:t xml:space="preserve">Each run is checked against precision at or above 0.80, recall at or above 0.75,</w:t>
      </w:r>
      <w:r>
        <w:t xml:space="preserve"> </w:t>
      </w:r>
      <w:r>
        <w:t xml:space="preserve">fabricated interviews scoring at least 5, and normal interviews scoring at most</w:t>
      </w:r>
      <w:r>
        <w:t xml:space="preserve"> </w:t>
      </w:r>
      <w:r>
        <w:t xml:space="preserve">1. Summaries are written to</w:t>
      </w:r>
      <w:r>
        <w:t xml:space="preserve"> </w:t>
      </w:r>
      <w:r>
        <w:rPr>
          <w:rStyle w:val="VerbatimChar"/>
        </w:rPr>
        <w:t xml:space="preserve">output/production_validation/production_readiness_summary.{csv,json,md}</w:t>
      </w:r>
      <w:r>
        <w:t xml:space="preserve">.</w:t>
      </w:r>
    </w:p>
    <w:bookmarkEnd w:id="25"/>
    <w:bookmarkStart w:id="26" w:name="reproducibility"/>
    <w:p>
      <w:pPr>
        <w:pStyle w:val="Heading2"/>
      </w:pPr>
      <w:r>
        <w:t xml:space="preserve">9. Reproducibility</w:t>
      </w:r>
    </w:p>
    <w:p>
      <w:pPr>
        <w:pStyle w:val="FirstParagraph"/>
      </w:pPr>
      <w:r>
        <w:t xml:space="preserve">Full workflow, which generates its own labelled validation bundle and does not</w:t>
      </w:r>
      <w:r>
        <w:t xml:space="preserve"> </w:t>
      </w:r>
      <w:r>
        <w:t xml:space="preserve">overwrite user-supplied files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scripts/run_complete_workflow.py</w:t>
      </w:r>
    </w:p>
    <w:p>
      <w:pPr>
        <w:pStyle w:val="FirstParagraph"/>
      </w:pPr>
      <w:r>
        <w:t xml:space="preserve">Strict end-to-end audit: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scripts/strict_examiner_audit.py</w:t>
      </w:r>
    </w:p>
    <w:p>
      <w:pPr>
        <w:pStyle w:val="FirstParagraph"/>
      </w:pPr>
      <w:r>
        <w:t xml:space="preserve">The examiner audit checks raw-format consistency against the format guide, CIR</w:t>
      </w:r>
      <w:r>
        <w:t xml:space="preserve"> </w:t>
      </w:r>
      <w:r>
        <w:t xml:space="preserve">normalisation, manual recalculation of selected features, anomaly score</w:t>
      </w:r>
      <w:r>
        <w:t xml:space="preserve"> </w:t>
      </w:r>
      <w:r>
        <w:t xml:space="preserve">reconstruction, reproducibility of precision and recall from ground truth,</w:t>
      </w:r>
      <w:r>
        <w:t xml:space="preserve"> </w:t>
      </w:r>
      <w:r>
        <w:t xml:space="preserve">fabricated versus normal feature separation, baseline comparisons, SurveyCTO and</w:t>
      </w:r>
      <w:r>
        <w:t xml:space="preserve"> </w:t>
      </w:r>
      <w:r>
        <w:t xml:space="preserve">ODK parity, and scale behaviour between n500 and n10000. Every check passes in</w:t>
      </w:r>
      <w:r>
        <w:t xml:space="preserve"> </w:t>
      </w:r>
      <w:r>
        <w:t xml:space="preserve">the recorded run.</w:t>
      </w:r>
    </w:p>
    <w:p>
      <w:pPr>
        <w:pStyle w:val="BodyText"/>
      </w:pPr>
      <w:r>
        <w:t xml:space="preserve">Test suite: 33 tests, all passing, verified on Python 3.14.0 with pandas 3.0.1.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</w:p>
    <w:bookmarkEnd w:id="26"/>
    <w:bookmarkEnd w:id="27"/>
    <w:sectPr>
      <w:footerReference r:id="rId7" w:type="default"/>
      <w:pgSz w:h="16838" w:orient="portrait" w:w="11906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pPr>
      <w:spacing w:after="160" w:before="280"/>
    </w:pPr>
    <w:rPr>
      <w:rFonts w:ascii="Calibri Light" w:cs="Calibri Light" w:eastAsia="Calibri Light" w:hAnsi="Calibri Light"/>
      <w:b/>
      <w:bCs/>
      <w:color w:val="1F4E79"/>
      <w:sz w:val="32"/>
      <w:szCs w:val="32"/>
    </w:rPr>
  </w:style>
  <w:style w:styleId="Heading2" w:type="paragraph">
    <w:name w:val="Heading 2"/>
    <w:basedOn w:val="Normal"/>
    <w:next w:val="Normal"/>
    <w:qFormat/>
    <w:pPr>
      <w:spacing w:after="120" w:before="240"/>
    </w:pPr>
    <w:rPr>
      <w:rFonts w:ascii="Calibri Light" w:cs="Calibri Light" w:eastAsia="Calibri Light" w:hAnsi="Calibri Light"/>
      <w:b/>
      <w:bCs/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rFonts w:ascii="Calibri Light" w:cs="Calibri Light" w:eastAsia="Calibri Light" w:hAnsi="Calibri Light"/>
      <w:b/>
      <w:bCs/>
      <w:color w:val="1F3864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footer1.xml" Type="http://schemas.openxmlformats.org/officeDocument/2006/relationships/foo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2026-08-25T16:12:49Z</dcterms:created>
  <dcterms:modified xsi:type="dcterms:W3CDTF">2026-08-25T16:12:49Z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