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13.38582677165pt; height:75.590551181102pt; margin-left:0pt; margin-top:37.79527559055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color w:val="000000"/>
          <w:sz w:val="32"/>
          <w:szCs w:val="32"/>
        </w:rPr>
        <w:t xml:space="preserve">ACTA DE ENTREGA DE EQUIPO DE ESCRITORIO</w:t>
      </w:r>
    </w:p>
    <w:p>
      <w:pPr>
        <w:jc w:val="both"/>
      </w:pP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la ciudad de Bogotá, a los 22 días del mes de Enero del año 2024, se hace entrega de un equipo de escritorio, a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fabio</w:t>
      </w: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identificado con cédula de ciudadanía número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2156452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con las siguientes especificaciones: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MARCA: Janus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MODELO: SD-3616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SERIAL: SDF5DRF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PROCESADOR: intel core i7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DISCO DURO: 500 gb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MEMORIA RAM: 4 gb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NOMBRE DEL EQUIPO: saak-hias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TECLADO Y MOUSE: no tiene :D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Al momento de recibir el equipo aquí especificado se realizaron las pruebas de funcionamiento y se encuentra en buen estado físico. Usado, es responsable del computador de su información y manejo de la misma.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El equipo cuenta con el siguiente software instalado: Windows 10 Pro, Office 365 Empresas, Navegador web Chrome, Adobe Pdf, Microsoft Teams.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De acuerdo con lo anterior se hace constar que en el teclado y mouse se encuentran ESTADOPERIFERICOS y en las condiciones adecuadas para recibirlo sin ninguna salvedad. Después de entregado es responsabilidad de la persona brindar buen uso.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caso de retiro de la compañía, se debe reintegrar en buen estado de funcionamiento.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Recibe el equipo                                                                                  Entrega</w:t>
      </w:r>
    </w:p>
    <w:p>
      <w:pPr/>
      <w:r>
        <w:pict>
          <v:shape type="#_x0000_t75" stroked="f" style="width:113.38582677165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Julian Andres Ariza Pardo                                                             fabio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Soporte Tecnico de sistemas IT</w:t>
      </w:r>
    </w:p>
    <w:p>
      <w:pPr/>
      <w:r>
        <w:pict>
          <v:shape type="#_x0000_t75" stroked="f" style="width:453.54330708661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2024-01-22T15:44:09+01:00</dcterms:created>
  <dcterms:modified xsi:type="dcterms:W3CDTF">2024-01-22T15:44:09+01:00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