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EE53" w14:textId="77777777" w:rsidR="0096436A" w:rsidRPr="00EE0951" w:rsidRDefault="0096436A" w:rsidP="0096436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91141855"/>
      <w:r w:rsidRPr="00EE0951">
        <w:rPr>
          <w:rFonts w:asciiTheme="majorBidi" w:hAnsiTheme="majorBidi" w:cstheme="majorBidi"/>
          <w:b/>
          <w:bCs/>
          <w:sz w:val="24"/>
          <w:szCs w:val="24"/>
        </w:rPr>
        <w:t>Statistical Analysis</w:t>
      </w:r>
    </w:p>
    <w:p w14:paraId="6DB50A5C" w14:textId="45303851" w:rsidR="002C25F4" w:rsidRDefault="0096436A" w:rsidP="0096436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F05F68">
        <w:rPr>
          <w:rFonts w:asciiTheme="majorBidi" w:hAnsiTheme="majorBidi" w:cstheme="majorBidi"/>
          <w:sz w:val="24"/>
          <w:szCs w:val="24"/>
        </w:rPr>
        <w:tab/>
        <w:t>Data was imported into RStudio integrative development environment and analyzed with R statistical programming</w:t>
      </w:r>
      <w:r>
        <w:rPr>
          <w:rFonts w:asciiTheme="majorBidi" w:hAnsiTheme="majorBidi" w:cstheme="majorBidi"/>
          <w:sz w:val="24"/>
          <w:szCs w:val="24"/>
        </w:rPr>
        <w:t xml:space="preserve"> (R 3.0.1+)</w:t>
      </w:r>
      <w:r w:rsidRPr="00F05F68">
        <w:rPr>
          <w:rFonts w:asciiTheme="majorBidi" w:hAnsiTheme="majorBidi" w:cstheme="majorBidi"/>
          <w:sz w:val="24"/>
          <w:szCs w:val="24"/>
        </w:rPr>
        <w:t xml:space="preserve"> language with a custom-built script</w:t>
      </w:r>
      <w:r w:rsidR="00163E8D">
        <w:rPr>
          <w:rFonts w:asciiTheme="majorBidi" w:hAnsiTheme="majorBidi" w:cstheme="majorBidi"/>
          <w:sz w:val="24"/>
          <w:szCs w:val="24"/>
        </w:rPr>
        <w:t>; the “</w:t>
      </w:r>
      <w:proofErr w:type="spellStart"/>
      <w:r w:rsidR="00163E8D">
        <w:rPr>
          <w:rFonts w:asciiTheme="majorBidi" w:hAnsiTheme="majorBidi" w:cstheme="majorBidi"/>
          <w:sz w:val="24"/>
          <w:szCs w:val="24"/>
        </w:rPr>
        <w:t>dplyr</w:t>
      </w:r>
      <w:proofErr w:type="spellEnd"/>
      <w:r w:rsidR="00163E8D">
        <w:rPr>
          <w:rFonts w:asciiTheme="majorBidi" w:hAnsiTheme="majorBidi" w:cstheme="majorBidi"/>
          <w:sz w:val="24"/>
          <w:szCs w:val="24"/>
        </w:rPr>
        <w:t>” package was used for grammar, “ggplot2” and “</w:t>
      </w:r>
      <w:proofErr w:type="spellStart"/>
      <w:r w:rsidR="00163E8D">
        <w:rPr>
          <w:rFonts w:asciiTheme="majorBidi" w:hAnsiTheme="majorBidi" w:cstheme="majorBidi"/>
          <w:sz w:val="24"/>
          <w:szCs w:val="24"/>
        </w:rPr>
        <w:t>ggpurb</w:t>
      </w:r>
      <w:proofErr w:type="spellEnd"/>
      <w:r w:rsidR="00163E8D">
        <w:rPr>
          <w:rFonts w:asciiTheme="majorBidi" w:hAnsiTheme="majorBidi" w:cstheme="majorBidi"/>
          <w:sz w:val="24"/>
          <w:szCs w:val="24"/>
        </w:rPr>
        <w:t>” for data visualization</w:t>
      </w:r>
      <w:r w:rsidR="00F54C08">
        <w:rPr>
          <w:rFonts w:asciiTheme="majorBidi" w:hAnsiTheme="majorBidi" w:cstheme="majorBidi"/>
          <w:sz w:val="24"/>
          <w:szCs w:val="24"/>
        </w:rPr>
        <w:t>, “</w:t>
      </w:r>
      <w:proofErr w:type="spellStart"/>
      <w:r w:rsidR="00F54C08">
        <w:rPr>
          <w:rFonts w:asciiTheme="majorBidi" w:hAnsiTheme="majorBidi" w:cstheme="majorBidi"/>
          <w:sz w:val="24"/>
          <w:szCs w:val="24"/>
        </w:rPr>
        <w:t>irr</w:t>
      </w:r>
      <w:proofErr w:type="spellEnd"/>
      <w:r w:rsidR="00F54C08">
        <w:rPr>
          <w:rFonts w:asciiTheme="majorBidi" w:hAnsiTheme="majorBidi" w:cstheme="majorBidi"/>
          <w:sz w:val="24"/>
          <w:szCs w:val="24"/>
        </w:rPr>
        <w:t>” for intra-class correlation analysis, and “</w:t>
      </w:r>
      <w:proofErr w:type="spellStart"/>
      <w:r w:rsidR="00F54C08">
        <w:rPr>
          <w:rFonts w:asciiTheme="majorBidi" w:hAnsiTheme="majorBidi" w:cstheme="majorBidi"/>
          <w:sz w:val="24"/>
          <w:szCs w:val="24"/>
        </w:rPr>
        <w:t>blandr</w:t>
      </w:r>
      <w:proofErr w:type="spellEnd"/>
      <w:r w:rsidR="00F54C08">
        <w:rPr>
          <w:rFonts w:asciiTheme="majorBidi" w:hAnsiTheme="majorBidi" w:cstheme="majorBidi"/>
          <w:sz w:val="24"/>
          <w:szCs w:val="24"/>
        </w:rPr>
        <w:t>”</w:t>
      </w:r>
      <w:r w:rsidRPr="00F05F68">
        <w:rPr>
          <w:rFonts w:asciiTheme="majorBidi" w:hAnsiTheme="majorBidi" w:cstheme="majorBidi"/>
          <w:sz w:val="24"/>
          <w:szCs w:val="24"/>
        </w:rPr>
        <w:t xml:space="preserve"> Association between skinfold and ultrasound measures were determined via Pearson’s r correlation tests</w:t>
      </w:r>
      <w:r>
        <w:rPr>
          <w:rFonts w:asciiTheme="majorBidi" w:hAnsiTheme="majorBidi" w:cstheme="majorBidi"/>
          <w:sz w:val="24"/>
          <w:szCs w:val="24"/>
        </w:rPr>
        <w:t xml:space="preserve">; the interpretation of the association between variables was interpreted as 0.3-0.5 as moderate, 0.5-0.7 as large, 0.7-0.9 as very large, and &gt;0.9 as nearly perfect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 w:rsidR="00CE3CD6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&lt;EndNote&gt;&lt;Cite&gt;&lt;Author&gt;Cohen&lt;/Author&gt;&lt;Year&gt;1988&lt;/Year&gt;&lt;RecNum&gt;27&lt;/RecNum&gt;&lt;DisplayText&gt;&lt;style face="superscript"&gt;1&lt;/style&gt;&lt;/DisplayText&gt;&lt;record&gt;&lt;rec-number&gt;27&lt;/rec-number&gt;&lt;foreign-keys&gt;&lt;key app="EN" db-id="9zdap20x70tftyefsv3pw2rc05pff59rssze" timestamp="1632087783"&gt;27&lt;/key&gt;&lt;/foreign-keys&gt;&lt;ref-type name="Book"&gt;6&lt;/ref-type&gt;&lt;contributors&gt;&lt;authors&gt;&lt;author&gt;Cohen, Jacob&lt;/author&gt;&lt;/authors&gt;&lt;/contributors&gt;&lt;titles&gt;&lt;title&gt;Statistical power analysis for the behavioral sciences&lt;/title&gt;&lt;/titles&gt;&lt;dates&gt;&lt;year&gt;1988&lt;/year&gt;&lt;/dates&gt;&lt;pub-location&gt;Hillsdale, N.J.&lt;/pub-location&gt;&lt;publisher&gt;L. Erlbaum Associates&lt;/publisher&gt;&lt;isbn&gt;9780805802832 0805802835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CE3CD6" w:rsidRPr="00CE3CD6">
        <w:rPr>
          <w:rFonts w:asciiTheme="majorBidi" w:hAnsiTheme="majorBidi" w:cstheme="majorBidi"/>
          <w:noProof/>
          <w:sz w:val="24"/>
          <w:szCs w:val="24"/>
          <w:vertAlign w:val="superscript"/>
        </w:rPr>
        <w:t>1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F05F68">
        <w:rPr>
          <w:rFonts w:asciiTheme="majorBidi" w:hAnsiTheme="majorBidi" w:cstheme="majorBidi"/>
          <w:sz w:val="24"/>
          <w:szCs w:val="24"/>
        </w:rPr>
        <w:t>. Agreement between skinfold and ultrasound measures was assessed via a two-way random-effects model intra-class correlation coefficient (ICC</w:t>
      </w:r>
      <w:r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Pr="00F05F68">
        <w:rPr>
          <w:rFonts w:asciiTheme="majorBidi" w:hAnsiTheme="majorBidi" w:cstheme="majorBidi"/>
          <w:sz w:val="24"/>
          <w:szCs w:val="24"/>
        </w:rPr>
        <w:t>) with values &lt; 0.7</w:t>
      </w:r>
      <w:r>
        <w:rPr>
          <w:rFonts w:asciiTheme="majorBidi" w:hAnsiTheme="majorBidi" w:cstheme="majorBidi"/>
          <w:sz w:val="24"/>
          <w:szCs w:val="24"/>
        </w:rPr>
        <w:t>0</w:t>
      </w:r>
      <w:r w:rsidRPr="00F05F68">
        <w:rPr>
          <w:rFonts w:asciiTheme="majorBidi" w:hAnsiTheme="majorBidi" w:cstheme="majorBidi"/>
          <w:sz w:val="24"/>
          <w:szCs w:val="24"/>
        </w:rPr>
        <w:t xml:space="preserve"> denoting poor agreement, 0.7</w:t>
      </w:r>
      <w:r>
        <w:rPr>
          <w:rFonts w:asciiTheme="majorBidi" w:hAnsiTheme="majorBidi" w:cstheme="majorBidi"/>
          <w:sz w:val="24"/>
          <w:szCs w:val="24"/>
        </w:rPr>
        <w:t>0</w:t>
      </w:r>
      <w:r w:rsidRPr="00F05F68">
        <w:rPr>
          <w:rFonts w:asciiTheme="majorBidi" w:hAnsiTheme="majorBidi" w:cstheme="majorBidi"/>
          <w:sz w:val="24"/>
          <w:szCs w:val="24"/>
        </w:rPr>
        <w:t xml:space="preserve"> – 0.89 moderate agreement, and &gt; 0.90 excellent agreement </w:t>
      </w:r>
      <w:r w:rsidRPr="00F05F68">
        <w:rPr>
          <w:rFonts w:asciiTheme="majorBidi" w:hAnsiTheme="majorBidi" w:cstheme="majorBidi"/>
          <w:sz w:val="24"/>
          <w:szCs w:val="24"/>
        </w:rPr>
        <w:fldChar w:fldCharType="begin">
          <w:fldData xml:space="preserve">PEVuZE5vdGU+PENpdGU+PEF1dGhvcj5GbGVpc3M8L0F1dGhvcj48WWVhcj4xOTg2PC9ZZWFyPjxS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</w:fldData>
        </w:fldChar>
      </w:r>
      <w:r w:rsidR="00CE3CD6">
        <w:rPr>
          <w:rFonts w:asciiTheme="majorBidi" w:hAnsiTheme="majorBidi" w:cstheme="majorBidi"/>
          <w:sz w:val="24"/>
          <w:szCs w:val="24"/>
        </w:rPr>
        <w:instrText xml:space="preserve"> ADDIN EN.CITE </w:instrText>
      </w:r>
      <w:r w:rsidR="00CE3CD6">
        <w:rPr>
          <w:rFonts w:asciiTheme="majorBidi" w:hAnsiTheme="majorBidi" w:cstheme="majorBidi"/>
          <w:sz w:val="24"/>
          <w:szCs w:val="24"/>
        </w:rPr>
        <w:fldChar w:fldCharType="begin">
          <w:fldData xml:space="preserve">PEVuZE5vdGU+PENpdGU+PEF1dGhvcj5GbGVpc3M8L0F1dGhvcj48WWVhcj4xOTg2PC9ZZWFyPjxS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</w:fldData>
        </w:fldChar>
      </w:r>
      <w:r w:rsidR="00CE3CD6">
        <w:rPr>
          <w:rFonts w:asciiTheme="majorBidi" w:hAnsiTheme="majorBidi" w:cstheme="majorBidi"/>
          <w:sz w:val="24"/>
          <w:szCs w:val="24"/>
        </w:rPr>
        <w:instrText xml:space="preserve"> ADDIN EN.CITE.DATA </w:instrText>
      </w:r>
      <w:r w:rsidR="00CE3CD6">
        <w:rPr>
          <w:rFonts w:asciiTheme="majorBidi" w:hAnsiTheme="majorBidi" w:cstheme="majorBidi"/>
          <w:sz w:val="24"/>
          <w:szCs w:val="24"/>
        </w:rPr>
      </w:r>
      <w:r w:rsidR="00CE3CD6">
        <w:rPr>
          <w:rFonts w:asciiTheme="majorBidi" w:hAnsiTheme="majorBidi" w:cstheme="majorBidi"/>
          <w:sz w:val="24"/>
          <w:szCs w:val="24"/>
        </w:rPr>
        <w:fldChar w:fldCharType="end"/>
      </w:r>
      <w:r w:rsidRPr="00F05F68">
        <w:rPr>
          <w:rFonts w:asciiTheme="majorBidi" w:hAnsiTheme="majorBidi" w:cstheme="majorBidi"/>
          <w:sz w:val="24"/>
          <w:szCs w:val="24"/>
        </w:rPr>
      </w:r>
      <w:r w:rsidRPr="00F05F68">
        <w:rPr>
          <w:rFonts w:asciiTheme="majorBidi" w:hAnsiTheme="majorBidi" w:cstheme="majorBidi"/>
          <w:sz w:val="24"/>
          <w:szCs w:val="24"/>
        </w:rPr>
        <w:fldChar w:fldCharType="separate"/>
      </w:r>
      <w:r w:rsidR="00CE3CD6" w:rsidRPr="00CE3CD6">
        <w:rPr>
          <w:rFonts w:asciiTheme="majorBidi" w:hAnsiTheme="majorBidi" w:cstheme="majorBidi"/>
          <w:noProof/>
          <w:sz w:val="24"/>
          <w:szCs w:val="24"/>
          <w:vertAlign w:val="superscript"/>
        </w:rPr>
        <w:t>2, 3</w:t>
      </w:r>
      <w:r w:rsidRPr="00F05F68">
        <w:rPr>
          <w:rFonts w:asciiTheme="majorBidi" w:hAnsiTheme="majorBidi" w:cstheme="majorBidi"/>
          <w:sz w:val="24"/>
          <w:szCs w:val="24"/>
        </w:rPr>
        <w:fldChar w:fldCharType="end"/>
      </w:r>
      <w:r w:rsidRPr="00F05F68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Finally, in Bland-Altman plots were constructed for visual analysis of agreement in where fixed bias was considered when the data crossed the lower or upper 95% CI bounds.</w:t>
      </w:r>
    </w:p>
    <w:p w14:paraId="2BC192F7" w14:textId="795BE7B5" w:rsidR="002C25F4" w:rsidRPr="002C25F4" w:rsidRDefault="002C25F4" w:rsidP="0096436A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C25F4">
        <w:rPr>
          <w:rFonts w:asciiTheme="majorBidi" w:hAnsiTheme="majorBidi" w:cstheme="majorBidi"/>
          <w:i/>
          <w:iCs/>
          <w:sz w:val="24"/>
          <w:szCs w:val="24"/>
        </w:rPr>
        <w:t>Exploratory Analyzes</w:t>
      </w:r>
    </w:p>
    <w:p w14:paraId="2DECC490" w14:textId="430B0827" w:rsidR="0096436A" w:rsidRDefault="00AC44D7" w:rsidP="002C25F4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 </w:t>
      </w:r>
      <w:r w:rsidR="00FD5053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analyzed into three steps: 1) Association of Skinfold and Ultrasound with skin and without skin, </w:t>
      </w:r>
      <w:r w:rsidR="00FD5053">
        <w:rPr>
          <w:rFonts w:asciiTheme="majorBidi" w:hAnsiTheme="majorBidi" w:cstheme="majorBidi"/>
          <w:sz w:val="24"/>
          <w:szCs w:val="24"/>
        </w:rPr>
        <w:t>Skinfold vs</w:t>
      </w:r>
      <w:r>
        <w:rPr>
          <w:rFonts w:asciiTheme="majorBidi" w:hAnsiTheme="majorBidi" w:cstheme="majorBidi"/>
          <w:sz w:val="24"/>
          <w:szCs w:val="24"/>
        </w:rPr>
        <w:t xml:space="preserve"> Ultrasound with skin </w:t>
      </w:r>
      <w:r w:rsidR="00C27AC1">
        <w:rPr>
          <w:rFonts w:asciiTheme="majorBidi" w:hAnsiTheme="majorBidi" w:cstheme="majorBidi"/>
          <w:sz w:val="24"/>
          <w:szCs w:val="24"/>
        </w:rPr>
        <w:t>multiplied by 2,</w:t>
      </w:r>
      <w:r w:rsidR="00BE0DC6">
        <w:rPr>
          <w:rFonts w:asciiTheme="majorBidi" w:hAnsiTheme="majorBidi" w:cstheme="majorBidi"/>
          <w:sz w:val="24"/>
          <w:szCs w:val="24"/>
        </w:rPr>
        <w:t xml:space="preserve"> Skinfold vs Ultrasound without skin,</w:t>
      </w:r>
      <w:r w:rsidR="00C27AC1">
        <w:rPr>
          <w:rFonts w:asciiTheme="majorBidi" w:hAnsiTheme="majorBidi" w:cstheme="majorBidi"/>
          <w:sz w:val="24"/>
          <w:szCs w:val="24"/>
        </w:rPr>
        <w:t xml:space="preserve"> and </w:t>
      </w:r>
      <w:r w:rsidR="00FD5053">
        <w:rPr>
          <w:rFonts w:asciiTheme="majorBidi" w:hAnsiTheme="majorBidi" w:cstheme="majorBidi"/>
          <w:sz w:val="24"/>
          <w:szCs w:val="24"/>
        </w:rPr>
        <w:t xml:space="preserve"> Skinfold vs </w:t>
      </w:r>
      <w:r w:rsidR="00C27AC1">
        <w:rPr>
          <w:rFonts w:asciiTheme="majorBidi" w:hAnsiTheme="majorBidi" w:cstheme="majorBidi"/>
          <w:sz w:val="24"/>
          <w:szCs w:val="24"/>
        </w:rPr>
        <w:t xml:space="preserve">Ultrasound without skin multiplied by 2, 2) A series of </w:t>
      </w:r>
      <w:r w:rsidR="007A7A67">
        <w:rPr>
          <w:rFonts w:asciiTheme="majorBidi" w:hAnsiTheme="majorBidi" w:cstheme="majorBidi"/>
          <w:sz w:val="24"/>
          <w:szCs w:val="24"/>
        </w:rPr>
        <w:t xml:space="preserve">Bland-Altman </w:t>
      </w:r>
      <w:r w:rsidR="00B37F2A">
        <w:rPr>
          <w:rFonts w:asciiTheme="majorBidi" w:hAnsiTheme="majorBidi" w:cstheme="majorBidi"/>
          <w:sz w:val="24"/>
          <w:szCs w:val="24"/>
        </w:rPr>
        <w:t>analysis and Intra-Class Correlation</w:t>
      </w:r>
      <w:r w:rsidR="006B40DF">
        <w:rPr>
          <w:rFonts w:asciiTheme="majorBidi" w:hAnsiTheme="majorBidi" w:cstheme="majorBidi"/>
          <w:sz w:val="24"/>
          <w:szCs w:val="24"/>
        </w:rPr>
        <w:t xml:space="preserve"> were conducted</w:t>
      </w:r>
      <w:r w:rsidR="007A7A67">
        <w:rPr>
          <w:rFonts w:asciiTheme="majorBidi" w:hAnsiTheme="majorBidi" w:cstheme="majorBidi"/>
          <w:sz w:val="24"/>
          <w:szCs w:val="24"/>
        </w:rPr>
        <w:t xml:space="preserve"> for all participants, males, and females on Skinfold vs Ultrasound with skin, and Skinfold vs Ultrasound without skin, 3) </w:t>
      </w:r>
      <w:r w:rsidR="00917454">
        <w:rPr>
          <w:rFonts w:asciiTheme="majorBidi" w:hAnsiTheme="majorBidi" w:cstheme="majorBidi"/>
          <w:sz w:val="24"/>
          <w:szCs w:val="24"/>
        </w:rPr>
        <w:t>individual variables for each segment were</w:t>
      </w:r>
      <w:r w:rsidR="00807695">
        <w:rPr>
          <w:rFonts w:asciiTheme="majorBidi" w:hAnsiTheme="majorBidi" w:cstheme="majorBidi"/>
          <w:sz w:val="24"/>
          <w:szCs w:val="24"/>
        </w:rPr>
        <w:t xml:space="preserve"> created from</w:t>
      </w:r>
      <w:r w:rsidR="00917454">
        <w:rPr>
          <w:rFonts w:asciiTheme="majorBidi" w:hAnsiTheme="majorBidi" w:cstheme="majorBidi"/>
          <w:sz w:val="24"/>
          <w:szCs w:val="24"/>
        </w:rPr>
        <w:t xml:space="preserve"> individual</w:t>
      </w:r>
      <w:r w:rsidR="00807695">
        <w:rPr>
          <w:rFonts w:asciiTheme="majorBidi" w:hAnsiTheme="majorBidi" w:cstheme="majorBidi"/>
          <w:sz w:val="24"/>
          <w:szCs w:val="24"/>
        </w:rPr>
        <w:t xml:space="preserve"> linear regression formula</w:t>
      </w:r>
      <w:r w:rsidR="00917454">
        <w:rPr>
          <w:rFonts w:asciiTheme="majorBidi" w:hAnsiTheme="majorBidi" w:cstheme="majorBidi"/>
          <w:sz w:val="24"/>
          <w:szCs w:val="24"/>
        </w:rPr>
        <w:t>s</w:t>
      </w:r>
      <w:r w:rsidR="00807695">
        <w:rPr>
          <w:rFonts w:asciiTheme="majorBidi" w:hAnsiTheme="majorBidi" w:cstheme="majorBidi"/>
          <w:sz w:val="24"/>
          <w:szCs w:val="24"/>
        </w:rPr>
        <w:t xml:space="preserve"> (regression method: RM)</w:t>
      </w:r>
      <w:r w:rsidR="00917454">
        <w:rPr>
          <w:rFonts w:asciiTheme="majorBidi" w:hAnsiTheme="majorBidi" w:cstheme="majorBidi"/>
          <w:sz w:val="24"/>
          <w:szCs w:val="24"/>
        </w:rPr>
        <w:t xml:space="preserve"> </w:t>
      </w:r>
      <w:r w:rsidR="00591C51">
        <w:rPr>
          <w:rFonts w:asciiTheme="majorBidi" w:hAnsiTheme="majorBidi" w:cstheme="majorBidi"/>
          <w:sz w:val="24"/>
          <w:szCs w:val="24"/>
        </w:rPr>
        <w:t>and via</w:t>
      </w:r>
      <w:r w:rsidR="009F0982">
        <w:rPr>
          <w:rFonts w:asciiTheme="majorBidi" w:hAnsiTheme="majorBidi" w:cstheme="majorBidi"/>
          <w:sz w:val="24"/>
          <w:szCs w:val="24"/>
        </w:rPr>
        <w:t xml:space="preserve"> multiplication</w:t>
      </w:r>
      <w:r w:rsidR="006A25DF">
        <w:rPr>
          <w:rFonts w:asciiTheme="majorBidi" w:hAnsiTheme="majorBidi" w:cstheme="majorBidi"/>
          <w:sz w:val="24"/>
          <w:szCs w:val="24"/>
        </w:rPr>
        <w:t xml:space="preserve"> </w:t>
      </w:r>
      <w:r w:rsidR="009F0982">
        <w:rPr>
          <w:rFonts w:asciiTheme="majorBidi" w:hAnsiTheme="majorBidi" w:cstheme="majorBidi"/>
          <w:sz w:val="24"/>
          <w:szCs w:val="24"/>
        </w:rPr>
        <w:t>of 2</w:t>
      </w:r>
      <w:r w:rsidR="00591C51">
        <w:rPr>
          <w:rFonts w:asciiTheme="majorBidi" w:hAnsiTheme="majorBidi" w:cstheme="majorBidi"/>
          <w:sz w:val="24"/>
          <w:szCs w:val="24"/>
        </w:rPr>
        <w:t xml:space="preserve"> </w:t>
      </w:r>
      <w:r w:rsidR="006A25DF">
        <w:rPr>
          <w:rFonts w:asciiTheme="majorBidi" w:hAnsiTheme="majorBidi" w:cstheme="majorBidi"/>
          <w:sz w:val="24"/>
          <w:szCs w:val="24"/>
        </w:rPr>
        <w:t xml:space="preserve"> (multiplication method: MM) </w:t>
      </w:r>
      <w:r w:rsidR="00591C51">
        <w:rPr>
          <w:rFonts w:asciiTheme="majorBidi" w:hAnsiTheme="majorBidi" w:cstheme="majorBidi"/>
          <w:sz w:val="24"/>
          <w:szCs w:val="24"/>
        </w:rPr>
        <w:t xml:space="preserve">for each segment of </w:t>
      </w:r>
      <w:r w:rsidR="00591C51" w:rsidRPr="00FF39FE">
        <w:rPr>
          <w:rFonts w:asciiTheme="majorBidi" w:hAnsiTheme="majorBidi" w:cstheme="majorBidi"/>
          <w:sz w:val="24"/>
          <w:szCs w:val="24"/>
          <w:highlight w:val="yellow"/>
        </w:rPr>
        <w:t>Ultrasound without skin</w:t>
      </w:r>
      <w:r w:rsidR="0014707C">
        <w:rPr>
          <w:rFonts w:asciiTheme="majorBidi" w:hAnsiTheme="majorBidi" w:cstheme="majorBidi"/>
          <w:sz w:val="24"/>
          <w:szCs w:val="24"/>
        </w:rPr>
        <w:t xml:space="preserve">; </w:t>
      </w:r>
      <w:r w:rsidR="006B0BED">
        <w:rPr>
          <w:rFonts w:asciiTheme="majorBidi" w:hAnsiTheme="majorBidi" w:cstheme="majorBidi"/>
          <w:sz w:val="24"/>
          <w:szCs w:val="24"/>
        </w:rPr>
        <w:t xml:space="preserve">a series of associations, intra-class correlation, </w:t>
      </w:r>
      <w:r w:rsidR="009B37A0">
        <w:rPr>
          <w:rFonts w:asciiTheme="majorBidi" w:hAnsiTheme="majorBidi" w:cstheme="majorBidi"/>
          <w:sz w:val="24"/>
          <w:szCs w:val="24"/>
        </w:rPr>
        <w:t xml:space="preserve">linear regressions, and </w:t>
      </w:r>
      <w:r w:rsidR="002C25F4">
        <w:rPr>
          <w:rFonts w:asciiTheme="majorBidi" w:hAnsiTheme="majorBidi" w:cstheme="majorBidi"/>
          <w:sz w:val="24"/>
          <w:szCs w:val="24"/>
        </w:rPr>
        <w:t>B</w:t>
      </w:r>
      <w:r w:rsidR="009B37A0">
        <w:rPr>
          <w:rFonts w:asciiTheme="majorBidi" w:hAnsiTheme="majorBidi" w:cstheme="majorBidi"/>
          <w:sz w:val="24"/>
          <w:szCs w:val="24"/>
        </w:rPr>
        <w:t>land-</w:t>
      </w:r>
      <w:r w:rsidR="002C25F4">
        <w:rPr>
          <w:rFonts w:asciiTheme="majorBidi" w:hAnsiTheme="majorBidi" w:cstheme="majorBidi"/>
          <w:sz w:val="24"/>
          <w:szCs w:val="24"/>
        </w:rPr>
        <w:t>Altman</w:t>
      </w:r>
      <w:r w:rsidR="009B37A0">
        <w:rPr>
          <w:rFonts w:asciiTheme="majorBidi" w:hAnsiTheme="majorBidi" w:cstheme="majorBidi"/>
          <w:sz w:val="24"/>
          <w:szCs w:val="24"/>
        </w:rPr>
        <w:t xml:space="preserve"> analysis were </w:t>
      </w:r>
      <w:r w:rsidR="0014707C">
        <w:rPr>
          <w:rFonts w:asciiTheme="majorBidi" w:hAnsiTheme="majorBidi" w:cstheme="majorBidi"/>
          <w:sz w:val="24"/>
          <w:szCs w:val="24"/>
        </w:rPr>
        <w:t xml:space="preserve">created for each of the segments and adipose tissue </w:t>
      </w:r>
      <w:r w:rsidR="0014707C">
        <w:rPr>
          <w:rFonts w:asciiTheme="majorBidi" w:hAnsiTheme="majorBidi" w:cstheme="majorBidi"/>
          <w:sz w:val="24"/>
          <w:szCs w:val="24"/>
        </w:rPr>
        <w:lastRenderedPageBreak/>
        <w:t xml:space="preserve">via the </w:t>
      </w:r>
      <w:r w:rsidR="00A20EC8">
        <w:rPr>
          <w:rFonts w:asciiTheme="majorBidi" w:hAnsiTheme="majorBidi" w:cstheme="majorBidi"/>
          <w:sz w:val="24"/>
          <w:szCs w:val="24"/>
        </w:rPr>
        <w:t>Deborah-Kerr</w:t>
      </w:r>
      <w:r w:rsidR="0014707C">
        <w:rPr>
          <w:rFonts w:asciiTheme="majorBidi" w:hAnsiTheme="majorBidi" w:cstheme="majorBidi"/>
          <w:sz w:val="24"/>
          <w:szCs w:val="24"/>
        </w:rPr>
        <w:t xml:space="preserve"> method.</w:t>
      </w:r>
      <w:r w:rsidR="009B37A0">
        <w:rPr>
          <w:rFonts w:asciiTheme="majorBidi" w:hAnsiTheme="majorBidi" w:cstheme="majorBidi"/>
          <w:sz w:val="24"/>
          <w:szCs w:val="24"/>
        </w:rPr>
        <w:t xml:space="preserve"> </w:t>
      </w:r>
      <w:r w:rsidR="006D7C24">
        <w:rPr>
          <w:rFonts w:asciiTheme="majorBidi" w:hAnsiTheme="majorBidi" w:cstheme="majorBidi"/>
          <w:sz w:val="24"/>
          <w:szCs w:val="24"/>
        </w:rPr>
        <w:t>Significance for all analyzes was set priori at an alpha level of 0.05.</w:t>
      </w:r>
    </w:p>
    <w:p w14:paraId="6F3D9D0E" w14:textId="38BC6CDC" w:rsidR="0096436A" w:rsidRDefault="0096436A" w:rsidP="0096436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E0951">
        <w:rPr>
          <w:rFonts w:asciiTheme="majorBidi" w:hAnsiTheme="majorBidi" w:cstheme="majorBidi"/>
          <w:b/>
          <w:bCs/>
          <w:sz w:val="24"/>
          <w:szCs w:val="24"/>
        </w:rPr>
        <w:t>RESULTS</w:t>
      </w:r>
    </w:p>
    <w:p w14:paraId="2FA90DFD" w14:textId="7DC4241F" w:rsidR="0096436A" w:rsidRPr="0091418D" w:rsidRDefault="0096436A" w:rsidP="0096436A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91418D">
        <w:rPr>
          <w:rFonts w:asciiTheme="majorBidi" w:hAnsiTheme="majorBidi" w:cstheme="majorBidi"/>
          <w:i/>
          <w:iCs/>
          <w:sz w:val="24"/>
          <w:szCs w:val="24"/>
        </w:rPr>
        <w:t>Association</w:t>
      </w:r>
      <w:r w:rsidR="0091418D" w:rsidRPr="0091418D">
        <w:rPr>
          <w:rFonts w:asciiTheme="majorBidi" w:hAnsiTheme="majorBidi" w:cstheme="majorBidi"/>
          <w:i/>
          <w:iCs/>
          <w:sz w:val="24"/>
          <w:szCs w:val="24"/>
        </w:rPr>
        <w:t>s</w:t>
      </w:r>
    </w:p>
    <w:p w14:paraId="21548815" w14:textId="7C275EF2" w:rsidR="0096436A" w:rsidRPr="0091418D" w:rsidRDefault="006D7C24" w:rsidP="007A7A67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1418D">
        <w:rPr>
          <w:rFonts w:asciiTheme="majorBidi" w:hAnsiTheme="majorBidi" w:cstheme="majorBidi"/>
          <w:sz w:val="24"/>
          <w:szCs w:val="24"/>
        </w:rPr>
        <w:tab/>
        <w:t>Large to very large associations</w:t>
      </w:r>
      <w:r w:rsidR="0091418D" w:rsidRPr="0091418D">
        <w:rPr>
          <w:rFonts w:asciiTheme="majorBidi" w:hAnsiTheme="majorBidi" w:cstheme="majorBidi"/>
          <w:sz w:val="24"/>
          <w:szCs w:val="24"/>
        </w:rPr>
        <w:t xml:space="preserve"> were found between Skinfold vs Ultrasound with skin (r</w:t>
      </w:r>
      <w:r w:rsidR="000121CA">
        <w:rPr>
          <w:rFonts w:asciiTheme="majorBidi" w:hAnsiTheme="majorBidi" w:cstheme="majorBidi"/>
          <w:sz w:val="24"/>
          <w:szCs w:val="24"/>
        </w:rPr>
        <w:t xml:space="preserve"> </w:t>
      </w:r>
      <w:r w:rsidR="00245F5F">
        <w:rPr>
          <w:rFonts w:asciiTheme="majorBidi" w:hAnsiTheme="majorBidi" w:cstheme="majorBidi"/>
          <w:sz w:val="24"/>
          <w:szCs w:val="24"/>
        </w:rPr>
        <w:t>=</w:t>
      </w:r>
      <w:r w:rsidR="000121CA">
        <w:rPr>
          <w:rFonts w:asciiTheme="majorBidi" w:hAnsiTheme="majorBidi" w:cstheme="majorBidi"/>
          <w:sz w:val="24"/>
          <w:szCs w:val="24"/>
        </w:rPr>
        <w:t xml:space="preserve"> </w:t>
      </w:r>
      <w:r w:rsidR="006A0742">
        <w:rPr>
          <w:rFonts w:asciiTheme="majorBidi" w:hAnsiTheme="majorBidi" w:cstheme="majorBidi"/>
          <w:sz w:val="24"/>
          <w:szCs w:val="24"/>
        </w:rPr>
        <w:t>0.</w:t>
      </w:r>
      <w:r w:rsidR="000121CA">
        <w:rPr>
          <w:rFonts w:asciiTheme="majorBidi" w:hAnsiTheme="majorBidi" w:cstheme="majorBidi"/>
          <w:sz w:val="24"/>
          <w:szCs w:val="24"/>
        </w:rPr>
        <w:t>75-</w:t>
      </w:r>
      <w:r w:rsidR="006A0742">
        <w:rPr>
          <w:rFonts w:asciiTheme="majorBidi" w:hAnsiTheme="majorBidi" w:cstheme="majorBidi"/>
          <w:sz w:val="24"/>
          <w:szCs w:val="24"/>
        </w:rPr>
        <w:t>0.</w:t>
      </w:r>
      <w:r w:rsidR="000121CA">
        <w:rPr>
          <w:rFonts w:asciiTheme="majorBidi" w:hAnsiTheme="majorBidi" w:cstheme="majorBidi"/>
          <w:sz w:val="24"/>
          <w:szCs w:val="24"/>
        </w:rPr>
        <w:t>95</w:t>
      </w:r>
      <w:r w:rsidR="0091418D" w:rsidRPr="0091418D">
        <w:rPr>
          <w:rFonts w:asciiTheme="majorBidi" w:hAnsiTheme="majorBidi" w:cstheme="majorBidi"/>
          <w:sz w:val="24"/>
          <w:szCs w:val="24"/>
        </w:rPr>
        <w:t>, p&lt;0.01) and Skinfold vs Ultrasound without skin (r =</w:t>
      </w:r>
      <w:r w:rsidR="006A0742">
        <w:rPr>
          <w:rFonts w:asciiTheme="majorBidi" w:hAnsiTheme="majorBidi" w:cstheme="majorBidi"/>
          <w:sz w:val="24"/>
          <w:szCs w:val="24"/>
        </w:rPr>
        <w:t>0.77-0.94</w:t>
      </w:r>
      <w:r w:rsidR="0091418D" w:rsidRPr="0091418D">
        <w:rPr>
          <w:rFonts w:asciiTheme="majorBidi" w:hAnsiTheme="majorBidi" w:cstheme="majorBidi"/>
          <w:sz w:val="24"/>
          <w:szCs w:val="24"/>
        </w:rPr>
        <w:t xml:space="preserve"> , p&lt;0.01). To the exception of </w:t>
      </w:r>
      <w:r w:rsidR="005972E5">
        <w:rPr>
          <w:rFonts w:asciiTheme="majorBidi" w:hAnsiTheme="majorBidi" w:cstheme="majorBidi"/>
          <w:sz w:val="24"/>
          <w:szCs w:val="24"/>
        </w:rPr>
        <w:t xml:space="preserve">Skinfold vs  Ultrasound with skin </w:t>
      </w:r>
      <w:r w:rsidR="00F42306">
        <w:rPr>
          <w:rFonts w:asciiTheme="majorBidi" w:hAnsiTheme="majorBidi" w:cstheme="majorBidi"/>
          <w:sz w:val="24"/>
          <w:szCs w:val="24"/>
        </w:rPr>
        <w:t xml:space="preserve">and without skin </w:t>
      </w:r>
      <w:r w:rsidR="005972E5">
        <w:rPr>
          <w:rFonts w:asciiTheme="majorBidi" w:hAnsiTheme="majorBidi" w:cstheme="majorBidi"/>
          <w:sz w:val="24"/>
          <w:szCs w:val="24"/>
        </w:rPr>
        <w:t>for Abdominal segment</w:t>
      </w:r>
      <w:r w:rsidR="00F42306">
        <w:rPr>
          <w:rFonts w:asciiTheme="majorBidi" w:hAnsiTheme="majorBidi" w:cstheme="majorBidi"/>
          <w:sz w:val="24"/>
          <w:szCs w:val="24"/>
        </w:rPr>
        <w:t xml:space="preserve"> </w:t>
      </w:r>
      <w:r w:rsidR="005972E5">
        <w:rPr>
          <w:rFonts w:asciiTheme="majorBidi" w:hAnsiTheme="majorBidi" w:cstheme="majorBidi"/>
          <w:sz w:val="24"/>
          <w:szCs w:val="24"/>
        </w:rPr>
        <w:t>(r = 0.67</w:t>
      </w:r>
      <w:r w:rsidR="00F42306">
        <w:rPr>
          <w:rFonts w:asciiTheme="majorBidi" w:hAnsiTheme="majorBidi" w:cstheme="majorBidi"/>
          <w:sz w:val="24"/>
          <w:szCs w:val="24"/>
        </w:rPr>
        <w:t>, p&lt;0.01</w:t>
      </w:r>
      <w:r w:rsidR="005972E5">
        <w:rPr>
          <w:rFonts w:asciiTheme="majorBidi" w:hAnsiTheme="majorBidi" w:cstheme="majorBidi"/>
          <w:sz w:val="24"/>
          <w:szCs w:val="24"/>
        </w:rPr>
        <w:t>)</w:t>
      </w:r>
      <w:r w:rsidR="00F42306">
        <w:rPr>
          <w:rFonts w:asciiTheme="majorBidi" w:hAnsiTheme="majorBidi" w:cstheme="majorBidi"/>
          <w:sz w:val="24"/>
          <w:szCs w:val="24"/>
        </w:rPr>
        <w:t xml:space="preserve"> (Table 1).</w:t>
      </w:r>
      <w:r w:rsidR="005972E5">
        <w:rPr>
          <w:rFonts w:asciiTheme="majorBidi" w:hAnsiTheme="majorBidi" w:cstheme="majorBidi"/>
          <w:sz w:val="24"/>
          <w:szCs w:val="24"/>
        </w:rPr>
        <w:t xml:space="preserve"> </w:t>
      </w:r>
    </w:p>
    <w:p w14:paraId="59227923" w14:textId="1A7F2F90" w:rsidR="00B37F2A" w:rsidRDefault="00FD5053" w:rsidP="007A7A67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91418D">
        <w:rPr>
          <w:rFonts w:asciiTheme="majorBidi" w:hAnsiTheme="majorBidi" w:cstheme="majorBidi"/>
          <w:i/>
          <w:iCs/>
          <w:sz w:val="24"/>
          <w:szCs w:val="24"/>
        </w:rPr>
        <w:t>Agreement</w:t>
      </w:r>
      <w:r w:rsidR="00B37F2A" w:rsidRPr="0091418D">
        <w:rPr>
          <w:rFonts w:asciiTheme="majorBidi" w:hAnsiTheme="majorBidi" w:cstheme="majorBidi"/>
          <w:i/>
          <w:iCs/>
          <w:sz w:val="24"/>
          <w:szCs w:val="24"/>
        </w:rPr>
        <w:t xml:space="preserve"> Analysis</w:t>
      </w:r>
    </w:p>
    <w:p w14:paraId="1C50753E" w14:textId="195A9796" w:rsidR="00F220D4" w:rsidRPr="00F220D4" w:rsidRDefault="00F220D4" w:rsidP="007A7A67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ab/>
      </w:r>
      <w:r w:rsidR="0007241E" w:rsidRPr="00801B7D">
        <w:rPr>
          <w:rFonts w:asciiTheme="majorBidi" w:hAnsiTheme="majorBidi" w:cstheme="majorBidi"/>
          <w:sz w:val="24"/>
          <w:szCs w:val="24"/>
        </w:rPr>
        <w:t xml:space="preserve">Excellent </w:t>
      </w:r>
      <w:r w:rsidR="00C47762" w:rsidRPr="00801B7D">
        <w:rPr>
          <w:rFonts w:asciiTheme="majorBidi" w:hAnsiTheme="majorBidi" w:cstheme="majorBidi"/>
          <w:sz w:val="24"/>
          <w:szCs w:val="24"/>
        </w:rPr>
        <w:t>agreements</w:t>
      </w:r>
      <w:r w:rsidR="0007241E" w:rsidRPr="00801B7D">
        <w:rPr>
          <w:rFonts w:asciiTheme="majorBidi" w:hAnsiTheme="majorBidi" w:cstheme="majorBidi"/>
          <w:sz w:val="24"/>
          <w:szCs w:val="24"/>
        </w:rPr>
        <w:t xml:space="preserve"> </w:t>
      </w:r>
      <w:r w:rsidR="00B40041">
        <w:rPr>
          <w:rFonts w:asciiTheme="majorBidi" w:hAnsiTheme="majorBidi" w:cstheme="majorBidi"/>
          <w:sz w:val="24"/>
          <w:szCs w:val="24"/>
        </w:rPr>
        <w:t>were</w:t>
      </w:r>
      <w:r w:rsidR="0007241E" w:rsidRPr="00801B7D">
        <w:rPr>
          <w:rFonts w:asciiTheme="majorBidi" w:hAnsiTheme="majorBidi" w:cstheme="majorBidi"/>
          <w:sz w:val="24"/>
          <w:szCs w:val="24"/>
        </w:rPr>
        <w:t xml:space="preserve"> found for Skinfold vs </w:t>
      </w:r>
      <w:r w:rsidR="00740E38" w:rsidRPr="00801B7D">
        <w:rPr>
          <w:rFonts w:asciiTheme="majorBidi" w:hAnsiTheme="majorBidi" w:cstheme="majorBidi"/>
          <w:sz w:val="24"/>
          <w:szCs w:val="24"/>
        </w:rPr>
        <w:t xml:space="preserve">Ultrasound </w:t>
      </w:r>
      <w:r w:rsidR="0007241E" w:rsidRPr="00801B7D">
        <w:rPr>
          <w:rFonts w:asciiTheme="majorBidi" w:hAnsiTheme="majorBidi" w:cstheme="majorBidi"/>
          <w:sz w:val="24"/>
          <w:szCs w:val="24"/>
        </w:rPr>
        <w:t>Biceps with skin</w:t>
      </w:r>
      <w:r w:rsidR="00740E38" w:rsidRPr="00801B7D">
        <w:rPr>
          <w:rFonts w:asciiTheme="majorBidi" w:hAnsiTheme="majorBidi" w:cstheme="majorBidi"/>
          <w:sz w:val="24"/>
          <w:szCs w:val="24"/>
        </w:rPr>
        <w:t xml:space="preserve"> for all participants (</w:t>
      </w:r>
      <w:r w:rsidR="00801B7D" w:rsidRPr="00F05F68">
        <w:rPr>
          <w:rFonts w:asciiTheme="majorBidi" w:hAnsiTheme="majorBidi" w:cstheme="majorBidi"/>
          <w:sz w:val="24"/>
          <w:szCs w:val="24"/>
        </w:rPr>
        <w:t>ICC</w:t>
      </w:r>
      <w:r w:rsidR="00801B7D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801B7D" w:rsidRPr="00801B7D">
        <w:rPr>
          <w:rFonts w:asciiTheme="majorBidi" w:hAnsiTheme="majorBidi" w:cstheme="majorBidi"/>
          <w:sz w:val="24"/>
          <w:szCs w:val="24"/>
        </w:rPr>
        <w:t xml:space="preserve"> </w:t>
      </w:r>
      <w:r w:rsidR="00740E38" w:rsidRPr="00801B7D">
        <w:rPr>
          <w:rFonts w:asciiTheme="majorBidi" w:hAnsiTheme="majorBidi" w:cstheme="majorBidi"/>
          <w:sz w:val="24"/>
          <w:szCs w:val="24"/>
        </w:rPr>
        <w:t>= 0.93), males (</w:t>
      </w:r>
      <w:r w:rsidR="00801B7D" w:rsidRPr="00F05F68">
        <w:rPr>
          <w:rFonts w:asciiTheme="majorBidi" w:hAnsiTheme="majorBidi" w:cstheme="majorBidi"/>
          <w:sz w:val="24"/>
          <w:szCs w:val="24"/>
        </w:rPr>
        <w:t>ICC</w:t>
      </w:r>
      <w:r w:rsidR="00801B7D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801B7D" w:rsidRPr="00801B7D">
        <w:rPr>
          <w:rFonts w:asciiTheme="majorBidi" w:hAnsiTheme="majorBidi" w:cstheme="majorBidi"/>
          <w:sz w:val="24"/>
          <w:szCs w:val="24"/>
        </w:rPr>
        <w:t xml:space="preserve"> </w:t>
      </w:r>
      <w:r w:rsidR="00740E38" w:rsidRPr="00801B7D">
        <w:rPr>
          <w:rFonts w:asciiTheme="majorBidi" w:hAnsiTheme="majorBidi" w:cstheme="majorBidi"/>
          <w:sz w:val="24"/>
          <w:szCs w:val="24"/>
        </w:rPr>
        <w:t>= 0.90), and females (</w:t>
      </w:r>
      <w:r w:rsidR="00801B7D" w:rsidRPr="00F05F68">
        <w:rPr>
          <w:rFonts w:asciiTheme="majorBidi" w:hAnsiTheme="majorBidi" w:cstheme="majorBidi"/>
          <w:sz w:val="24"/>
          <w:szCs w:val="24"/>
        </w:rPr>
        <w:t>ICC</w:t>
      </w:r>
      <w:r w:rsidR="00801B7D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801B7D" w:rsidRPr="00801B7D">
        <w:rPr>
          <w:rFonts w:asciiTheme="majorBidi" w:hAnsiTheme="majorBidi" w:cstheme="majorBidi"/>
          <w:sz w:val="24"/>
          <w:szCs w:val="24"/>
        </w:rPr>
        <w:t xml:space="preserve"> </w:t>
      </w:r>
      <w:r w:rsidR="00740E38" w:rsidRPr="00801B7D">
        <w:rPr>
          <w:rFonts w:asciiTheme="majorBidi" w:hAnsiTheme="majorBidi" w:cstheme="majorBidi"/>
          <w:sz w:val="24"/>
          <w:szCs w:val="24"/>
        </w:rPr>
        <w:t xml:space="preserve">= 0.91) with a mean bias of -0.94, </w:t>
      </w:r>
      <w:r w:rsidR="00801B7D" w:rsidRPr="00801B7D">
        <w:rPr>
          <w:rFonts w:asciiTheme="majorBidi" w:hAnsiTheme="majorBidi" w:cstheme="majorBidi"/>
          <w:sz w:val="24"/>
          <w:szCs w:val="24"/>
        </w:rPr>
        <w:t>-0.93, -1.26, and -1.40, respectively.</w:t>
      </w:r>
      <w:r w:rsidR="0007241E" w:rsidRPr="00801B7D">
        <w:rPr>
          <w:rFonts w:asciiTheme="majorBidi" w:hAnsiTheme="majorBidi" w:cstheme="majorBidi"/>
          <w:sz w:val="24"/>
          <w:szCs w:val="24"/>
        </w:rPr>
        <w:t xml:space="preserve"> </w:t>
      </w:r>
      <w:r w:rsidRPr="00F220D4">
        <w:rPr>
          <w:rFonts w:asciiTheme="majorBidi" w:hAnsiTheme="majorBidi" w:cstheme="majorBidi"/>
          <w:sz w:val="24"/>
          <w:szCs w:val="24"/>
        </w:rPr>
        <w:t xml:space="preserve">Poor to moderate agreement was </w:t>
      </w:r>
      <w:r>
        <w:rPr>
          <w:rFonts w:asciiTheme="majorBidi" w:hAnsiTheme="majorBidi" w:cstheme="majorBidi"/>
          <w:sz w:val="24"/>
          <w:szCs w:val="24"/>
        </w:rPr>
        <w:t xml:space="preserve">found for all segments </w:t>
      </w:r>
      <w:r w:rsidR="00C34018">
        <w:rPr>
          <w:rFonts w:asciiTheme="majorBidi" w:hAnsiTheme="majorBidi" w:cstheme="majorBidi"/>
          <w:sz w:val="24"/>
          <w:szCs w:val="24"/>
        </w:rPr>
        <w:t>reminder segments for all participants</w:t>
      </w:r>
      <w:r w:rsidR="009727CD">
        <w:rPr>
          <w:rFonts w:asciiTheme="majorBidi" w:hAnsiTheme="majorBidi" w:cstheme="majorBidi"/>
          <w:sz w:val="24"/>
          <w:szCs w:val="24"/>
        </w:rPr>
        <w:t xml:space="preserve"> (</w:t>
      </w:r>
      <w:r w:rsidR="009727CD" w:rsidRPr="00F05F68">
        <w:rPr>
          <w:rFonts w:asciiTheme="majorBidi" w:hAnsiTheme="majorBidi" w:cstheme="majorBidi"/>
          <w:sz w:val="24"/>
          <w:szCs w:val="24"/>
        </w:rPr>
        <w:t>ICC</w:t>
      </w:r>
      <w:r w:rsidR="009727CD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9727CD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9727CD">
        <w:rPr>
          <w:rFonts w:asciiTheme="majorBidi" w:hAnsiTheme="majorBidi" w:cstheme="majorBidi"/>
          <w:sz w:val="24"/>
          <w:szCs w:val="24"/>
        </w:rPr>
        <w:t>36 – 0.73)</w:t>
      </w:r>
      <w:r w:rsidR="00C34018">
        <w:rPr>
          <w:rFonts w:asciiTheme="majorBidi" w:hAnsiTheme="majorBidi" w:cstheme="majorBidi"/>
          <w:sz w:val="24"/>
          <w:szCs w:val="24"/>
        </w:rPr>
        <w:t>, males</w:t>
      </w:r>
      <w:r w:rsidR="009727CD">
        <w:rPr>
          <w:rFonts w:asciiTheme="majorBidi" w:hAnsiTheme="majorBidi" w:cstheme="majorBidi"/>
          <w:sz w:val="24"/>
          <w:szCs w:val="24"/>
        </w:rPr>
        <w:t xml:space="preserve"> (</w:t>
      </w:r>
      <w:r w:rsidR="009727CD" w:rsidRPr="00F05F68">
        <w:rPr>
          <w:rFonts w:asciiTheme="majorBidi" w:hAnsiTheme="majorBidi" w:cstheme="majorBidi"/>
          <w:sz w:val="24"/>
          <w:szCs w:val="24"/>
        </w:rPr>
        <w:t>ICC</w:t>
      </w:r>
      <w:r w:rsidR="009727CD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9727CD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9727CD">
        <w:rPr>
          <w:rFonts w:asciiTheme="majorBidi" w:hAnsiTheme="majorBidi" w:cstheme="majorBidi"/>
          <w:sz w:val="24"/>
          <w:szCs w:val="24"/>
        </w:rPr>
        <w:t>34 – 0.74)</w:t>
      </w:r>
      <w:r w:rsidR="00C34018">
        <w:rPr>
          <w:rFonts w:asciiTheme="majorBidi" w:hAnsiTheme="majorBidi" w:cstheme="majorBidi"/>
          <w:sz w:val="24"/>
          <w:szCs w:val="24"/>
        </w:rPr>
        <w:t>, and females</w:t>
      </w:r>
      <w:r w:rsidR="009C5C94">
        <w:rPr>
          <w:rFonts w:asciiTheme="majorBidi" w:hAnsiTheme="majorBidi" w:cstheme="majorBidi"/>
          <w:sz w:val="24"/>
          <w:szCs w:val="24"/>
        </w:rPr>
        <w:t xml:space="preserve"> (</w:t>
      </w:r>
      <w:r w:rsidR="009C5C94" w:rsidRPr="00F05F68">
        <w:rPr>
          <w:rFonts w:asciiTheme="majorBidi" w:hAnsiTheme="majorBidi" w:cstheme="majorBidi"/>
          <w:sz w:val="24"/>
          <w:szCs w:val="24"/>
        </w:rPr>
        <w:t>ICC</w:t>
      </w:r>
      <w:r w:rsidR="009C5C94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9C5C94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9C5C94">
        <w:rPr>
          <w:rFonts w:asciiTheme="majorBidi" w:hAnsiTheme="majorBidi" w:cstheme="majorBidi"/>
          <w:sz w:val="24"/>
          <w:szCs w:val="24"/>
        </w:rPr>
        <w:t>30 – 0.81) for Skinfold vs Ultrasound with Skin</w:t>
      </w:r>
      <w:r w:rsidR="00C34018">
        <w:rPr>
          <w:rFonts w:asciiTheme="majorBidi" w:hAnsiTheme="majorBidi" w:cstheme="majorBidi"/>
          <w:sz w:val="24"/>
          <w:szCs w:val="24"/>
        </w:rPr>
        <w:t>.</w:t>
      </w:r>
      <w:r w:rsidR="006A234E">
        <w:rPr>
          <w:rFonts w:asciiTheme="majorBidi" w:hAnsiTheme="majorBidi" w:cstheme="majorBidi"/>
          <w:sz w:val="24"/>
          <w:szCs w:val="24"/>
        </w:rPr>
        <w:t xml:space="preserve"> Similarly, p</w:t>
      </w:r>
      <w:r w:rsidR="006A234E" w:rsidRPr="00F220D4">
        <w:rPr>
          <w:rFonts w:asciiTheme="majorBidi" w:hAnsiTheme="majorBidi" w:cstheme="majorBidi"/>
          <w:sz w:val="24"/>
          <w:szCs w:val="24"/>
        </w:rPr>
        <w:t xml:space="preserve">oor to moderate agreement </w:t>
      </w:r>
      <w:r w:rsidR="006A234E">
        <w:rPr>
          <w:rFonts w:asciiTheme="majorBidi" w:hAnsiTheme="majorBidi" w:cstheme="majorBidi"/>
          <w:sz w:val="24"/>
          <w:szCs w:val="24"/>
        </w:rPr>
        <w:t>were</w:t>
      </w:r>
      <w:r w:rsidR="006A234E" w:rsidRPr="00F220D4">
        <w:rPr>
          <w:rFonts w:asciiTheme="majorBidi" w:hAnsiTheme="majorBidi" w:cstheme="majorBidi"/>
          <w:sz w:val="24"/>
          <w:szCs w:val="24"/>
        </w:rPr>
        <w:t xml:space="preserve"> </w:t>
      </w:r>
      <w:r w:rsidR="006A234E">
        <w:rPr>
          <w:rFonts w:asciiTheme="majorBidi" w:hAnsiTheme="majorBidi" w:cstheme="majorBidi"/>
          <w:sz w:val="24"/>
          <w:szCs w:val="24"/>
        </w:rPr>
        <w:t>found for all participants (</w:t>
      </w:r>
      <w:r w:rsidR="006A234E" w:rsidRPr="00F05F68">
        <w:rPr>
          <w:rFonts w:asciiTheme="majorBidi" w:hAnsiTheme="majorBidi" w:cstheme="majorBidi"/>
          <w:sz w:val="24"/>
          <w:szCs w:val="24"/>
        </w:rPr>
        <w:t>ICC</w:t>
      </w:r>
      <w:r w:rsidR="006A234E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6A234E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C47762">
        <w:rPr>
          <w:rFonts w:asciiTheme="majorBidi" w:hAnsiTheme="majorBidi" w:cstheme="majorBidi"/>
          <w:sz w:val="24"/>
          <w:szCs w:val="24"/>
        </w:rPr>
        <w:t>53</w:t>
      </w:r>
      <w:r w:rsidR="006A234E">
        <w:rPr>
          <w:rFonts w:asciiTheme="majorBidi" w:hAnsiTheme="majorBidi" w:cstheme="majorBidi"/>
          <w:sz w:val="24"/>
          <w:szCs w:val="24"/>
        </w:rPr>
        <w:t xml:space="preserve"> – 0.7</w:t>
      </w:r>
      <w:r w:rsidR="00C47762">
        <w:rPr>
          <w:rFonts w:asciiTheme="majorBidi" w:hAnsiTheme="majorBidi" w:cstheme="majorBidi"/>
          <w:sz w:val="24"/>
          <w:szCs w:val="24"/>
        </w:rPr>
        <w:t>9</w:t>
      </w:r>
      <w:r w:rsidR="006A234E">
        <w:rPr>
          <w:rFonts w:asciiTheme="majorBidi" w:hAnsiTheme="majorBidi" w:cstheme="majorBidi"/>
          <w:sz w:val="24"/>
          <w:szCs w:val="24"/>
        </w:rPr>
        <w:t>), males (</w:t>
      </w:r>
      <w:r w:rsidR="006A234E" w:rsidRPr="00F05F68">
        <w:rPr>
          <w:rFonts w:asciiTheme="majorBidi" w:hAnsiTheme="majorBidi" w:cstheme="majorBidi"/>
          <w:sz w:val="24"/>
          <w:szCs w:val="24"/>
        </w:rPr>
        <w:t>ICC</w:t>
      </w:r>
      <w:r w:rsidR="006A234E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6A234E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C47762">
        <w:rPr>
          <w:rFonts w:asciiTheme="majorBidi" w:hAnsiTheme="majorBidi" w:cstheme="majorBidi"/>
          <w:sz w:val="24"/>
          <w:szCs w:val="24"/>
        </w:rPr>
        <w:t>46</w:t>
      </w:r>
      <w:r w:rsidR="006A234E">
        <w:rPr>
          <w:rFonts w:asciiTheme="majorBidi" w:hAnsiTheme="majorBidi" w:cstheme="majorBidi"/>
          <w:sz w:val="24"/>
          <w:szCs w:val="24"/>
        </w:rPr>
        <w:t xml:space="preserve"> – 0.</w:t>
      </w:r>
      <w:r w:rsidR="00C47762">
        <w:rPr>
          <w:rFonts w:asciiTheme="majorBidi" w:hAnsiTheme="majorBidi" w:cstheme="majorBidi"/>
          <w:sz w:val="24"/>
          <w:szCs w:val="24"/>
        </w:rPr>
        <w:t>78</w:t>
      </w:r>
      <w:r w:rsidR="006A234E">
        <w:rPr>
          <w:rFonts w:asciiTheme="majorBidi" w:hAnsiTheme="majorBidi" w:cstheme="majorBidi"/>
          <w:sz w:val="24"/>
          <w:szCs w:val="24"/>
        </w:rPr>
        <w:t>), and females (</w:t>
      </w:r>
      <w:r w:rsidR="006A234E" w:rsidRPr="00F05F68">
        <w:rPr>
          <w:rFonts w:asciiTheme="majorBidi" w:hAnsiTheme="majorBidi" w:cstheme="majorBidi"/>
          <w:sz w:val="24"/>
          <w:szCs w:val="24"/>
        </w:rPr>
        <w:t>ICC</w:t>
      </w:r>
      <w:r w:rsidR="006A234E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6A234E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6A234E">
        <w:rPr>
          <w:rFonts w:asciiTheme="majorBidi" w:hAnsiTheme="majorBidi" w:cstheme="majorBidi"/>
          <w:sz w:val="24"/>
          <w:szCs w:val="24"/>
        </w:rPr>
        <w:t>3</w:t>
      </w:r>
      <w:r w:rsidR="00C47762">
        <w:rPr>
          <w:rFonts w:asciiTheme="majorBidi" w:hAnsiTheme="majorBidi" w:cstheme="majorBidi"/>
          <w:sz w:val="24"/>
          <w:szCs w:val="24"/>
        </w:rPr>
        <w:t>4</w:t>
      </w:r>
      <w:r w:rsidR="006A234E">
        <w:rPr>
          <w:rFonts w:asciiTheme="majorBidi" w:hAnsiTheme="majorBidi" w:cstheme="majorBidi"/>
          <w:sz w:val="24"/>
          <w:szCs w:val="24"/>
        </w:rPr>
        <w:t xml:space="preserve"> – 0.</w:t>
      </w:r>
      <w:r w:rsidR="00C47762">
        <w:rPr>
          <w:rFonts w:asciiTheme="majorBidi" w:hAnsiTheme="majorBidi" w:cstheme="majorBidi"/>
          <w:sz w:val="24"/>
          <w:szCs w:val="24"/>
        </w:rPr>
        <w:t>69</w:t>
      </w:r>
      <w:r w:rsidR="006A234E">
        <w:rPr>
          <w:rFonts w:asciiTheme="majorBidi" w:hAnsiTheme="majorBidi" w:cstheme="majorBidi"/>
          <w:sz w:val="24"/>
          <w:szCs w:val="24"/>
        </w:rPr>
        <w:t>) for Skinfold vs Ultrasound without Skin</w:t>
      </w:r>
      <w:r w:rsidR="00C47762">
        <w:rPr>
          <w:rFonts w:asciiTheme="majorBidi" w:hAnsiTheme="majorBidi" w:cstheme="majorBidi"/>
          <w:sz w:val="24"/>
          <w:szCs w:val="24"/>
        </w:rPr>
        <w:t xml:space="preserve"> (Table 2)</w:t>
      </w:r>
      <w:r w:rsidR="00CC2C09">
        <w:rPr>
          <w:rFonts w:asciiTheme="majorBidi" w:hAnsiTheme="majorBidi" w:cstheme="majorBidi"/>
          <w:sz w:val="24"/>
          <w:szCs w:val="24"/>
        </w:rPr>
        <w:t>.</w:t>
      </w:r>
      <w:r w:rsidR="00C47762">
        <w:rPr>
          <w:rFonts w:asciiTheme="majorBidi" w:hAnsiTheme="majorBidi" w:cstheme="majorBidi"/>
          <w:sz w:val="24"/>
          <w:szCs w:val="24"/>
        </w:rPr>
        <w:t xml:space="preserve"> Visual analysis of the Bland-Altman plots also indicates bias as </w:t>
      </w:r>
      <w:r w:rsidR="002C4921">
        <w:rPr>
          <w:rFonts w:asciiTheme="majorBidi" w:hAnsiTheme="majorBidi" w:cstheme="majorBidi"/>
          <w:sz w:val="24"/>
          <w:szCs w:val="24"/>
        </w:rPr>
        <w:t>the mean of the measurements increases for all the analyzes (Figures 1-3).</w:t>
      </w:r>
    </w:p>
    <w:p w14:paraId="6DA4BCCF" w14:textId="75CBC47A" w:rsidR="0086132A" w:rsidRPr="0091418D" w:rsidRDefault="0091418D" w:rsidP="0091418D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91418D">
        <w:rPr>
          <w:rFonts w:asciiTheme="majorBidi" w:hAnsiTheme="majorBidi" w:cstheme="majorBidi"/>
          <w:i/>
          <w:iCs/>
          <w:sz w:val="24"/>
          <w:szCs w:val="24"/>
        </w:rPr>
        <w:t xml:space="preserve">New methods analysis </w:t>
      </w:r>
    </w:p>
    <w:p w14:paraId="78EAF18B" w14:textId="38624037" w:rsidR="0086132A" w:rsidRDefault="004512CB" w:rsidP="0096436A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Newly created data were constructed via linear regression for each segment; regression formulas (RM)</w:t>
      </w:r>
      <w:r w:rsidR="0057260F">
        <w:rPr>
          <w:rFonts w:asciiTheme="majorBidi" w:hAnsiTheme="majorBidi" w:cstheme="majorBidi"/>
          <w:sz w:val="24"/>
          <w:szCs w:val="24"/>
        </w:rPr>
        <w:t xml:space="preserve"> for each segment</w:t>
      </w:r>
      <w:r w:rsidR="00403618">
        <w:rPr>
          <w:rFonts w:asciiTheme="majorBidi" w:hAnsiTheme="majorBidi" w:cstheme="majorBidi"/>
          <w:sz w:val="24"/>
          <w:szCs w:val="24"/>
        </w:rPr>
        <w:t xml:space="preserve"> are provided in Table</w:t>
      </w:r>
      <w:r w:rsidR="0057260F">
        <w:rPr>
          <w:rFonts w:asciiTheme="majorBidi" w:hAnsiTheme="majorBidi" w:cstheme="majorBidi"/>
          <w:sz w:val="24"/>
          <w:szCs w:val="24"/>
        </w:rPr>
        <w:t xml:space="preserve"> 4.</w:t>
      </w:r>
      <w:r w:rsidR="00403618">
        <w:rPr>
          <w:rFonts w:asciiTheme="majorBidi" w:hAnsiTheme="majorBidi" w:cstheme="majorBidi"/>
          <w:sz w:val="24"/>
          <w:szCs w:val="24"/>
        </w:rPr>
        <w:t xml:space="preserve"> </w:t>
      </w:r>
      <w:r w:rsidR="00817D40">
        <w:rPr>
          <w:rFonts w:asciiTheme="majorBidi" w:hAnsiTheme="majorBidi" w:cstheme="majorBidi"/>
          <w:sz w:val="24"/>
          <w:szCs w:val="24"/>
        </w:rPr>
        <w:t>Excellent agreement</w:t>
      </w:r>
      <w:r w:rsidR="00AE05A0">
        <w:rPr>
          <w:rFonts w:asciiTheme="majorBidi" w:hAnsiTheme="majorBidi" w:cstheme="majorBidi"/>
          <w:sz w:val="24"/>
          <w:szCs w:val="24"/>
        </w:rPr>
        <w:t xml:space="preserve"> (</w:t>
      </w:r>
      <w:r w:rsidR="00AE05A0" w:rsidRPr="00F05F68">
        <w:rPr>
          <w:rFonts w:asciiTheme="majorBidi" w:hAnsiTheme="majorBidi" w:cstheme="majorBidi"/>
          <w:sz w:val="24"/>
          <w:szCs w:val="24"/>
        </w:rPr>
        <w:t>ICC</w:t>
      </w:r>
      <w:r w:rsidR="00AE05A0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AE05A0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AE05A0">
        <w:rPr>
          <w:rFonts w:asciiTheme="majorBidi" w:hAnsiTheme="majorBidi" w:cstheme="majorBidi"/>
          <w:sz w:val="24"/>
          <w:szCs w:val="24"/>
        </w:rPr>
        <w:t>91-</w:t>
      </w:r>
      <w:r w:rsidR="00AE05A0">
        <w:rPr>
          <w:rFonts w:asciiTheme="majorBidi" w:hAnsiTheme="majorBidi" w:cstheme="majorBidi"/>
          <w:sz w:val="24"/>
          <w:szCs w:val="24"/>
        </w:rPr>
        <w:lastRenderedPageBreak/>
        <w:t>0.9</w:t>
      </w:r>
      <w:r w:rsidR="0016797C">
        <w:rPr>
          <w:rFonts w:asciiTheme="majorBidi" w:hAnsiTheme="majorBidi" w:cstheme="majorBidi"/>
          <w:sz w:val="24"/>
          <w:szCs w:val="24"/>
        </w:rPr>
        <w:t>7</w:t>
      </w:r>
      <w:r w:rsidR="00AE05A0">
        <w:rPr>
          <w:rFonts w:asciiTheme="majorBidi" w:hAnsiTheme="majorBidi" w:cstheme="majorBidi"/>
          <w:sz w:val="24"/>
          <w:szCs w:val="24"/>
        </w:rPr>
        <w:t xml:space="preserve">), </w:t>
      </w:r>
      <w:r w:rsidR="00817D40">
        <w:rPr>
          <w:rFonts w:asciiTheme="majorBidi" w:hAnsiTheme="majorBidi" w:cstheme="majorBidi"/>
          <w:sz w:val="24"/>
          <w:szCs w:val="24"/>
        </w:rPr>
        <w:t xml:space="preserve"> of the </w:t>
      </w:r>
      <w:r w:rsidR="008E30D5">
        <w:rPr>
          <w:rFonts w:asciiTheme="majorBidi" w:hAnsiTheme="majorBidi" w:cstheme="majorBidi"/>
          <w:sz w:val="24"/>
          <w:szCs w:val="24"/>
        </w:rPr>
        <w:t>data generated via the RM was found on Skinfold vs</w:t>
      </w:r>
      <w:r w:rsidR="00FB0C2A">
        <w:rPr>
          <w:rFonts w:asciiTheme="majorBidi" w:hAnsiTheme="majorBidi" w:cstheme="majorBidi"/>
          <w:sz w:val="24"/>
          <w:szCs w:val="24"/>
        </w:rPr>
        <w:t xml:space="preserve"> Ultrasound</w:t>
      </w:r>
      <w:r w:rsidR="008E30D5">
        <w:rPr>
          <w:rFonts w:asciiTheme="majorBidi" w:hAnsiTheme="majorBidi" w:cstheme="majorBidi"/>
          <w:sz w:val="24"/>
          <w:szCs w:val="24"/>
        </w:rPr>
        <w:t xml:space="preserve"> </w:t>
      </w:r>
      <w:r w:rsidR="00006CB6">
        <w:rPr>
          <w:rFonts w:asciiTheme="majorBidi" w:hAnsiTheme="majorBidi" w:cstheme="majorBidi"/>
          <w:sz w:val="24"/>
          <w:szCs w:val="24"/>
        </w:rPr>
        <w:t>Triceps</w:t>
      </w:r>
      <w:r w:rsidR="008E30D5">
        <w:rPr>
          <w:rFonts w:asciiTheme="majorBidi" w:hAnsiTheme="majorBidi" w:cstheme="majorBidi"/>
          <w:sz w:val="24"/>
          <w:szCs w:val="24"/>
        </w:rPr>
        <w:t xml:space="preserve">, </w:t>
      </w:r>
      <w:r w:rsidR="00006CB6">
        <w:rPr>
          <w:rFonts w:asciiTheme="majorBidi" w:hAnsiTheme="majorBidi" w:cstheme="majorBidi"/>
          <w:sz w:val="24"/>
          <w:szCs w:val="24"/>
        </w:rPr>
        <w:t>Subscapular</w:t>
      </w:r>
      <w:r w:rsidR="008E30D5">
        <w:rPr>
          <w:rFonts w:asciiTheme="majorBidi" w:hAnsiTheme="majorBidi" w:cstheme="majorBidi"/>
          <w:sz w:val="24"/>
          <w:szCs w:val="24"/>
        </w:rPr>
        <w:t xml:space="preserve">, </w:t>
      </w:r>
      <w:r w:rsidR="00006CB6">
        <w:rPr>
          <w:rFonts w:asciiTheme="majorBidi" w:hAnsiTheme="majorBidi" w:cstheme="majorBidi"/>
          <w:sz w:val="24"/>
          <w:szCs w:val="24"/>
        </w:rPr>
        <w:t>Biceps</w:t>
      </w:r>
      <w:r w:rsidR="008E30D5">
        <w:rPr>
          <w:rFonts w:asciiTheme="majorBidi" w:hAnsiTheme="majorBidi" w:cstheme="majorBidi"/>
          <w:sz w:val="24"/>
          <w:szCs w:val="24"/>
        </w:rPr>
        <w:t>, Front Thigh, and Calf</w:t>
      </w:r>
      <w:r w:rsidR="000538E9">
        <w:rPr>
          <w:rFonts w:asciiTheme="majorBidi" w:hAnsiTheme="majorBidi" w:cstheme="majorBidi"/>
          <w:sz w:val="24"/>
          <w:szCs w:val="24"/>
        </w:rPr>
        <w:t>.</w:t>
      </w:r>
      <w:r w:rsidR="00006CB6">
        <w:rPr>
          <w:rFonts w:asciiTheme="majorBidi" w:hAnsiTheme="majorBidi" w:cstheme="majorBidi"/>
          <w:sz w:val="24"/>
          <w:szCs w:val="24"/>
        </w:rPr>
        <w:t xml:space="preserve"> Moderate agreement</w:t>
      </w:r>
      <w:r w:rsidR="00AE05A0">
        <w:rPr>
          <w:rFonts w:asciiTheme="majorBidi" w:hAnsiTheme="majorBidi" w:cstheme="majorBidi"/>
          <w:sz w:val="24"/>
          <w:szCs w:val="24"/>
        </w:rPr>
        <w:t xml:space="preserve"> (</w:t>
      </w:r>
      <w:r w:rsidR="00AE05A0" w:rsidRPr="00F05F68">
        <w:rPr>
          <w:rFonts w:asciiTheme="majorBidi" w:hAnsiTheme="majorBidi" w:cstheme="majorBidi"/>
          <w:sz w:val="24"/>
          <w:szCs w:val="24"/>
        </w:rPr>
        <w:t>ICC</w:t>
      </w:r>
      <w:r w:rsidR="00AE05A0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AE05A0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AE05A0">
        <w:rPr>
          <w:rFonts w:asciiTheme="majorBidi" w:hAnsiTheme="majorBidi" w:cstheme="majorBidi"/>
          <w:sz w:val="24"/>
          <w:szCs w:val="24"/>
        </w:rPr>
        <w:t xml:space="preserve">77-85) </w:t>
      </w:r>
      <w:r w:rsidR="00006CB6">
        <w:rPr>
          <w:rFonts w:asciiTheme="majorBidi" w:hAnsiTheme="majorBidi" w:cstheme="majorBidi"/>
          <w:sz w:val="24"/>
          <w:szCs w:val="24"/>
        </w:rPr>
        <w:t>w</w:t>
      </w:r>
      <w:r w:rsidR="00AE05A0">
        <w:rPr>
          <w:rFonts w:asciiTheme="majorBidi" w:hAnsiTheme="majorBidi" w:cstheme="majorBidi"/>
          <w:sz w:val="24"/>
          <w:szCs w:val="24"/>
        </w:rPr>
        <w:t>ere</w:t>
      </w:r>
      <w:r w:rsidR="00006CB6">
        <w:rPr>
          <w:rFonts w:asciiTheme="majorBidi" w:hAnsiTheme="majorBidi" w:cstheme="majorBidi"/>
          <w:sz w:val="24"/>
          <w:szCs w:val="24"/>
        </w:rPr>
        <w:t xml:space="preserve"> also found on Skinfold vs</w:t>
      </w:r>
      <w:r w:rsidR="00FB0C2A">
        <w:rPr>
          <w:rFonts w:asciiTheme="majorBidi" w:hAnsiTheme="majorBidi" w:cstheme="majorBidi"/>
          <w:sz w:val="24"/>
          <w:szCs w:val="24"/>
        </w:rPr>
        <w:t xml:space="preserve"> Ultrasound</w:t>
      </w:r>
      <w:r w:rsidR="00006CB6">
        <w:rPr>
          <w:rFonts w:asciiTheme="majorBidi" w:hAnsiTheme="majorBidi" w:cstheme="majorBidi"/>
          <w:sz w:val="24"/>
          <w:szCs w:val="24"/>
        </w:rPr>
        <w:t xml:space="preserve"> Iliac crest, Supraspinale,</w:t>
      </w:r>
      <w:r w:rsidR="00C210C0">
        <w:rPr>
          <w:rFonts w:asciiTheme="majorBidi" w:hAnsiTheme="majorBidi" w:cstheme="majorBidi"/>
          <w:sz w:val="24"/>
          <w:szCs w:val="24"/>
        </w:rPr>
        <w:t xml:space="preserve">  and Abdominal</w:t>
      </w:r>
      <w:r w:rsidR="00AE05A0">
        <w:rPr>
          <w:rFonts w:asciiTheme="majorBidi" w:hAnsiTheme="majorBidi" w:cstheme="majorBidi"/>
          <w:sz w:val="24"/>
          <w:szCs w:val="24"/>
        </w:rPr>
        <w:t xml:space="preserve">. </w:t>
      </w:r>
      <w:r w:rsidR="00C210C0">
        <w:rPr>
          <w:rFonts w:asciiTheme="majorBidi" w:hAnsiTheme="majorBidi" w:cstheme="majorBidi"/>
          <w:sz w:val="24"/>
          <w:szCs w:val="24"/>
        </w:rPr>
        <w:t xml:space="preserve">There was no presence of mean bias for any of the segments (Table </w:t>
      </w:r>
      <w:r w:rsidR="0057260F">
        <w:rPr>
          <w:rFonts w:asciiTheme="majorBidi" w:hAnsiTheme="majorBidi" w:cstheme="majorBidi"/>
          <w:sz w:val="24"/>
          <w:szCs w:val="24"/>
        </w:rPr>
        <w:t>4</w:t>
      </w:r>
      <w:r w:rsidR="00C210C0">
        <w:rPr>
          <w:rFonts w:asciiTheme="majorBidi" w:hAnsiTheme="majorBidi" w:cstheme="majorBidi"/>
          <w:sz w:val="24"/>
          <w:szCs w:val="24"/>
        </w:rPr>
        <w:t>). Furthermore, there</w:t>
      </w:r>
      <w:r w:rsidR="00CF6EA9">
        <w:rPr>
          <w:rFonts w:asciiTheme="majorBidi" w:hAnsiTheme="majorBidi" w:cstheme="majorBidi"/>
          <w:sz w:val="24"/>
          <w:szCs w:val="24"/>
        </w:rPr>
        <w:t xml:space="preserve"> was excellent agreement using the multiplication method (MM)  on Skinfold vs Ultrasound Calf </w:t>
      </w:r>
      <w:r w:rsidR="00FB0C2A">
        <w:rPr>
          <w:rFonts w:asciiTheme="majorBidi" w:hAnsiTheme="majorBidi" w:cstheme="majorBidi"/>
          <w:sz w:val="24"/>
          <w:szCs w:val="24"/>
        </w:rPr>
        <w:t>(</w:t>
      </w:r>
      <w:r w:rsidR="00FB0C2A" w:rsidRPr="00F05F68">
        <w:rPr>
          <w:rFonts w:asciiTheme="majorBidi" w:hAnsiTheme="majorBidi" w:cstheme="majorBidi"/>
          <w:sz w:val="24"/>
          <w:szCs w:val="24"/>
        </w:rPr>
        <w:t>ICC</w:t>
      </w:r>
      <w:r w:rsidR="00FB0C2A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FB0C2A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FB0C2A">
        <w:rPr>
          <w:rFonts w:asciiTheme="majorBidi" w:hAnsiTheme="majorBidi" w:cstheme="majorBidi"/>
          <w:sz w:val="24"/>
          <w:szCs w:val="24"/>
        </w:rPr>
        <w:t xml:space="preserve">94). </w:t>
      </w:r>
      <w:r w:rsidR="00AE05A0">
        <w:rPr>
          <w:rFonts w:asciiTheme="majorBidi" w:hAnsiTheme="majorBidi" w:cstheme="majorBidi"/>
          <w:sz w:val="24"/>
          <w:szCs w:val="24"/>
        </w:rPr>
        <w:t xml:space="preserve"> There </w:t>
      </w:r>
      <w:r w:rsidR="00800E70">
        <w:rPr>
          <w:rFonts w:asciiTheme="majorBidi" w:hAnsiTheme="majorBidi" w:cstheme="majorBidi"/>
          <w:sz w:val="24"/>
          <w:szCs w:val="24"/>
        </w:rPr>
        <w:t>was</w:t>
      </w:r>
      <w:r w:rsidR="00AE05A0">
        <w:rPr>
          <w:rFonts w:asciiTheme="majorBidi" w:hAnsiTheme="majorBidi" w:cstheme="majorBidi"/>
          <w:sz w:val="24"/>
          <w:szCs w:val="24"/>
        </w:rPr>
        <w:t xml:space="preserve"> moderate </w:t>
      </w:r>
      <w:r w:rsidR="0016797C">
        <w:rPr>
          <w:rFonts w:asciiTheme="majorBidi" w:hAnsiTheme="majorBidi" w:cstheme="majorBidi"/>
          <w:sz w:val="24"/>
          <w:szCs w:val="24"/>
        </w:rPr>
        <w:t>agreement</w:t>
      </w:r>
      <w:r w:rsidR="00AE05A0">
        <w:rPr>
          <w:rFonts w:asciiTheme="majorBidi" w:hAnsiTheme="majorBidi" w:cstheme="majorBidi"/>
          <w:sz w:val="24"/>
          <w:szCs w:val="24"/>
        </w:rPr>
        <w:t xml:space="preserve"> </w:t>
      </w:r>
      <w:r w:rsidR="00EE48BF">
        <w:rPr>
          <w:rFonts w:asciiTheme="majorBidi" w:hAnsiTheme="majorBidi" w:cstheme="majorBidi"/>
          <w:sz w:val="24"/>
          <w:szCs w:val="24"/>
        </w:rPr>
        <w:t>(</w:t>
      </w:r>
      <w:r w:rsidR="00EE48BF" w:rsidRPr="00F05F68">
        <w:rPr>
          <w:rFonts w:asciiTheme="majorBidi" w:hAnsiTheme="majorBidi" w:cstheme="majorBidi"/>
          <w:sz w:val="24"/>
          <w:szCs w:val="24"/>
        </w:rPr>
        <w:t>ICC</w:t>
      </w:r>
      <w:r w:rsidR="00EE48BF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EE48BF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3C1538">
        <w:rPr>
          <w:rFonts w:asciiTheme="majorBidi" w:hAnsiTheme="majorBidi" w:cstheme="majorBidi"/>
          <w:sz w:val="24"/>
          <w:szCs w:val="24"/>
        </w:rPr>
        <w:t>66-89</w:t>
      </w:r>
      <w:r w:rsidR="00EE48BF">
        <w:rPr>
          <w:rFonts w:asciiTheme="majorBidi" w:hAnsiTheme="majorBidi" w:cstheme="majorBidi"/>
          <w:sz w:val="24"/>
          <w:szCs w:val="24"/>
        </w:rPr>
        <w:t xml:space="preserve">).  </w:t>
      </w:r>
      <w:r w:rsidR="00AE05A0">
        <w:rPr>
          <w:rFonts w:asciiTheme="majorBidi" w:hAnsiTheme="majorBidi" w:cstheme="majorBidi"/>
          <w:sz w:val="24"/>
          <w:szCs w:val="24"/>
        </w:rPr>
        <w:t xml:space="preserve">on Skinfold vs </w:t>
      </w:r>
      <w:r w:rsidR="00800E70">
        <w:rPr>
          <w:rFonts w:asciiTheme="majorBidi" w:hAnsiTheme="majorBidi" w:cstheme="majorBidi"/>
          <w:sz w:val="24"/>
          <w:szCs w:val="24"/>
        </w:rPr>
        <w:t xml:space="preserve">Ultrasound </w:t>
      </w:r>
      <w:r w:rsidR="00AE05A0">
        <w:rPr>
          <w:rFonts w:asciiTheme="majorBidi" w:hAnsiTheme="majorBidi" w:cstheme="majorBidi"/>
          <w:sz w:val="24"/>
          <w:szCs w:val="24"/>
        </w:rPr>
        <w:t xml:space="preserve">Triceps, </w:t>
      </w:r>
      <w:r w:rsidR="00BD24A5">
        <w:rPr>
          <w:rFonts w:asciiTheme="majorBidi" w:hAnsiTheme="majorBidi" w:cstheme="majorBidi"/>
          <w:sz w:val="24"/>
          <w:szCs w:val="24"/>
        </w:rPr>
        <w:t>Subscapular</w:t>
      </w:r>
      <w:r w:rsidR="00EE48BF">
        <w:rPr>
          <w:rFonts w:asciiTheme="majorBidi" w:hAnsiTheme="majorBidi" w:cstheme="majorBidi"/>
          <w:sz w:val="24"/>
          <w:szCs w:val="24"/>
        </w:rPr>
        <w:t xml:space="preserve">, </w:t>
      </w:r>
      <w:r w:rsidR="00BD24A5">
        <w:rPr>
          <w:rFonts w:asciiTheme="majorBidi" w:hAnsiTheme="majorBidi" w:cstheme="majorBidi"/>
          <w:sz w:val="24"/>
          <w:szCs w:val="24"/>
        </w:rPr>
        <w:t xml:space="preserve">Biceps, </w:t>
      </w:r>
      <w:r w:rsidR="00EE48BF">
        <w:rPr>
          <w:rFonts w:asciiTheme="majorBidi" w:hAnsiTheme="majorBidi" w:cstheme="majorBidi"/>
          <w:sz w:val="24"/>
          <w:szCs w:val="24"/>
        </w:rPr>
        <w:t>Iliac crest, Supraspinale, and Front Thigh</w:t>
      </w:r>
      <w:r w:rsidR="003C1538">
        <w:rPr>
          <w:rFonts w:asciiTheme="majorBidi" w:hAnsiTheme="majorBidi" w:cstheme="majorBidi"/>
          <w:sz w:val="24"/>
          <w:szCs w:val="24"/>
        </w:rPr>
        <w:t xml:space="preserve"> via the MM method</w:t>
      </w:r>
      <w:r w:rsidR="00B6172B">
        <w:rPr>
          <w:rFonts w:asciiTheme="majorBidi" w:hAnsiTheme="majorBidi" w:cstheme="majorBidi"/>
          <w:sz w:val="24"/>
          <w:szCs w:val="24"/>
        </w:rPr>
        <w:t>.</w:t>
      </w:r>
      <w:r w:rsidR="00BC7F4D">
        <w:rPr>
          <w:rFonts w:asciiTheme="majorBidi" w:hAnsiTheme="majorBidi" w:cstheme="majorBidi"/>
          <w:sz w:val="24"/>
          <w:szCs w:val="24"/>
        </w:rPr>
        <w:t xml:space="preserve"> </w:t>
      </w:r>
      <w:r w:rsidR="00B6172B">
        <w:rPr>
          <w:rFonts w:asciiTheme="majorBidi" w:hAnsiTheme="majorBidi" w:cstheme="majorBidi"/>
          <w:sz w:val="24"/>
          <w:szCs w:val="24"/>
        </w:rPr>
        <w:t>T</w:t>
      </w:r>
      <w:r w:rsidR="00BC7F4D">
        <w:rPr>
          <w:rFonts w:asciiTheme="majorBidi" w:hAnsiTheme="majorBidi" w:cstheme="majorBidi"/>
          <w:sz w:val="24"/>
          <w:szCs w:val="24"/>
        </w:rPr>
        <w:t>here</w:t>
      </w:r>
      <w:r w:rsidR="003C1538">
        <w:rPr>
          <w:rFonts w:asciiTheme="majorBidi" w:hAnsiTheme="majorBidi" w:cstheme="majorBidi"/>
          <w:sz w:val="24"/>
          <w:szCs w:val="24"/>
        </w:rPr>
        <w:t xml:space="preserve"> was poor agreement between Skinfold and Ultrasound Abdominal via MM (</w:t>
      </w:r>
      <w:r w:rsidR="003C1538" w:rsidRPr="00F05F68">
        <w:rPr>
          <w:rFonts w:asciiTheme="majorBidi" w:hAnsiTheme="majorBidi" w:cstheme="majorBidi"/>
          <w:sz w:val="24"/>
          <w:szCs w:val="24"/>
        </w:rPr>
        <w:t>ICC</w:t>
      </w:r>
      <w:r w:rsidR="003C1538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3C1538" w:rsidRPr="00801B7D">
        <w:rPr>
          <w:rFonts w:asciiTheme="majorBidi" w:hAnsiTheme="majorBidi" w:cstheme="majorBidi"/>
          <w:sz w:val="24"/>
          <w:szCs w:val="24"/>
        </w:rPr>
        <w:t xml:space="preserve"> = 0.</w:t>
      </w:r>
      <w:r w:rsidR="003C1538">
        <w:rPr>
          <w:rFonts w:asciiTheme="majorBidi" w:hAnsiTheme="majorBidi" w:cstheme="majorBidi"/>
          <w:sz w:val="24"/>
          <w:szCs w:val="24"/>
        </w:rPr>
        <w:t xml:space="preserve">49). </w:t>
      </w:r>
      <w:r w:rsidR="00B6172B">
        <w:rPr>
          <w:rFonts w:asciiTheme="majorBidi" w:hAnsiTheme="majorBidi" w:cstheme="majorBidi"/>
          <w:sz w:val="24"/>
          <w:szCs w:val="24"/>
        </w:rPr>
        <w:t xml:space="preserve">The Bland-Altman plots indicate </w:t>
      </w:r>
      <w:r w:rsidR="002C62BE">
        <w:rPr>
          <w:rFonts w:asciiTheme="majorBidi" w:hAnsiTheme="majorBidi" w:cstheme="majorBidi"/>
          <w:sz w:val="24"/>
          <w:szCs w:val="24"/>
        </w:rPr>
        <w:t>the presence of systematic bias as the mean of</w:t>
      </w:r>
      <w:r w:rsidR="00972C75">
        <w:rPr>
          <w:rFonts w:asciiTheme="majorBidi" w:hAnsiTheme="majorBidi" w:cstheme="majorBidi"/>
          <w:sz w:val="24"/>
          <w:szCs w:val="24"/>
        </w:rPr>
        <w:t xml:space="preserve"> the two methods increases</w:t>
      </w:r>
      <w:r w:rsidR="00C03480">
        <w:rPr>
          <w:rFonts w:asciiTheme="majorBidi" w:hAnsiTheme="majorBidi" w:cstheme="majorBidi"/>
          <w:sz w:val="24"/>
          <w:szCs w:val="24"/>
        </w:rPr>
        <w:t xml:space="preserve"> for each segment computed via RM or MM </w:t>
      </w:r>
      <w:r w:rsidR="002C62BE">
        <w:rPr>
          <w:rFonts w:asciiTheme="majorBidi" w:hAnsiTheme="majorBidi" w:cstheme="majorBidi"/>
          <w:sz w:val="24"/>
          <w:szCs w:val="24"/>
        </w:rPr>
        <w:t>(Figure 4)</w:t>
      </w:r>
      <w:r w:rsidR="00C03480">
        <w:rPr>
          <w:rFonts w:asciiTheme="majorBidi" w:hAnsiTheme="majorBidi" w:cstheme="majorBidi"/>
          <w:sz w:val="24"/>
          <w:szCs w:val="24"/>
        </w:rPr>
        <w:t>.</w:t>
      </w:r>
    </w:p>
    <w:p w14:paraId="6DE32D4E" w14:textId="302FDB31" w:rsidR="006A25DF" w:rsidRDefault="00BC7F4D" w:rsidP="00DE6D8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Lastly, there was a moderate agreement of adipose tissue using the MM (</w:t>
      </w:r>
      <w:r w:rsidRPr="00F05F68">
        <w:rPr>
          <w:rFonts w:asciiTheme="majorBidi" w:hAnsiTheme="majorBidi" w:cstheme="majorBidi"/>
          <w:sz w:val="24"/>
          <w:szCs w:val="24"/>
        </w:rPr>
        <w:t>ICC</w:t>
      </w:r>
      <w:r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Pr="00801B7D">
        <w:rPr>
          <w:rFonts w:asciiTheme="majorBidi" w:hAnsiTheme="majorBidi" w:cstheme="majorBidi"/>
          <w:sz w:val="24"/>
          <w:szCs w:val="24"/>
        </w:rPr>
        <w:t xml:space="preserve"> = 0.</w:t>
      </w:r>
      <w:r>
        <w:rPr>
          <w:rFonts w:asciiTheme="majorBidi" w:hAnsiTheme="majorBidi" w:cstheme="majorBidi"/>
          <w:sz w:val="24"/>
          <w:szCs w:val="24"/>
        </w:rPr>
        <w:t>85</w:t>
      </w:r>
      <w:r w:rsidR="00B6172B">
        <w:rPr>
          <w:rFonts w:asciiTheme="majorBidi" w:hAnsiTheme="majorBidi" w:cstheme="majorBidi"/>
          <w:sz w:val="24"/>
          <w:szCs w:val="24"/>
        </w:rPr>
        <w:t xml:space="preserve">) </w:t>
      </w:r>
      <w:r w:rsidR="00DE6D87">
        <w:rPr>
          <w:rFonts w:asciiTheme="majorBidi" w:hAnsiTheme="majorBidi" w:cstheme="majorBidi"/>
          <w:sz w:val="24"/>
          <w:szCs w:val="24"/>
        </w:rPr>
        <w:t>and excellent agreement (</w:t>
      </w:r>
      <w:r w:rsidR="00DE6D87" w:rsidRPr="00F05F68">
        <w:rPr>
          <w:rFonts w:asciiTheme="majorBidi" w:hAnsiTheme="majorBidi" w:cstheme="majorBidi"/>
          <w:sz w:val="24"/>
          <w:szCs w:val="24"/>
        </w:rPr>
        <w:t>ICC</w:t>
      </w:r>
      <w:r w:rsidR="00DE6D87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DE6D87" w:rsidRPr="00801B7D">
        <w:rPr>
          <w:rFonts w:asciiTheme="majorBidi" w:hAnsiTheme="majorBidi" w:cstheme="majorBidi"/>
          <w:sz w:val="24"/>
          <w:szCs w:val="24"/>
        </w:rPr>
        <w:t xml:space="preserve"> = </w:t>
      </w:r>
      <w:r w:rsidR="00DE6D87">
        <w:rPr>
          <w:rFonts w:asciiTheme="majorBidi" w:hAnsiTheme="majorBidi" w:cstheme="majorBidi"/>
          <w:sz w:val="24"/>
          <w:szCs w:val="24"/>
        </w:rPr>
        <w:t>0.996)  on muscle mass</w:t>
      </w:r>
      <w:r w:rsidR="00B6172B">
        <w:rPr>
          <w:rFonts w:asciiTheme="majorBidi" w:hAnsiTheme="majorBidi" w:cstheme="majorBidi"/>
          <w:sz w:val="24"/>
          <w:szCs w:val="24"/>
        </w:rPr>
        <w:t>.</w:t>
      </w:r>
      <w:r w:rsidR="00DE6D87">
        <w:rPr>
          <w:rFonts w:asciiTheme="majorBidi" w:hAnsiTheme="majorBidi" w:cstheme="majorBidi"/>
          <w:sz w:val="24"/>
          <w:szCs w:val="24"/>
        </w:rPr>
        <w:t xml:space="preserve"> Moreover, the artificially constructed data via LM method showed excellent agreement on adipose tissue (</w:t>
      </w:r>
      <w:r w:rsidR="00DE6D87" w:rsidRPr="00F05F68">
        <w:rPr>
          <w:rFonts w:asciiTheme="majorBidi" w:hAnsiTheme="majorBidi" w:cstheme="majorBidi"/>
          <w:sz w:val="24"/>
          <w:szCs w:val="24"/>
        </w:rPr>
        <w:t>ICC</w:t>
      </w:r>
      <w:r w:rsidR="00DE6D87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DE6D87" w:rsidRPr="00801B7D">
        <w:rPr>
          <w:rFonts w:asciiTheme="majorBidi" w:hAnsiTheme="majorBidi" w:cstheme="majorBidi"/>
          <w:sz w:val="24"/>
          <w:szCs w:val="24"/>
        </w:rPr>
        <w:t xml:space="preserve"> = </w:t>
      </w:r>
      <w:r w:rsidR="00DE6D87">
        <w:rPr>
          <w:rFonts w:asciiTheme="majorBidi" w:hAnsiTheme="majorBidi" w:cstheme="majorBidi"/>
          <w:sz w:val="24"/>
          <w:szCs w:val="24"/>
        </w:rPr>
        <w:t>0.96) and muscle mass (</w:t>
      </w:r>
      <w:r w:rsidR="00DE6D87" w:rsidRPr="00F05F68">
        <w:rPr>
          <w:rFonts w:asciiTheme="majorBidi" w:hAnsiTheme="majorBidi" w:cstheme="majorBidi"/>
          <w:sz w:val="24"/>
          <w:szCs w:val="24"/>
        </w:rPr>
        <w:t>ICC</w:t>
      </w:r>
      <w:r w:rsidR="00DE6D87" w:rsidRPr="00F05F68">
        <w:rPr>
          <w:rFonts w:asciiTheme="majorBidi" w:hAnsiTheme="majorBidi" w:cstheme="majorBidi"/>
          <w:sz w:val="24"/>
          <w:szCs w:val="24"/>
          <w:vertAlign w:val="subscript"/>
        </w:rPr>
        <w:t>2,k</w:t>
      </w:r>
      <w:r w:rsidR="00DE6D87" w:rsidRPr="00801B7D">
        <w:rPr>
          <w:rFonts w:asciiTheme="majorBidi" w:hAnsiTheme="majorBidi" w:cstheme="majorBidi"/>
          <w:sz w:val="24"/>
          <w:szCs w:val="24"/>
        </w:rPr>
        <w:t xml:space="preserve"> = </w:t>
      </w:r>
      <w:r w:rsidR="00DE6D87">
        <w:rPr>
          <w:rFonts w:asciiTheme="majorBidi" w:hAnsiTheme="majorBidi" w:cstheme="majorBidi"/>
          <w:sz w:val="24"/>
          <w:szCs w:val="24"/>
        </w:rPr>
        <w:t xml:space="preserve">0.992)  </w:t>
      </w:r>
    </w:p>
    <w:p w14:paraId="36F8C4D6" w14:textId="00A41E03" w:rsidR="00DE6D87" w:rsidRDefault="00DE6D87" w:rsidP="00DE6D8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33200B85" w14:textId="6F66AA28" w:rsidR="00DE6D87" w:rsidRDefault="00DE6D87" w:rsidP="00DE6D8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509AB8C1" w14:textId="77777777" w:rsidR="00DE6D87" w:rsidRDefault="00DE6D87" w:rsidP="00DE6D8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2FCDE516" w14:textId="08DA4214" w:rsidR="006A25DF" w:rsidRDefault="006A25DF" w:rsidP="0086132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825BEE0" w14:textId="1B186767" w:rsidR="006A25DF" w:rsidRDefault="006A25DF" w:rsidP="0086132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869A241" w14:textId="5AAE9BDA" w:rsidR="006A25DF" w:rsidRDefault="006A25DF" w:rsidP="0086132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9DEEEE" w14:textId="77777777" w:rsidR="00DE6D87" w:rsidRDefault="00DE6D87" w:rsidP="0086132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92113E3" w14:textId="50D901FD" w:rsidR="0086132A" w:rsidRDefault="0086132A" w:rsidP="0086132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Table 1. Correlation Matrix </w:t>
      </w:r>
    </w:p>
    <w:tbl>
      <w:tblPr>
        <w:tblW w:w="7534" w:type="dxa"/>
        <w:tblLook w:val="04A0" w:firstRow="1" w:lastRow="0" w:firstColumn="1" w:lastColumn="0" w:noHBand="0" w:noVBand="1"/>
      </w:tblPr>
      <w:tblGrid>
        <w:gridCol w:w="2557"/>
        <w:gridCol w:w="829"/>
        <w:gridCol w:w="830"/>
        <w:gridCol w:w="829"/>
        <w:gridCol w:w="830"/>
        <w:gridCol w:w="829"/>
        <w:gridCol w:w="830"/>
      </w:tblGrid>
      <w:tr w:rsidR="0086132A" w:rsidRPr="0086132A" w14:paraId="5C36CB2E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bottom"/>
            <w:hideMark/>
          </w:tcPr>
          <w:p w14:paraId="3C880964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0955" w14:textId="68C33638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All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F11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Males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2EA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Females</w:t>
            </w:r>
          </w:p>
        </w:tc>
      </w:tr>
      <w:tr w:rsidR="0086132A" w:rsidRPr="0086132A" w14:paraId="7A488833" w14:textId="77777777" w:rsidTr="0086132A">
        <w:trPr>
          <w:trHeight w:val="293"/>
        </w:trPr>
        <w:tc>
          <w:tcPr>
            <w:tcW w:w="25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8FF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7C1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FAA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E93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7EB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C74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54F1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</w:p>
        </w:tc>
      </w:tr>
      <w:tr w:rsidR="0086132A" w:rsidRPr="0086132A" w14:paraId="323897DD" w14:textId="77777777" w:rsidTr="0086132A">
        <w:trPr>
          <w:trHeight w:val="293"/>
        </w:trPr>
        <w:tc>
          <w:tcPr>
            <w:tcW w:w="25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06E3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US with Skin</w:t>
            </w: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7AFDC6" w14:textId="2403F97B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371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8D5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A1D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6B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373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86132A" w:rsidRPr="0086132A" w14:paraId="7955C041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4026C82F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2ADA972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EE68CF7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DBA9DA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B3DB7F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9C6C14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8F20FD1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04665753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9BD7D37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25798DB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33E33B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452E0F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A8CB29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2ABAB9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EE3635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3313EC38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530BB67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19925DB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F224CF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1F0440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96E8A4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0BB6F1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1A1465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458C4B9F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E59E2CF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Ileac crest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95ED71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66EA0E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D1F175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CCEDCD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6F9F59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E4FC6D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32AF8B6D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323DF5F8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0E11F17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168B81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96C53F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BDD978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F0BC2E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140169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2E22961B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384B602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547234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521F9C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377C84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54AC07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FC6F81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F294AA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53C30028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7FE559AE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1CAE5A2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7C654D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EB112BF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A28F90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0E6AB5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C47A64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0A7B867A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7AE9E85D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7A843A9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DC9523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F638581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805A64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BC94B9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4667AA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79560C25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bottom"/>
            <w:hideMark/>
          </w:tcPr>
          <w:p w14:paraId="3FE29FD5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US without Skin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41A79F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6C67697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6C0419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8A21E2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E6C347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825485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86132A" w:rsidRPr="0086132A" w14:paraId="7DA06C89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751CEB03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170D0C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006DB9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222A2E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5CFF4C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5EE11C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92D65A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7CC4098A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E70B391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14A5757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A97AA5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76DFB0F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1453E2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86F020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5AD19D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13E40ED9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7AEF031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5D41416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B7799D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6566DA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CB98C9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55440E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C4B6811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5BD088EA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2F1A56ED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Ileac crest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20858F8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EDEED5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9438277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0.89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DF0C5A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8DA866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2622FC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4F06065C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A2150BF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1B23A421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15C395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A0F9C2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3E6B287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45BB28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CDC6B1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6C8CBD84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352ED48F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09D435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C2C84A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2EA72D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7441FA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B7E63E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ACBEE9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273B26D4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E4F66AA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77226F61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F17E48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2A71ED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0569AB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57AF17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88E540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0B20FBE6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234D5E05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6A1CB8D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AEBCD7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3366BB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9CFB79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0C2901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31EAEB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13E4EBC1" w14:textId="77777777" w:rsidTr="0086132A">
        <w:trPr>
          <w:trHeight w:val="293"/>
        </w:trPr>
        <w:tc>
          <w:tcPr>
            <w:tcW w:w="2557" w:type="dxa"/>
            <w:shd w:val="clear" w:color="auto" w:fill="auto"/>
            <w:noWrap/>
            <w:vAlign w:val="bottom"/>
            <w:hideMark/>
          </w:tcPr>
          <w:p w14:paraId="0B6C5098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US with Skin*2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55C86DF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9AF06E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AA9C43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DD906B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9E4403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47FBF9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86132A" w:rsidRPr="0086132A" w14:paraId="28134A13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503508EE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1DA466AF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704015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FB46887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71B01E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2249BF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1800A2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5FCA6CF6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70D79B2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2B0268E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67E85A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EDAF85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17592B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68AFAD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CC5152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67D56192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73C2FEE4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1AB975C1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7E7299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A33030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207414F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B616EE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3E79F4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1F88ECFE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00CF988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Ileac crest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CCD819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2F06321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B17CD1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B2496E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5BE96D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BAE0F2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44BE6475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2F8963A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75A8139F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C05B1D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183B74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51A1D0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5D80B9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C41008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3D27E3DA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5720AA6E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B37143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B0EEB5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667BB1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480D0E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CD9D65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C00FE4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01C5CAA8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3E5CF7EA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0F9F9E0F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97F54F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4EAF4A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4B76BD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BB0655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92D168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2EEE3BBB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BFC3672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35C17BB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AB43D8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FAA1FC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C9272D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94D19A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DDE945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518FB506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bottom"/>
            <w:hideMark/>
          </w:tcPr>
          <w:p w14:paraId="04763227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US without Skin*2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56EC501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588921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359C80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65AE96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8B8740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748DE9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86132A" w:rsidRPr="0086132A" w14:paraId="7FB198E3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120782E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5AF3DC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EE0BBB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E8DB0C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CC3613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E763BA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8DC1F8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09055F0D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5B43346C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3C3F0C1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9BFCE0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E4FF687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CB168EB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D12CAF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50196D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578094D1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2E1C2321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087C85A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C210BC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ACD812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8E1517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6FE61C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7FAB1B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475ED1DC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7AD9FFDF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Ileac crest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183A081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554705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36645E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0.89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59433F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1995E8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3CCEAF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5AB24A3E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BA5AD61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3DF92E8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B7A545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F029E5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282534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CC2213D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E81F57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4C1A883D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4D703F8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7BFF39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9F0F86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C75FCEE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574FFD0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486C81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1B7328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49F3FAE1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30E9572A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02C1B94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CEDBC8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7663175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68418A4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4B21BD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FE25C19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86132A" w:rsidRPr="0086132A" w14:paraId="5E14B3F0" w14:textId="77777777" w:rsidTr="0086132A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2FEC74BD" w14:textId="77777777" w:rsidR="0086132A" w:rsidRPr="0086132A" w:rsidRDefault="0086132A" w:rsidP="008613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1D4738D3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05BB90A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9D68BEC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6C2CE06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A66AE98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044E512" w14:textId="77777777" w:rsidR="0086132A" w:rsidRPr="0086132A" w:rsidRDefault="0086132A" w:rsidP="0086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</w:tbl>
    <w:p w14:paraId="42F55051" w14:textId="77777777" w:rsidR="0096436A" w:rsidRPr="003E0E4E" w:rsidRDefault="0096436A" w:rsidP="0096436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817003A" w14:textId="77777777" w:rsidR="0096436A" w:rsidRPr="00E5022F" w:rsidRDefault="0096436A" w:rsidP="0096436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D77CED7" w14:textId="77777777" w:rsidR="00455B62" w:rsidRDefault="00455B62" w:rsidP="0096436A">
      <w:pPr>
        <w:spacing w:line="480" w:lineRule="auto"/>
        <w:rPr>
          <w:rFonts w:asciiTheme="majorBidi" w:hAnsiTheme="majorBidi" w:cstheme="majorBidi"/>
          <w:sz w:val="24"/>
          <w:szCs w:val="24"/>
        </w:rPr>
        <w:sectPr w:rsidR="00455B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9324A" w14:textId="5037220F" w:rsidR="0096436A" w:rsidRDefault="0096436A" w:rsidP="0096436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D05DF">
        <w:rPr>
          <w:rFonts w:asciiTheme="majorBidi" w:hAnsiTheme="majorBidi" w:cstheme="majorBidi"/>
          <w:sz w:val="24"/>
          <w:szCs w:val="24"/>
        </w:rPr>
        <w:lastRenderedPageBreak/>
        <w:t>Ta</w:t>
      </w:r>
      <w:r w:rsidR="005939F4">
        <w:rPr>
          <w:rFonts w:asciiTheme="majorBidi" w:hAnsiTheme="majorBidi" w:cstheme="majorBidi"/>
          <w:sz w:val="24"/>
          <w:szCs w:val="24"/>
        </w:rPr>
        <w:t xml:space="preserve">ble </w:t>
      </w:r>
      <w:r w:rsidR="00245F5F">
        <w:rPr>
          <w:rFonts w:asciiTheme="majorBidi" w:hAnsiTheme="majorBidi" w:cstheme="majorBidi"/>
          <w:sz w:val="24"/>
          <w:szCs w:val="24"/>
        </w:rPr>
        <w:t>2</w:t>
      </w:r>
      <w:r w:rsidR="005939F4">
        <w:rPr>
          <w:rFonts w:asciiTheme="majorBidi" w:hAnsiTheme="majorBidi" w:cstheme="majorBidi"/>
          <w:sz w:val="24"/>
          <w:szCs w:val="24"/>
        </w:rPr>
        <w:t>. Difference analysis through the Bland-Altman method and Intra-Class Correlation for Agreement</w:t>
      </w:r>
    </w:p>
    <w:tbl>
      <w:tblPr>
        <w:tblW w:w="13031" w:type="dxa"/>
        <w:tblLook w:val="04A0" w:firstRow="1" w:lastRow="0" w:firstColumn="1" w:lastColumn="0" w:noHBand="0" w:noVBand="1"/>
      </w:tblPr>
      <w:tblGrid>
        <w:gridCol w:w="2176"/>
        <w:gridCol w:w="840"/>
        <w:gridCol w:w="973"/>
        <w:gridCol w:w="986"/>
        <w:gridCol w:w="817"/>
        <w:gridCol w:w="910"/>
        <w:gridCol w:w="973"/>
        <w:gridCol w:w="986"/>
        <w:gridCol w:w="817"/>
        <w:gridCol w:w="910"/>
        <w:gridCol w:w="973"/>
        <w:gridCol w:w="986"/>
        <w:gridCol w:w="807"/>
        <w:gridCol w:w="10"/>
      </w:tblGrid>
      <w:tr w:rsidR="005939F4" w:rsidRPr="00FF4894" w14:paraId="2C63B4B0" w14:textId="77777777" w:rsidTr="00FF4894">
        <w:trPr>
          <w:trHeight w:val="158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D637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0C87B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All</w:t>
            </w:r>
          </w:p>
        </w:tc>
        <w:tc>
          <w:tcPr>
            <w:tcW w:w="36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801FA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Males</w:t>
            </w:r>
          </w:p>
        </w:tc>
        <w:tc>
          <w:tcPr>
            <w:tcW w:w="36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0D83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Females</w:t>
            </w:r>
          </w:p>
        </w:tc>
      </w:tr>
      <w:tr w:rsidR="005939F4" w:rsidRPr="00FF4894" w14:paraId="1A8D0C08" w14:textId="77777777" w:rsidTr="00FF4894">
        <w:trPr>
          <w:trHeight w:val="158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7D5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004F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</w:t>
            </w:r>
          </w:p>
        </w:tc>
        <w:tc>
          <w:tcPr>
            <w:tcW w:w="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3E77" w14:textId="13ABE751" w:rsidR="005939F4" w:rsidRPr="005939F4" w:rsidRDefault="00801B7D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05F68">
              <w:rPr>
                <w:rFonts w:asciiTheme="majorBidi" w:hAnsiTheme="majorBidi" w:cstheme="majorBidi"/>
                <w:sz w:val="24"/>
                <w:szCs w:val="24"/>
              </w:rPr>
              <w:t>ICC</w:t>
            </w:r>
            <w:r w:rsidRPr="00F05F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2,k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20B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AE863" w14:textId="55FE3DCA" w:rsidR="005939F4" w:rsidRPr="005939F4" w:rsidRDefault="00801B7D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05F68">
              <w:rPr>
                <w:rFonts w:asciiTheme="majorBidi" w:hAnsiTheme="majorBidi" w:cstheme="majorBidi"/>
                <w:sz w:val="24"/>
                <w:szCs w:val="24"/>
              </w:rPr>
              <w:t>ICC</w:t>
            </w:r>
            <w:r w:rsidRPr="00F05F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2,k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1FFC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</w:t>
            </w:r>
          </w:p>
        </w:tc>
        <w:tc>
          <w:tcPr>
            <w:tcW w:w="7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D1DCE" w14:textId="1C95D225" w:rsidR="005939F4" w:rsidRPr="005939F4" w:rsidRDefault="00801B7D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05F68">
              <w:rPr>
                <w:rFonts w:asciiTheme="majorBidi" w:hAnsiTheme="majorBidi" w:cstheme="majorBidi"/>
                <w:sz w:val="24"/>
                <w:szCs w:val="24"/>
              </w:rPr>
              <w:t>ICC</w:t>
            </w:r>
            <w:r w:rsidRPr="00F05F6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2,k</w:t>
            </w:r>
          </w:p>
        </w:tc>
      </w:tr>
      <w:tr w:rsidR="00FF4894" w:rsidRPr="00FF4894" w14:paraId="548BA2F6" w14:textId="77777777" w:rsidTr="00FF4894">
        <w:trPr>
          <w:gridAfter w:val="1"/>
          <w:wAfter w:w="11" w:type="dxa"/>
          <w:trHeight w:val="158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4F1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EC95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Bias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DE5FA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Lower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C9D3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Upper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8D28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23734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Bias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C806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Lower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710AA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Upper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71F6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C7D8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Bias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74B2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Lower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9EA3B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Upper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BD0F2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FF4894" w:rsidRPr="00FF4894" w14:paraId="1A18913A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A969" w14:textId="2E626F8A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FF489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    </w:t>
            </w:r>
            <w:r w:rsidRPr="005939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US with Skin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E628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4B2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AB2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EA2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B9DA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B84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9FEB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BF8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90F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DF99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D86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EAB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F4894" w:rsidRPr="00403618" w14:paraId="2F064CCF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25A1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56D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-5.68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8A7E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E9C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-4.39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4CC3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786F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F885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BC28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-3.53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FE59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53D1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-6.26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52F3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2A83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-4.13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D5B5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0.51</w:t>
            </w:r>
          </w:p>
        </w:tc>
      </w:tr>
      <w:tr w:rsidR="00FF4894" w:rsidRPr="00403618" w14:paraId="471C9D5B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62B0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CA5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-11.25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1B43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-13.06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A0E6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-9.44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5CF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44AC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-11.07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3A06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-13.81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D338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-8.32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D96B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C20C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-11.43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40F2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-13.98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3DAE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-8.88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3E24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0.37</w:t>
            </w:r>
          </w:p>
        </w:tc>
      </w:tr>
      <w:tr w:rsidR="00FF4894" w:rsidRPr="00403618" w14:paraId="5FE285AF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D8155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591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-2.13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B96D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693B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-1.66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E614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91F7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-2.56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7E95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-3.05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E968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-2.06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F50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E003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-1.70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2DC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A523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-0.91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17CB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0.85</w:t>
            </w:r>
          </w:p>
        </w:tc>
      </w:tr>
      <w:tr w:rsidR="00FF4894" w:rsidRPr="00403618" w14:paraId="0925B47A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7A98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Iliac crest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E1E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-11.07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15BE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-13.10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BDB1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-9.04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F476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1F73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-12.62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2451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-15.76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1157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-9.49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0F4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B927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-9.52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0222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-12.18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B196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-6.86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9C2A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0.46</w:t>
            </w:r>
          </w:p>
        </w:tc>
      </w:tr>
      <w:tr w:rsidR="00FF4894" w:rsidRPr="00403618" w14:paraId="2812B2B1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6F29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2C45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-7.51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2BA2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B426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-5.74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0EE4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08B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-7.98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02D5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-10.54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766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-5.41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2846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F8BF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-7.05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7FD9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4DBF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-4.42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6EC7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0.61</w:t>
            </w:r>
          </w:p>
        </w:tc>
      </w:tr>
      <w:tr w:rsidR="00FF4894" w:rsidRPr="00403618" w14:paraId="3916D7DC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0771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5D6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-8.31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333A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-10.83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06BF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-5.79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9C96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001B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-8.80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EEF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-12.20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52F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-5.40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B4A7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410F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C6D9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-11.80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49F9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-3.85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B8D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0.61</w:t>
            </w:r>
          </w:p>
        </w:tc>
      </w:tr>
      <w:tr w:rsidR="00FF4894" w:rsidRPr="00403618" w14:paraId="733E7EC2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D3A9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D1D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-13.20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D79C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-15.50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3F7C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-10.90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3A49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CBE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-9.36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238C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-11.89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7D2B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-6.83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7CCA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24A1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-17.04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06C3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-20.37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2B40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-13.71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09DE" w14:textId="77777777" w:rsidR="005939F4" w:rsidRPr="00403618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03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0.30</w:t>
            </w:r>
          </w:p>
        </w:tc>
      </w:tr>
      <w:tr w:rsidR="00FF4894" w:rsidRPr="00FF4894" w14:paraId="4F93F9F2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1D515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632A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-6.84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289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C729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-5.67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253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A1F3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-5.27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CCBB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F98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-3.97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707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009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-8.41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7063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-10.23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484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-6.58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9C1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0.54</w:t>
            </w:r>
          </w:p>
        </w:tc>
      </w:tr>
      <w:tr w:rsidR="00FF4894" w:rsidRPr="00FF4894" w14:paraId="10D816B6" w14:textId="77777777" w:rsidTr="00FF4894">
        <w:trPr>
          <w:gridAfter w:val="1"/>
          <w:wAfter w:w="10" w:type="dxa"/>
          <w:trHeight w:val="166"/>
        </w:trPr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3E03" w14:textId="3E5EBD24" w:rsidR="00FF4894" w:rsidRPr="005939F4" w:rsidRDefault="00FF489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F489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    </w:t>
            </w:r>
            <w:r w:rsidRPr="005939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US without Skin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DE2A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F2BD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EB58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48AB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7659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374E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98A9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3F79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C1A6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DC17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2F94" w14:textId="77777777" w:rsidR="00FF4894" w:rsidRPr="005939F4" w:rsidRDefault="00FF489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F4894" w:rsidRPr="00FF4894" w14:paraId="57B58112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C04B4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5D43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-4.23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8E1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A50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-2.96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D35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895A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-3.62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11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9A6A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-2.07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D1A4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413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-4.85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B7F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8E9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-2.74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538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0.59</w:t>
            </w:r>
          </w:p>
        </w:tc>
      </w:tr>
      <w:tr w:rsidR="00FF4894" w:rsidRPr="00FF4894" w14:paraId="5C70A47B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6D7F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98C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-8.62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A705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-10.36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4DA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-6.89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A32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C2C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1FA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-8.23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6B3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-10.88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E822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-5.58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414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4F3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-9.02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B5F5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-11.44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69D3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-6.59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73C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0.49</w:t>
            </w:r>
          </w:p>
        </w:tc>
      </w:tr>
      <w:tr w:rsidR="00FF4894" w:rsidRPr="00FF4894" w14:paraId="44C72F37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2E151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CA13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-0.94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1915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-1.40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473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-0.48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9B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3F2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-1.26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5B1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-1.77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435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-0.75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47F5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87E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-0.62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732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-1.40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390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0.16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67F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0.91</w:t>
            </w:r>
          </w:p>
        </w:tc>
      </w:tr>
      <w:tr w:rsidR="00FF4894" w:rsidRPr="00FF4894" w14:paraId="4F59CE5F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2055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Iliac crest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1E1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-9.21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4D1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-11.20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455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-7.23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FA7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3A84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-10.82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C12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-13.86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ED6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-7.77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36C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1AA9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-7.61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841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-10.20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0149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-5.02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229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0.55</w:t>
            </w:r>
          </w:p>
        </w:tc>
      </w:tr>
      <w:tr w:rsidR="00FF4894" w:rsidRPr="00FF4894" w14:paraId="5BE75917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E71B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D36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-5.84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9D3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B29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-4.11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9659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90F3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-6.32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921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781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-3.84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D36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1AB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-5.36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963B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0E4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-2.78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B0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0.69</w:t>
            </w:r>
          </w:p>
        </w:tc>
      </w:tr>
      <w:tr w:rsidR="00FF4894" w:rsidRPr="00FF4894" w14:paraId="63EC34CC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BE91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9A24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-6.07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2C46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-8.59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411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-3.55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CF2A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5B9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-6.59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A2A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9E7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-3.25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157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3E5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-5.55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78F4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1152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-1.54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20C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0.66</w:t>
            </w:r>
          </w:p>
        </w:tc>
      </w:tr>
      <w:tr w:rsidR="00FF4894" w:rsidRPr="00FF4894" w14:paraId="307530ED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6826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652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-11.69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546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-13.96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B4B5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-9.43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7F2A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2808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-7.80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701B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-10.27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944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-5.33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154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282F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-15.59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4B32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-18.84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98E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-12.34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FC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0.34</w:t>
            </w:r>
          </w:p>
        </w:tc>
      </w:tr>
      <w:tr w:rsidR="00FF4894" w:rsidRPr="00FF4894" w14:paraId="2A8530E7" w14:textId="77777777" w:rsidTr="00FF4894">
        <w:trPr>
          <w:gridAfter w:val="1"/>
          <w:wAfter w:w="11" w:type="dxa"/>
          <w:trHeight w:val="166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2CBB1" w14:textId="77777777" w:rsidR="005939F4" w:rsidRPr="005939F4" w:rsidRDefault="005939F4" w:rsidP="00593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05B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-5.59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059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-6.76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5B35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-4.43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C291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0500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-3.98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A00C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DE6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-2.72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DA6E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6C9B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-7.21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2417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-9.04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7684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-5.38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9B5D" w14:textId="77777777" w:rsidR="005939F4" w:rsidRPr="005939F4" w:rsidRDefault="005939F4" w:rsidP="00593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93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0.60</w:t>
            </w:r>
          </w:p>
        </w:tc>
      </w:tr>
    </w:tbl>
    <w:p w14:paraId="64804566" w14:textId="77777777" w:rsidR="005939F4" w:rsidRPr="004D05DF" w:rsidRDefault="005939F4" w:rsidP="0096436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0E42084" w14:textId="77777777" w:rsidR="00DE6D87" w:rsidRDefault="00DE6D87" w:rsidP="0096436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  <w:sectPr w:rsidR="00DE6D87" w:rsidSect="00760F0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C7FE0F4" w14:textId="3BAC419C" w:rsidR="00817D40" w:rsidRDefault="00CF5F8D" w:rsidP="0096436A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br w:type="textWrapping" w:clear="all"/>
      </w:r>
    </w:p>
    <w:p w14:paraId="7D1A0BCB" w14:textId="2EC80D8F" w:rsidR="0096436A" w:rsidRPr="005939F4" w:rsidRDefault="005939F4" w:rsidP="005939F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7E1DC58" wp14:editId="1DAD6F05">
            <wp:extent cx="8229600" cy="493458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36A">
        <w:rPr>
          <w:rFonts w:asciiTheme="majorBidi" w:hAnsiTheme="majorBidi" w:cstheme="majorBidi"/>
          <w:sz w:val="24"/>
          <w:szCs w:val="24"/>
        </w:rPr>
        <w:t>F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igure 1. Bland-Altman plots in where all plots were constructed between Skinfold and (A) ultrasound triceps 1, (B) ultrasound triceps </w:t>
      </w:r>
      <w:r w:rsidR="0096436A" w:rsidRPr="006D12CB">
        <w:rPr>
          <w:rFonts w:asciiTheme="majorBidi" w:hAnsiTheme="majorBidi" w:cstheme="majorBidi"/>
          <w:sz w:val="24"/>
          <w:szCs w:val="24"/>
        </w:rPr>
        <w:lastRenderedPageBreak/>
        <w:t>2, (C) ultrasound subscapular 1, (D) ultrasound subscapular 2, (</w:t>
      </w:r>
      <w:r w:rsidR="0096436A">
        <w:rPr>
          <w:rFonts w:asciiTheme="majorBidi" w:hAnsiTheme="majorBidi" w:cstheme="majorBidi"/>
          <w:sz w:val="24"/>
          <w:szCs w:val="24"/>
        </w:rPr>
        <w:t>E</w:t>
      </w:r>
      <w:r w:rsidR="0096436A" w:rsidRPr="006D12CB">
        <w:rPr>
          <w:rFonts w:asciiTheme="majorBidi" w:hAnsiTheme="majorBidi" w:cstheme="majorBidi"/>
          <w:sz w:val="24"/>
          <w:szCs w:val="24"/>
        </w:rPr>
        <w:t>) ultrasound Biceps 1, (</w:t>
      </w:r>
      <w:r w:rsidR="0096436A">
        <w:rPr>
          <w:rFonts w:asciiTheme="majorBidi" w:hAnsiTheme="majorBidi" w:cstheme="majorBidi"/>
          <w:sz w:val="24"/>
          <w:szCs w:val="24"/>
        </w:rPr>
        <w:t>F</w:t>
      </w:r>
      <w:r w:rsidR="0096436A" w:rsidRPr="006D12CB">
        <w:rPr>
          <w:rFonts w:asciiTheme="majorBidi" w:hAnsiTheme="majorBidi" w:cstheme="majorBidi"/>
          <w:sz w:val="24"/>
          <w:szCs w:val="24"/>
        </w:rPr>
        <w:t>) ultrasound Biceps 2, (</w:t>
      </w:r>
      <w:r w:rsidR="0096436A">
        <w:rPr>
          <w:rFonts w:asciiTheme="majorBidi" w:hAnsiTheme="majorBidi" w:cstheme="majorBidi"/>
          <w:sz w:val="24"/>
          <w:szCs w:val="24"/>
        </w:rPr>
        <w:t>G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Ileac Crest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1, (</w:t>
      </w:r>
      <w:r w:rsidR="0096436A">
        <w:rPr>
          <w:rFonts w:asciiTheme="majorBidi" w:hAnsiTheme="majorBidi" w:cstheme="majorBidi"/>
          <w:sz w:val="24"/>
          <w:szCs w:val="24"/>
        </w:rPr>
        <w:t>H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Ileac Crest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2, (</w:t>
      </w:r>
      <w:r w:rsidR="0096436A">
        <w:rPr>
          <w:rFonts w:asciiTheme="majorBidi" w:hAnsiTheme="majorBidi" w:cstheme="majorBidi"/>
          <w:sz w:val="24"/>
          <w:szCs w:val="24"/>
        </w:rPr>
        <w:t>I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Supraspinale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1, (</w:t>
      </w:r>
      <w:r w:rsidR="0096436A">
        <w:rPr>
          <w:rFonts w:asciiTheme="majorBidi" w:hAnsiTheme="majorBidi" w:cstheme="majorBidi"/>
          <w:sz w:val="24"/>
          <w:szCs w:val="24"/>
        </w:rPr>
        <w:t>J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Supraspinale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2,</w:t>
      </w:r>
      <w:r w:rsidR="0096436A">
        <w:rPr>
          <w:rFonts w:asciiTheme="majorBidi" w:hAnsiTheme="majorBidi" w:cstheme="majorBidi"/>
          <w:sz w:val="24"/>
          <w:szCs w:val="24"/>
        </w:rPr>
        <w:t xml:space="preserve"> </w:t>
      </w:r>
      <w:r w:rsidR="0096436A" w:rsidRPr="006D12CB">
        <w:rPr>
          <w:rFonts w:asciiTheme="majorBidi" w:hAnsiTheme="majorBidi" w:cstheme="majorBidi"/>
          <w:sz w:val="24"/>
          <w:szCs w:val="24"/>
        </w:rPr>
        <w:t>(</w:t>
      </w:r>
      <w:r w:rsidR="0096436A">
        <w:rPr>
          <w:rFonts w:asciiTheme="majorBidi" w:hAnsiTheme="majorBidi" w:cstheme="majorBidi"/>
          <w:sz w:val="24"/>
          <w:szCs w:val="24"/>
        </w:rPr>
        <w:t>K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Abdominal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1, (</w:t>
      </w:r>
      <w:r w:rsidR="0096436A">
        <w:rPr>
          <w:rFonts w:asciiTheme="majorBidi" w:hAnsiTheme="majorBidi" w:cstheme="majorBidi"/>
          <w:sz w:val="24"/>
          <w:szCs w:val="24"/>
        </w:rPr>
        <w:t>L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Abdominal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2, (</w:t>
      </w:r>
      <w:r w:rsidR="0096436A">
        <w:rPr>
          <w:rFonts w:asciiTheme="majorBidi" w:hAnsiTheme="majorBidi" w:cstheme="majorBidi"/>
          <w:sz w:val="24"/>
          <w:szCs w:val="24"/>
        </w:rPr>
        <w:t>M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Front Thigh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1, (</w:t>
      </w:r>
      <w:r w:rsidR="0096436A">
        <w:rPr>
          <w:rFonts w:asciiTheme="majorBidi" w:hAnsiTheme="majorBidi" w:cstheme="majorBidi"/>
          <w:sz w:val="24"/>
          <w:szCs w:val="24"/>
        </w:rPr>
        <w:t>N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Front Thigh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2, (</w:t>
      </w:r>
      <w:r w:rsidR="0096436A">
        <w:rPr>
          <w:rFonts w:asciiTheme="majorBidi" w:hAnsiTheme="majorBidi" w:cstheme="majorBidi"/>
          <w:sz w:val="24"/>
          <w:szCs w:val="24"/>
        </w:rPr>
        <w:t>O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Medial Calf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1, (</w:t>
      </w:r>
      <w:r w:rsidR="0096436A">
        <w:rPr>
          <w:rFonts w:asciiTheme="majorBidi" w:hAnsiTheme="majorBidi" w:cstheme="majorBidi"/>
          <w:sz w:val="24"/>
          <w:szCs w:val="24"/>
        </w:rPr>
        <w:t>P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 w:rsidR="0096436A">
        <w:rPr>
          <w:rFonts w:asciiTheme="majorBidi" w:hAnsiTheme="majorBidi" w:cstheme="majorBidi"/>
          <w:sz w:val="24"/>
          <w:szCs w:val="24"/>
        </w:rPr>
        <w:t>Medial Calf</w:t>
      </w:r>
      <w:r w:rsidR="0096436A" w:rsidRPr="006D12CB">
        <w:rPr>
          <w:rFonts w:asciiTheme="majorBidi" w:hAnsiTheme="majorBidi" w:cstheme="majorBidi"/>
          <w:sz w:val="24"/>
          <w:szCs w:val="24"/>
        </w:rPr>
        <w:t xml:space="preserve"> 2</w:t>
      </w:r>
      <w:r w:rsidR="0096436A">
        <w:rPr>
          <w:rFonts w:asciiTheme="majorBidi" w:hAnsiTheme="majorBidi" w:cstheme="majorBidi"/>
          <w:sz w:val="24"/>
          <w:szCs w:val="24"/>
        </w:rPr>
        <w:t>.</w:t>
      </w:r>
    </w:p>
    <w:p w14:paraId="29C50710" w14:textId="2DEFD9F4" w:rsidR="005939F4" w:rsidRDefault="005939F4" w:rsidP="005939F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58932AA" wp14:editId="2C583CD2">
            <wp:extent cx="8229600" cy="4934585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4FAA" w14:textId="26582145" w:rsidR="005939F4" w:rsidRPr="005939F4" w:rsidRDefault="005939F4" w:rsidP="005939F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</w:t>
      </w:r>
      <w:r w:rsidRPr="006D12CB">
        <w:rPr>
          <w:rFonts w:asciiTheme="majorBidi" w:hAnsiTheme="majorBidi" w:cstheme="majorBidi"/>
          <w:sz w:val="24"/>
          <w:szCs w:val="24"/>
        </w:rPr>
        <w:t xml:space="preserve">igure </w:t>
      </w:r>
      <w:r>
        <w:rPr>
          <w:rFonts w:asciiTheme="majorBidi" w:hAnsiTheme="majorBidi" w:cstheme="majorBidi"/>
          <w:sz w:val="24"/>
          <w:szCs w:val="24"/>
        </w:rPr>
        <w:t>2</w:t>
      </w:r>
      <w:r w:rsidRPr="006D12CB">
        <w:rPr>
          <w:rFonts w:asciiTheme="majorBidi" w:hAnsiTheme="majorBidi" w:cstheme="majorBidi"/>
          <w:sz w:val="24"/>
          <w:szCs w:val="24"/>
        </w:rPr>
        <w:t>. Bland-Altman plots</w:t>
      </w:r>
      <w:r>
        <w:rPr>
          <w:rFonts w:asciiTheme="majorBidi" w:hAnsiTheme="majorBidi" w:cstheme="majorBidi"/>
          <w:sz w:val="24"/>
          <w:szCs w:val="24"/>
        </w:rPr>
        <w:t xml:space="preserve"> of Male </w:t>
      </w:r>
      <w:r w:rsidR="00FF4894">
        <w:rPr>
          <w:rFonts w:asciiTheme="majorBidi" w:hAnsiTheme="majorBidi" w:cstheme="majorBidi"/>
          <w:sz w:val="24"/>
          <w:szCs w:val="24"/>
        </w:rPr>
        <w:t>participants</w:t>
      </w:r>
      <w:r w:rsidRPr="006D12CB">
        <w:rPr>
          <w:rFonts w:asciiTheme="majorBidi" w:hAnsiTheme="majorBidi" w:cstheme="majorBidi"/>
          <w:sz w:val="24"/>
          <w:szCs w:val="24"/>
        </w:rPr>
        <w:t xml:space="preserve"> in where all plots were constructed between Skinfold and (A) ultrasound triceps 1, (B) ultrasound triceps 2, (C) ultrasound subscapular 1, (D) ultrasound subscapular 2, (</w:t>
      </w:r>
      <w:r>
        <w:rPr>
          <w:rFonts w:asciiTheme="majorBidi" w:hAnsiTheme="majorBidi" w:cstheme="majorBidi"/>
          <w:sz w:val="24"/>
          <w:szCs w:val="24"/>
        </w:rPr>
        <w:t>E</w:t>
      </w:r>
      <w:r w:rsidRPr="006D12CB">
        <w:rPr>
          <w:rFonts w:asciiTheme="majorBidi" w:hAnsiTheme="majorBidi" w:cstheme="majorBidi"/>
          <w:sz w:val="24"/>
          <w:szCs w:val="24"/>
        </w:rPr>
        <w:t>) ultrasound Biceps 1, (</w:t>
      </w:r>
      <w:r>
        <w:rPr>
          <w:rFonts w:asciiTheme="majorBidi" w:hAnsiTheme="majorBidi" w:cstheme="majorBidi"/>
          <w:sz w:val="24"/>
          <w:szCs w:val="24"/>
        </w:rPr>
        <w:t>F</w:t>
      </w:r>
      <w:r w:rsidRPr="006D12CB">
        <w:rPr>
          <w:rFonts w:asciiTheme="majorBidi" w:hAnsiTheme="majorBidi" w:cstheme="majorBidi"/>
          <w:sz w:val="24"/>
          <w:szCs w:val="24"/>
        </w:rPr>
        <w:t>) ultrasound Biceps 2, (</w:t>
      </w:r>
      <w:r>
        <w:rPr>
          <w:rFonts w:asciiTheme="majorBidi" w:hAnsiTheme="majorBidi" w:cstheme="majorBidi"/>
          <w:sz w:val="24"/>
          <w:szCs w:val="24"/>
        </w:rPr>
        <w:t>G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Ileac Crest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H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Ileac Crest</w:t>
      </w:r>
      <w:r w:rsidRPr="006D12CB">
        <w:rPr>
          <w:rFonts w:asciiTheme="majorBidi" w:hAnsiTheme="majorBidi" w:cstheme="majorBidi"/>
          <w:sz w:val="24"/>
          <w:szCs w:val="24"/>
        </w:rPr>
        <w:t xml:space="preserve"> 2, (</w:t>
      </w:r>
      <w:r>
        <w:rPr>
          <w:rFonts w:asciiTheme="majorBidi" w:hAnsiTheme="majorBidi" w:cstheme="majorBidi"/>
          <w:sz w:val="24"/>
          <w:szCs w:val="24"/>
        </w:rPr>
        <w:t>I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Supraspinale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J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Supraspinale</w:t>
      </w:r>
      <w:r w:rsidRPr="006D12CB">
        <w:rPr>
          <w:rFonts w:asciiTheme="majorBidi" w:hAnsiTheme="majorBidi" w:cstheme="majorBidi"/>
          <w:sz w:val="24"/>
          <w:szCs w:val="24"/>
        </w:rPr>
        <w:t xml:space="preserve"> 2,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D12CB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K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Abdominal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L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Abdominal</w:t>
      </w:r>
      <w:r w:rsidRPr="006D12CB">
        <w:rPr>
          <w:rFonts w:asciiTheme="majorBidi" w:hAnsiTheme="majorBidi" w:cstheme="majorBidi"/>
          <w:sz w:val="24"/>
          <w:szCs w:val="24"/>
        </w:rPr>
        <w:t xml:space="preserve"> 2, (</w:t>
      </w:r>
      <w:r>
        <w:rPr>
          <w:rFonts w:asciiTheme="majorBidi" w:hAnsiTheme="majorBidi" w:cstheme="majorBidi"/>
          <w:sz w:val="24"/>
          <w:szCs w:val="24"/>
        </w:rPr>
        <w:t>M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Front Thigh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N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Front Thigh</w:t>
      </w:r>
      <w:r w:rsidRPr="006D12CB">
        <w:rPr>
          <w:rFonts w:asciiTheme="majorBidi" w:hAnsiTheme="majorBidi" w:cstheme="majorBidi"/>
          <w:sz w:val="24"/>
          <w:szCs w:val="24"/>
        </w:rPr>
        <w:t xml:space="preserve"> 2, (</w:t>
      </w:r>
      <w:r>
        <w:rPr>
          <w:rFonts w:asciiTheme="majorBidi" w:hAnsiTheme="majorBidi" w:cstheme="majorBidi"/>
          <w:sz w:val="24"/>
          <w:szCs w:val="24"/>
        </w:rPr>
        <w:t>O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Medial Calf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P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Medial Calf</w:t>
      </w:r>
      <w:r w:rsidRPr="006D12CB">
        <w:rPr>
          <w:rFonts w:asciiTheme="majorBidi" w:hAnsiTheme="majorBidi" w:cstheme="majorBidi"/>
          <w:sz w:val="24"/>
          <w:szCs w:val="24"/>
        </w:rPr>
        <w:t xml:space="preserve"> 2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0858928" w14:textId="6A1C2A56" w:rsidR="0096436A" w:rsidRDefault="005939F4" w:rsidP="0096436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59102E7" wp14:editId="3190DBAD">
            <wp:extent cx="8229600" cy="4934585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24A0" w14:textId="2943B053" w:rsidR="005939F4" w:rsidRPr="005939F4" w:rsidRDefault="005939F4" w:rsidP="005939F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</w:t>
      </w:r>
      <w:r w:rsidRPr="006D12CB">
        <w:rPr>
          <w:rFonts w:asciiTheme="majorBidi" w:hAnsiTheme="majorBidi" w:cstheme="majorBidi"/>
          <w:sz w:val="24"/>
          <w:szCs w:val="24"/>
        </w:rPr>
        <w:t xml:space="preserve">igure </w:t>
      </w:r>
      <w:r>
        <w:rPr>
          <w:rFonts w:asciiTheme="majorBidi" w:hAnsiTheme="majorBidi" w:cstheme="majorBidi"/>
          <w:sz w:val="24"/>
          <w:szCs w:val="24"/>
        </w:rPr>
        <w:t>3</w:t>
      </w:r>
      <w:r w:rsidRPr="006D12CB">
        <w:rPr>
          <w:rFonts w:asciiTheme="majorBidi" w:hAnsiTheme="majorBidi" w:cstheme="majorBidi"/>
          <w:sz w:val="24"/>
          <w:szCs w:val="24"/>
        </w:rPr>
        <w:t>. Bland-Altman plots</w:t>
      </w:r>
      <w:r>
        <w:rPr>
          <w:rFonts w:asciiTheme="majorBidi" w:hAnsiTheme="majorBidi" w:cstheme="majorBidi"/>
          <w:sz w:val="24"/>
          <w:szCs w:val="24"/>
        </w:rPr>
        <w:t xml:space="preserve"> of Male participants</w:t>
      </w:r>
      <w:r w:rsidRPr="006D12CB">
        <w:rPr>
          <w:rFonts w:asciiTheme="majorBidi" w:hAnsiTheme="majorBidi" w:cstheme="majorBidi"/>
          <w:sz w:val="24"/>
          <w:szCs w:val="24"/>
        </w:rPr>
        <w:t xml:space="preserve"> in where all plots were constructed between Skinfold and (A) ultrasound triceps 1, (B) ultrasound triceps 2, (C) ultrasound subscapular 1, (D) ultrasound subscapular 2, (</w:t>
      </w:r>
      <w:r>
        <w:rPr>
          <w:rFonts w:asciiTheme="majorBidi" w:hAnsiTheme="majorBidi" w:cstheme="majorBidi"/>
          <w:sz w:val="24"/>
          <w:szCs w:val="24"/>
        </w:rPr>
        <w:t>E</w:t>
      </w:r>
      <w:r w:rsidRPr="006D12CB">
        <w:rPr>
          <w:rFonts w:asciiTheme="majorBidi" w:hAnsiTheme="majorBidi" w:cstheme="majorBidi"/>
          <w:sz w:val="24"/>
          <w:szCs w:val="24"/>
        </w:rPr>
        <w:t>) ultrasound Biceps 1, (</w:t>
      </w:r>
      <w:r>
        <w:rPr>
          <w:rFonts w:asciiTheme="majorBidi" w:hAnsiTheme="majorBidi" w:cstheme="majorBidi"/>
          <w:sz w:val="24"/>
          <w:szCs w:val="24"/>
        </w:rPr>
        <w:t>F</w:t>
      </w:r>
      <w:r w:rsidRPr="006D12CB">
        <w:rPr>
          <w:rFonts w:asciiTheme="majorBidi" w:hAnsiTheme="majorBidi" w:cstheme="majorBidi"/>
          <w:sz w:val="24"/>
          <w:szCs w:val="24"/>
        </w:rPr>
        <w:t>) ultrasound Biceps 2, (</w:t>
      </w:r>
      <w:r>
        <w:rPr>
          <w:rFonts w:asciiTheme="majorBidi" w:hAnsiTheme="majorBidi" w:cstheme="majorBidi"/>
          <w:sz w:val="24"/>
          <w:szCs w:val="24"/>
        </w:rPr>
        <w:t>G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Ileac Crest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H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Ileac Crest</w:t>
      </w:r>
      <w:r w:rsidRPr="006D12CB">
        <w:rPr>
          <w:rFonts w:asciiTheme="majorBidi" w:hAnsiTheme="majorBidi" w:cstheme="majorBidi"/>
          <w:sz w:val="24"/>
          <w:szCs w:val="24"/>
        </w:rPr>
        <w:t xml:space="preserve"> 2, (</w:t>
      </w:r>
      <w:r>
        <w:rPr>
          <w:rFonts w:asciiTheme="majorBidi" w:hAnsiTheme="majorBidi" w:cstheme="majorBidi"/>
          <w:sz w:val="24"/>
          <w:szCs w:val="24"/>
        </w:rPr>
        <w:t>I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Supraspinale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J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Supraspinale</w:t>
      </w:r>
      <w:r w:rsidRPr="006D12CB">
        <w:rPr>
          <w:rFonts w:asciiTheme="majorBidi" w:hAnsiTheme="majorBidi" w:cstheme="majorBidi"/>
          <w:sz w:val="24"/>
          <w:szCs w:val="24"/>
        </w:rPr>
        <w:t xml:space="preserve"> 2,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D12CB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K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Abdominal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L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Abdominal</w:t>
      </w:r>
      <w:r w:rsidRPr="006D12CB">
        <w:rPr>
          <w:rFonts w:asciiTheme="majorBidi" w:hAnsiTheme="majorBidi" w:cstheme="majorBidi"/>
          <w:sz w:val="24"/>
          <w:szCs w:val="24"/>
        </w:rPr>
        <w:t xml:space="preserve"> 2, (</w:t>
      </w:r>
      <w:r>
        <w:rPr>
          <w:rFonts w:asciiTheme="majorBidi" w:hAnsiTheme="majorBidi" w:cstheme="majorBidi"/>
          <w:sz w:val="24"/>
          <w:szCs w:val="24"/>
        </w:rPr>
        <w:t>M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Front Thigh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N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Front Thigh</w:t>
      </w:r>
      <w:r w:rsidRPr="006D12CB">
        <w:rPr>
          <w:rFonts w:asciiTheme="majorBidi" w:hAnsiTheme="majorBidi" w:cstheme="majorBidi"/>
          <w:sz w:val="24"/>
          <w:szCs w:val="24"/>
        </w:rPr>
        <w:t xml:space="preserve"> 2, (</w:t>
      </w:r>
      <w:r>
        <w:rPr>
          <w:rFonts w:asciiTheme="majorBidi" w:hAnsiTheme="majorBidi" w:cstheme="majorBidi"/>
          <w:sz w:val="24"/>
          <w:szCs w:val="24"/>
        </w:rPr>
        <w:t>O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Medial Calf</w:t>
      </w:r>
      <w:r w:rsidRPr="006D12CB">
        <w:rPr>
          <w:rFonts w:asciiTheme="majorBidi" w:hAnsiTheme="majorBidi" w:cstheme="majorBidi"/>
          <w:sz w:val="24"/>
          <w:szCs w:val="24"/>
        </w:rPr>
        <w:t xml:space="preserve"> 1, (</w:t>
      </w:r>
      <w:r>
        <w:rPr>
          <w:rFonts w:asciiTheme="majorBidi" w:hAnsiTheme="majorBidi" w:cstheme="majorBidi"/>
          <w:sz w:val="24"/>
          <w:szCs w:val="24"/>
        </w:rPr>
        <w:t>P</w:t>
      </w:r>
      <w:r w:rsidRPr="006D12CB">
        <w:rPr>
          <w:rFonts w:asciiTheme="majorBidi" w:hAnsiTheme="majorBidi" w:cstheme="majorBidi"/>
          <w:sz w:val="24"/>
          <w:szCs w:val="24"/>
        </w:rPr>
        <w:t xml:space="preserve">) ultrasound </w:t>
      </w:r>
      <w:r>
        <w:rPr>
          <w:rFonts w:asciiTheme="majorBidi" w:hAnsiTheme="majorBidi" w:cstheme="majorBidi"/>
          <w:sz w:val="24"/>
          <w:szCs w:val="24"/>
        </w:rPr>
        <w:t>Medial Calf</w:t>
      </w:r>
      <w:r w:rsidRPr="006D12CB">
        <w:rPr>
          <w:rFonts w:asciiTheme="majorBidi" w:hAnsiTheme="majorBidi" w:cstheme="majorBidi"/>
          <w:sz w:val="24"/>
          <w:szCs w:val="24"/>
        </w:rPr>
        <w:t xml:space="preserve"> 2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1F39176" w14:textId="207E099B" w:rsidR="005939F4" w:rsidRDefault="002970A4" w:rsidP="0096436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E433722" wp14:editId="2FA6D4AA">
            <wp:extent cx="8229600" cy="493458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6DF8" w14:textId="77777777" w:rsidR="00FD5053" w:rsidRDefault="002970A4" w:rsidP="002970A4">
      <w:pPr>
        <w:spacing w:line="240" w:lineRule="auto"/>
        <w:rPr>
          <w:rFonts w:asciiTheme="majorBidi" w:hAnsiTheme="majorBidi" w:cstheme="majorBidi"/>
        </w:rPr>
        <w:sectPr w:rsidR="00FD5053" w:rsidSect="00DE6D8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41DC6">
        <w:rPr>
          <w:rFonts w:asciiTheme="majorBidi" w:hAnsiTheme="majorBidi" w:cstheme="majorBidi"/>
        </w:rPr>
        <w:lastRenderedPageBreak/>
        <w:t>Figure 4. Bland-Altman plots of each</w:t>
      </w:r>
      <w:r w:rsidR="00F93001" w:rsidRPr="00D41DC6">
        <w:rPr>
          <w:rFonts w:asciiTheme="majorBidi" w:hAnsiTheme="majorBidi" w:cstheme="majorBidi"/>
        </w:rPr>
        <w:t xml:space="preserve"> </w:t>
      </w:r>
      <w:r w:rsidR="002F4A97" w:rsidRPr="00D41DC6">
        <w:rPr>
          <w:rFonts w:asciiTheme="majorBidi" w:hAnsiTheme="majorBidi" w:cstheme="majorBidi"/>
        </w:rPr>
        <w:t xml:space="preserve">computed segment from the regression </w:t>
      </w:r>
      <w:r w:rsidR="00D41DC6" w:rsidRPr="00D41DC6">
        <w:rPr>
          <w:rFonts w:asciiTheme="majorBidi" w:hAnsiTheme="majorBidi" w:cstheme="majorBidi"/>
        </w:rPr>
        <w:t>method (RM) or via the multiplication method (MM)</w:t>
      </w:r>
      <w:r w:rsidR="002F4A97" w:rsidRPr="00D41DC6">
        <w:rPr>
          <w:rFonts w:asciiTheme="majorBidi" w:hAnsiTheme="majorBidi" w:cstheme="majorBidi"/>
        </w:rPr>
        <w:t>, and</w:t>
      </w:r>
      <w:r w:rsidRPr="00D41DC6">
        <w:rPr>
          <w:rFonts w:asciiTheme="majorBidi" w:hAnsiTheme="majorBidi" w:cstheme="majorBidi"/>
        </w:rPr>
        <w:t xml:space="preserve"> in where all plots were constructed between Skinfold and (A) ultrasound triceps</w:t>
      </w:r>
      <w:r w:rsidR="00D41DC6" w:rsidRPr="00D41DC6">
        <w:rPr>
          <w:rFonts w:asciiTheme="majorBidi" w:hAnsiTheme="majorBidi" w:cstheme="majorBidi"/>
        </w:rPr>
        <w:t xml:space="preserve"> RM</w:t>
      </w:r>
      <w:r w:rsidRPr="00D41DC6">
        <w:rPr>
          <w:rFonts w:asciiTheme="majorBidi" w:hAnsiTheme="majorBidi" w:cstheme="majorBidi"/>
        </w:rPr>
        <w:t xml:space="preserve">, (B) ultrasound triceps </w:t>
      </w:r>
      <w:r w:rsidR="002F4A97" w:rsidRPr="00D41DC6">
        <w:rPr>
          <w:rFonts w:asciiTheme="majorBidi" w:hAnsiTheme="majorBidi" w:cstheme="majorBidi"/>
        </w:rPr>
        <w:t>MM</w:t>
      </w:r>
      <w:r w:rsidRPr="00D41DC6">
        <w:rPr>
          <w:rFonts w:asciiTheme="majorBidi" w:hAnsiTheme="majorBidi" w:cstheme="majorBidi"/>
        </w:rPr>
        <w:t>, (C) ultrasound subscapular</w:t>
      </w:r>
      <w:r w:rsidR="00D41DC6" w:rsidRPr="00D41DC6">
        <w:rPr>
          <w:rFonts w:asciiTheme="majorBidi" w:hAnsiTheme="majorBidi" w:cstheme="majorBidi"/>
        </w:rPr>
        <w:t xml:space="preserve"> RM</w:t>
      </w:r>
      <w:r w:rsidRPr="00D41DC6">
        <w:rPr>
          <w:rFonts w:asciiTheme="majorBidi" w:hAnsiTheme="majorBidi" w:cstheme="majorBidi"/>
        </w:rPr>
        <w:t xml:space="preserve">, (D) ultrasound subscapular </w:t>
      </w:r>
      <w:r w:rsidR="002F4A97" w:rsidRPr="00D41DC6">
        <w:rPr>
          <w:rFonts w:asciiTheme="majorBidi" w:hAnsiTheme="majorBidi" w:cstheme="majorBidi"/>
        </w:rPr>
        <w:t>MM</w:t>
      </w:r>
      <w:r w:rsidRPr="00D41DC6">
        <w:rPr>
          <w:rFonts w:asciiTheme="majorBidi" w:hAnsiTheme="majorBidi" w:cstheme="majorBidi"/>
        </w:rPr>
        <w:t>, (E) ultrasound Biceps</w:t>
      </w:r>
      <w:r w:rsidR="00D41DC6" w:rsidRPr="00D41DC6">
        <w:rPr>
          <w:rFonts w:asciiTheme="majorBidi" w:hAnsiTheme="majorBidi" w:cstheme="majorBidi"/>
        </w:rPr>
        <w:t xml:space="preserve"> RM</w:t>
      </w:r>
      <w:r w:rsidRPr="00D41DC6">
        <w:rPr>
          <w:rFonts w:asciiTheme="majorBidi" w:hAnsiTheme="majorBidi" w:cstheme="majorBidi"/>
        </w:rPr>
        <w:t xml:space="preserve">, (F) ultrasound Biceps </w:t>
      </w:r>
      <w:r w:rsidR="002F4A97" w:rsidRPr="00D41DC6">
        <w:rPr>
          <w:rFonts w:asciiTheme="majorBidi" w:hAnsiTheme="majorBidi" w:cstheme="majorBidi"/>
        </w:rPr>
        <w:t>MM</w:t>
      </w:r>
      <w:r w:rsidRPr="00D41DC6">
        <w:rPr>
          <w:rFonts w:asciiTheme="majorBidi" w:hAnsiTheme="majorBidi" w:cstheme="majorBidi"/>
        </w:rPr>
        <w:t xml:space="preserve">, (G) ultrasound Ileac Crest </w:t>
      </w:r>
      <w:r w:rsidR="00D41DC6" w:rsidRPr="00D41DC6">
        <w:rPr>
          <w:rFonts w:asciiTheme="majorBidi" w:hAnsiTheme="majorBidi" w:cstheme="majorBidi"/>
        </w:rPr>
        <w:t>RM</w:t>
      </w:r>
      <w:r w:rsidRPr="00D41DC6">
        <w:rPr>
          <w:rFonts w:asciiTheme="majorBidi" w:hAnsiTheme="majorBidi" w:cstheme="majorBidi"/>
        </w:rPr>
        <w:t xml:space="preserve">, (H) ultrasound Ileac Crest </w:t>
      </w:r>
      <w:r w:rsidR="002F4A97" w:rsidRPr="00D41DC6">
        <w:rPr>
          <w:rFonts w:asciiTheme="majorBidi" w:hAnsiTheme="majorBidi" w:cstheme="majorBidi"/>
        </w:rPr>
        <w:t>MM</w:t>
      </w:r>
      <w:r w:rsidRPr="00D41DC6">
        <w:rPr>
          <w:rFonts w:asciiTheme="majorBidi" w:hAnsiTheme="majorBidi" w:cstheme="majorBidi"/>
        </w:rPr>
        <w:t>, (I) ultrasound Supraspinale</w:t>
      </w:r>
      <w:r w:rsidR="00D41DC6" w:rsidRPr="00D41DC6">
        <w:rPr>
          <w:rFonts w:asciiTheme="majorBidi" w:hAnsiTheme="majorBidi" w:cstheme="majorBidi"/>
        </w:rPr>
        <w:t xml:space="preserve"> RM</w:t>
      </w:r>
      <w:r w:rsidRPr="00D41DC6">
        <w:rPr>
          <w:rFonts w:asciiTheme="majorBidi" w:hAnsiTheme="majorBidi" w:cstheme="majorBidi"/>
        </w:rPr>
        <w:t xml:space="preserve">, (J) ultrasound Supraspinale </w:t>
      </w:r>
      <w:r w:rsidR="002F4A97" w:rsidRPr="00D41DC6">
        <w:rPr>
          <w:rFonts w:asciiTheme="majorBidi" w:hAnsiTheme="majorBidi" w:cstheme="majorBidi"/>
        </w:rPr>
        <w:t>MM</w:t>
      </w:r>
      <w:r w:rsidRPr="00D41DC6">
        <w:rPr>
          <w:rFonts w:asciiTheme="majorBidi" w:hAnsiTheme="majorBidi" w:cstheme="majorBidi"/>
        </w:rPr>
        <w:t xml:space="preserve">, (K) ultrasound Abdominal </w:t>
      </w:r>
      <w:r w:rsidR="00D41DC6" w:rsidRPr="00D41DC6">
        <w:rPr>
          <w:rFonts w:asciiTheme="majorBidi" w:hAnsiTheme="majorBidi" w:cstheme="majorBidi"/>
        </w:rPr>
        <w:t>RM</w:t>
      </w:r>
      <w:r w:rsidRPr="00D41DC6">
        <w:rPr>
          <w:rFonts w:asciiTheme="majorBidi" w:hAnsiTheme="majorBidi" w:cstheme="majorBidi"/>
        </w:rPr>
        <w:t xml:space="preserve">, (L) ultrasound Abdominal </w:t>
      </w:r>
      <w:r w:rsidR="00D41DC6" w:rsidRPr="00D41DC6">
        <w:rPr>
          <w:rFonts w:asciiTheme="majorBidi" w:hAnsiTheme="majorBidi" w:cstheme="majorBidi"/>
        </w:rPr>
        <w:t>RM</w:t>
      </w:r>
      <w:r w:rsidRPr="00D41DC6">
        <w:rPr>
          <w:rFonts w:asciiTheme="majorBidi" w:hAnsiTheme="majorBidi" w:cstheme="majorBidi"/>
        </w:rPr>
        <w:t xml:space="preserve">, (M) ultrasound Front Thigh </w:t>
      </w:r>
      <w:r w:rsidR="00D41DC6" w:rsidRPr="00D41DC6">
        <w:rPr>
          <w:rFonts w:asciiTheme="majorBidi" w:hAnsiTheme="majorBidi" w:cstheme="majorBidi"/>
        </w:rPr>
        <w:t>RM</w:t>
      </w:r>
      <w:r w:rsidRPr="00D41DC6">
        <w:rPr>
          <w:rFonts w:asciiTheme="majorBidi" w:hAnsiTheme="majorBidi" w:cstheme="majorBidi"/>
        </w:rPr>
        <w:t xml:space="preserve">, (N) ultrasound Front Thigh </w:t>
      </w:r>
      <w:r w:rsidR="002F4A97" w:rsidRPr="00D41DC6">
        <w:rPr>
          <w:rFonts w:asciiTheme="majorBidi" w:hAnsiTheme="majorBidi" w:cstheme="majorBidi"/>
        </w:rPr>
        <w:t>MM</w:t>
      </w:r>
      <w:r w:rsidRPr="00D41DC6">
        <w:rPr>
          <w:rFonts w:asciiTheme="majorBidi" w:hAnsiTheme="majorBidi" w:cstheme="majorBidi"/>
        </w:rPr>
        <w:t xml:space="preserve">, (O) ultrasound Medial Calf </w:t>
      </w:r>
      <w:r w:rsidR="00D41DC6" w:rsidRPr="00D41DC6">
        <w:rPr>
          <w:rFonts w:asciiTheme="majorBidi" w:hAnsiTheme="majorBidi" w:cstheme="majorBidi"/>
        </w:rPr>
        <w:t>RM</w:t>
      </w:r>
      <w:r w:rsidRPr="00D41DC6">
        <w:rPr>
          <w:rFonts w:asciiTheme="majorBidi" w:hAnsiTheme="majorBidi" w:cstheme="majorBidi"/>
        </w:rPr>
        <w:t xml:space="preserve">, (P) ultrasound Medial Calf </w:t>
      </w:r>
      <w:r w:rsidR="002F4A97" w:rsidRPr="00D41DC6">
        <w:rPr>
          <w:rFonts w:asciiTheme="majorBidi" w:hAnsiTheme="majorBidi" w:cstheme="majorBidi"/>
        </w:rPr>
        <w:t>MM</w:t>
      </w:r>
      <w:r w:rsidRPr="00D41DC6">
        <w:rPr>
          <w:rFonts w:asciiTheme="majorBidi" w:hAnsiTheme="majorBidi" w:cstheme="majorBidi"/>
        </w:rPr>
        <w:t>.</w:t>
      </w:r>
    </w:p>
    <w:p w14:paraId="67A068BC" w14:textId="658367EA" w:rsidR="002970A4" w:rsidRPr="00D41DC6" w:rsidRDefault="002970A4" w:rsidP="002970A4">
      <w:pPr>
        <w:spacing w:line="240" w:lineRule="auto"/>
        <w:rPr>
          <w:rFonts w:asciiTheme="majorBidi" w:hAnsiTheme="majorBidi" w:cstheme="majorBidi"/>
          <w:b/>
          <w:bCs/>
        </w:rPr>
      </w:pPr>
    </w:p>
    <w:p w14:paraId="3F7AEDE4" w14:textId="77777777" w:rsidR="00CE3CD6" w:rsidRPr="00CE3CD6" w:rsidRDefault="0096436A" w:rsidP="00CE3CD6">
      <w:pPr>
        <w:pStyle w:val="EndNoteBibliography"/>
        <w:spacing w:after="0"/>
      </w:pPr>
      <w:r w:rsidRPr="00F05F68">
        <w:fldChar w:fldCharType="begin"/>
      </w:r>
      <w:r w:rsidRPr="001204EF">
        <w:instrText xml:space="preserve"> ADDIN EN.REFLIST </w:instrText>
      </w:r>
      <w:r w:rsidRPr="00F05F68">
        <w:fldChar w:fldCharType="separate"/>
      </w:r>
      <w:r w:rsidR="00CE3CD6" w:rsidRPr="00CE3CD6">
        <w:t>1.</w:t>
      </w:r>
      <w:r w:rsidR="00CE3CD6" w:rsidRPr="00CE3CD6">
        <w:tab/>
        <w:t xml:space="preserve">Cohen J. </w:t>
      </w:r>
      <w:r w:rsidR="00CE3CD6" w:rsidRPr="00CE3CD6">
        <w:rPr>
          <w:i/>
        </w:rPr>
        <w:t>Statistical power analysis for the behavioral sciences</w:t>
      </w:r>
      <w:r w:rsidR="00CE3CD6" w:rsidRPr="00CE3CD6">
        <w:t>. L. Erlbaum Associates; 1988.</w:t>
      </w:r>
    </w:p>
    <w:p w14:paraId="5F86EF5B" w14:textId="77777777" w:rsidR="00CE3CD6" w:rsidRPr="00CE3CD6" w:rsidRDefault="00CE3CD6" w:rsidP="00CE3CD6">
      <w:pPr>
        <w:pStyle w:val="EndNoteBibliography"/>
        <w:spacing w:after="0"/>
      </w:pPr>
      <w:r w:rsidRPr="00CE3CD6">
        <w:t>2.</w:t>
      </w:r>
      <w:r w:rsidRPr="00CE3CD6">
        <w:tab/>
        <w:t>Fleiss JL. The design and analysis of clinical experiments. 1986:</w:t>
      </w:r>
    </w:p>
    <w:p w14:paraId="326B90A2" w14:textId="77777777" w:rsidR="00CE3CD6" w:rsidRPr="00CE3CD6" w:rsidRDefault="00CE3CD6" w:rsidP="00CE3CD6">
      <w:pPr>
        <w:pStyle w:val="EndNoteBibliography"/>
      </w:pPr>
      <w:r w:rsidRPr="00CE3CD6">
        <w:t>3.</w:t>
      </w:r>
      <w:r w:rsidRPr="00CE3CD6">
        <w:tab/>
        <w:t>Montalvo S, Gonzalez MP, Dietze-Hermosa MS, Eggleston JD, Dorgo S. Common Vertical Jump and Reactive Strength Index Measuring Devices: A Validity and Reliability Analysis. 2021;(1533-4287 (Electronic))</w:t>
      </w:r>
    </w:p>
    <w:p w14:paraId="252AFE55" w14:textId="6C2A34E9" w:rsidR="00275FA1" w:rsidRDefault="0096436A" w:rsidP="0096436A">
      <w:r w:rsidRPr="00F05F68">
        <w:rPr>
          <w:rFonts w:asciiTheme="majorBidi" w:hAnsiTheme="majorBidi" w:cstheme="majorBidi"/>
          <w:sz w:val="24"/>
          <w:szCs w:val="24"/>
        </w:rPr>
        <w:fldChar w:fldCharType="end"/>
      </w:r>
      <w:bookmarkEnd w:id="0"/>
    </w:p>
    <w:sectPr w:rsidR="00275FA1" w:rsidSect="00FD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jEyNTIyNzFW0lEKTi0uzszPAykwqQUArg2v2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zdap20x70tftyefsv3pw2rc05pff59rssze&quot;&gt;My EndNote Library&lt;record-ids&gt;&lt;item&gt;27&lt;/item&gt;&lt;item&gt;108&lt;/item&gt;&lt;item&gt;114&lt;/item&gt;&lt;/record-ids&gt;&lt;/item&gt;&lt;/Libraries&gt;"/>
  </w:docVars>
  <w:rsids>
    <w:rsidRoot w:val="0096436A"/>
    <w:rsid w:val="00006CB6"/>
    <w:rsid w:val="000121CA"/>
    <w:rsid w:val="0001220E"/>
    <w:rsid w:val="00047E33"/>
    <w:rsid w:val="000538E9"/>
    <w:rsid w:val="0007241E"/>
    <w:rsid w:val="000B5D41"/>
    <w:rsid w:val="0014707C"/>
    <w:rsid w:val="00161C07"/>
    <w:rsid w:val="00163E8D"/>
    <w:rsid w:val="0016797C"/>
    <w:rsid w:val="001E55BD"/>
    <w:rsid w:val="00245F5F"/>
    <w:rsid w:val="00275FA1"/>
    <w:rsid w:val="002970A4"/>
    <w:rsid w:val="002C25F4"/>
    <w:rsid w:val="002C4921"/>
    <w:rsid w:val="002C62BE"/>
    <w:rsid w:val="002F4A97"/>
    <w:rsid w:val="003C1538"/>
    <w:rsid w:val="003C56B5"/>
    <w:rsid w:val="00403618"/>
    <w:rsid w:val="00426FA8"/>
    <w:rsid w:val="004512CB"/>
    <w:rsid w:val="00455B62"/>
    <w:rsid w:val="00524227"/>
    <w:rsid w:val="0053375F"/>
    <w:rsid w:val="0057260F"/>
    <w:rsid w:val="00582407"/>
    <w:rsid w:val="00591C51"/>
    <w:rsid w:val="005939F4"/>
    <w:rsid w:val="005972E5"/>
    <w:rsid w:val="0061346B"/>
    <w:rsid w:val="00615898"/>
    <w:rsid w:val="00644273"/>
    <w:rsid w:val="006A0742"/>
    <w:rsid w:val="006A234E"/>
    <w:rsid w:val="006A25DF"/>
    <w:rsid w:val="006B0BED"/>
    <w:rsid w:val="006B40DF"/>
    <w:rsid w:val="006D7C24"/>
    <w:rsid w:val="006E04CA"/>
    <w:rsid w:val="00740E38"/>
    <w:rsid w:val="00760F03"/>
    <w:rsid w:val="007A7A67"/>
    <w:rsid w:val="007E0F1B"/>
    <w:rsid w:val="007E1812"/>
    <w:rsid w:val="00800E70"/>
    <w:rsid w:val="00801B7D"/>
    <w:rsid w:val="00807695"/>
    <w:rsid w:val="00817D40"/>
    <w:rsid w:val="0086132A"/>
    <w:rsid w:val="00874C9E"/>
    <w:rsid w:val="008E30D5"/>
    <w:rsid w:val="008E61AD"/>
    <w:rsid w:val="0091418D"/>
    <w:rsid w:val="00917454"/>
    <w:rsid w:val="00944994"/>
    <w:rsid w:val="0096436A"/>
    <w:rsid w:val="009727CD"/>
    <w:rsid w:val="00972C75"/>
    <w:rsid w:val="00997DC0"/>
    <w:rsid w:val="009B37A0"/>
    <w:rsid w:val="009C5C94"/>
    <w:rsid w:val="009F0982"/>
    <w:rsid w:val="00A20EC8"/>
    <w:rsid w:val="00A9710C"/>
    <w:rsid w:val="00AC44D7"/>
    <w:rsid w:val="00AE05A0"/>
    <w:rsid w:val="00B04273"/>
    <w:rsid w:val="00B37F2A"/>
    <w:rsid w:val="00B40041"/>
    <w:rsid w:val="00B51F8E"/>
    <w:rsid w:val="00B6172B"/>
    <w:rsid w:val="00B7417B"/>
    <w:rsid w:val="00BA2081"/>
    <w:rsid w:val="00BC7F4D"/>
    <w:rsid w:val="00BD24A5"/>
    <w:rsid w:val="00BE0DC6"/>
    <w:rsid w:val="00C03480"/>
    <w:rsid w:val="00C210C0"/>
    <w:rsid w:val="00C2329D"/>
    <w:rsid w:val="00C261B9"/>
    <w:rsid w:val="00C27AC1"/>
    <w:rsid w:val="00C34018"/>
    <w:rsid w:val="00C37EA5"/>
    <w:rsid w:val="00C47762"/>
    <w:rsid w:val="00CA2532"/>
    <w:rsid w:val="00CC2C09"/>
    <w:rsid w:val="00CE3CD6"/>
    <w:rsid w:val="00CF5F8D"/>
    <w:rsid w:val="00CF6EA9"/>
    <w:rsid w:val="00D16EA8"/>
    <w:rsid w:val="00D41DC6"/>
    <w:rsid w:val="00DA600C"/>
    <w:rsid w:val="00DE6D87"/>
    <w:rsid w:val="00E11721"/>
    <w:rsid w:val="00E43CFE"/>
    <w:rsid w:val="00E960FA"/>
    <w:rsid w:val="00EB0E9C"/>
    <w:rsid w:val="00EC7853"/>
    <w:rsid w:val="00EE48BF"/>
    <w:rsid w:val="00F11ADA"/>
    <w:rsid w:val="00F220D4"/>
    <w:rsid w:val="00F42306"/>
    <w:rsid w:val="00F54C08"/>
    <w:rsid w:val="00F93001"/>
    <w:rsid w:val="00FB0C2A"/>
    <w:rsid w:val="00FC03CA"/>
    <w:rsid w:val="00FD5053"/>
    <w:rsid w:val="00FF39FE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BE5B"/>
  <w15:chartTrackingRefBased/>
  <w15:docId w15:val="{E6C680AE-AA76-42E0-B4F7-D063B592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6A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6436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6436A"/>
    <w:rPr>
      <w:rFonts w:ascii="Calibri" w:eastAsiaTheme="minorEastAsia" w:hAnsi="Calibri" w:cs="Calibri"/>
      <w:noProof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96436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6436A"/>
    <w:rPr>
      <w:rFonts w:ascii="Calibri" w:eastAsiaTheme="minorEastAsia" w:hAnsi="Calibri" w:cs="Calibri"/>
      <w:noProof/>
      <w:lang w:eastAsia="zh-CN"/>
    </w:rPr>
  </w:style>
  <w:style w:type="character" w:styleId="Hyperlink">
    <w:name w:val="Hyperlink"/>
    <w:basedOn w:val="DefaultParagraphFont"/>
    <w:uiPriority w:val="99"/>
    <w:unhideWhenUsed/>
    <w:rsid w:val="009643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436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1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132A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32A"/>
    <w:rPr>
      <w:rFonts w:eastAsiaTheme="minorEastAsi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777D15C4EE942989D9D0D61EA8899" ma:contentTypeVersion="4" ma:contentTypeDescription="Create a new document." ma:contentTypeScope="" ma:versionID="c8436315429f852218bd9469e169547e">
  <xsd:schema xmlns:xsd="http://www.w3.org/2001/XMLSchema" xmlns:xs="http://www.w3.org/2001/XMLSchema" xmlns:p="http://schemas.microsoft.com/office/2006/metadata/properties" xmlns:ns3="a6ec8c7c-2a80-48af-84c6-bbfece30d9b2" targetNamespace="http://schemas.microsoft.com/office/2006/metadata/properties" ma:root="true" ma:fieldsID="d387e8dd1139b108e38b6c2eb4881645" ns3:_="">
    <xsd:import namespace="a6ec8c7c-2a80-48af-84c6-bbfece30d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8c7c-2a80-48af-84c6-bbfece30d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E3C5B5-086B-4C36-BBA4-622799A59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8c7c-2a80-48af-84c6-bbfece30d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39265E-87B1-43B8-A979-636A58AA17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9D9CE5-2D99-4714-A4A5-BB8210EEC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D4853B-5B12-48F5-A621-F6A18F962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Montalvo, Samuel</dc:creator>
  <cp:keywords/>
  <dc:description/>
  <cp:lastModifiedBy>Montalvo Hernandez, Samuel</cp:lastModifiedBy>
  <cp:revision>9</cp:revision>
  <dcterms:created xsi:type="dcterms:W3CDTF">2021-12-13T00:42:00Z</dcterms:created>
  <dcterms:modified xsi:type="dcterms:W3CDTF">2022-05-20T13:57:00Z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0x01010049A777D15C4EE942989D9D0D61EA8899</vt:lpwstr>
  </property>
</Properties>
</file>