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de</w:t>
      </w:r>
      <w:r>
        <w:t xml:space="preserve"> </w:t>
      </w:r>
      <w:r>
        <w:t xml:space="preserve">Flexibilidad</w:t>
      </w:r>
      <w:r>
        <w:t xml:space="preserve"> </w:t>
      </w:r>
      <w:r>
        <w:t xml:space="preserve">en</w:t>
      </w:r>
      <w:r>
        <w:t xml:space="preserve"> </w:t>
      </w:r>
      <w:r>
        <w:t xml:space="preserve">Atletas</w:t>
      </w:r>
      <w:r>
        <w:t xml:space="preserve"> </w:t>
      </w:r>
      <w:r>
        <w:t xml:space="preserve">Chilenos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Montalvo,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10/20/2022</w:t>
      </w:r>
    </w:p>
    <w:p>
      <w:pPr>
        <w:pStyle w:val="FirstParagraph"/>
      </w:pPr>
      <w:r>
        <w:t xml:space="preserve">primero importamos la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Lista de paquetes para analisar la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FirstParagraph"/>
      </w:pPr>
      <w:r>
        <w:t xml:space="preserve">Veremos primero los nombres de la data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"ID"          "Club"        "Sexo"        "Edad"        "Años"       </w:t>
      </w:r>
      <w:r>
        <w:br/>
      </w:r>
      <w:r>
        <w:rPr>
          <w:rStyle w:val="VerbatimChar"/>
        </w:rPr>
        <w:t xml:space="preserve">##  [6] "Día/semana"  "Peso"        "Talla"       "IMC"         "Sit_&amp;_Reach"</w:t>
      </w:r>
      <w:r>
        <w:br/>
      </w:r>
      <w:r>
        <w:rPr>
          <w:rStyle w:val="VerbatimChar"/>
        </w:rPr>
        <w:t xml:space="preserve">## [11] "Grupo"</w:t>
      </w:r>
    </w:p>
    <w:p>
      <w:pPr>
        <w:pStyle w:val="FirstParagraph"/>
      </w:pPr>
      <w:r>
        <w:t xml:space="preserve">Hombres y mujeres no estan escritos completos por lo tanto tendremos que darle un nombre completo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, </w:t>
      </w:r>
      <w:r>
        <w:rPr>
          <w:rStyle w:val="StringTok"/>
        </w:rPr>
        <w:t xml:space="preserve">'M'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Tambien hubo un caso donde un participante esta como</w:t>
      </w:r>
      <w:r>
        <w:t xml:space="preserve"> </w:t>
      </w:r>
      <w:r>
        <w:t xml:space="preserve">“</w:t>
      </w:r>
      <w:r>
        <w:t xml:space="preserve">NTeam</w:t>
      </w:r>
      <w:r>
        <w:t xml:space="preserve">”</w:t>
      </w:r>
      <w:r>
        <w:t xml:space="preserve"> </w:t>
      </w:r>
      <w:r>
        <w:t xml:space="preserve">y los demas estan como</w:t>
      </w:r>
      <w:r>
        <w:t xml:space="preserve"> </w:t>
      </w:r>
      <w:r>
        <w:t xml:space="preserve">“</w:t>
      </w:r>
      <w:r>
        <w:t xml:space="preserve">No Team</w:t>
      </w:r>
      <w:r>
        <w:t xml:space="preserve">”</w:t>
      </w:r>
      <w:r>
        <w:t xml:space="preserve">, se asume que que ambos son No_Team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StringTok"/>
        </w:rPr>
        <w:t xml:space="preserve">'NTeam'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Team"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 Team"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'Team'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data se tiene que convertir de caracteres a numericos y cambiar los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, tambien cambiamos los labels para usar la data mas rapido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(kg)"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"Talla (m)"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IMC))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de masa corporal (kg/m2)"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Años))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(años)"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Sit_&amp;_Reach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Sit_&amp;_Reach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Sit_Reach =</w:t>
      </w:r>
      <w:r>
        <w:rPr>
          <w:rStyle w:val="StringTok"/>
        </w:rPr>
        <w:t xml:space="preserve">"Sit_&amp;_Reach"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Sit_Reach)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 &amp; Reach (cm)"</w:t>
      </w:r>
    </w:p>
    <w:p>
      <w:pPr>
        <w:pStyle w:val="FirstParagraph"/>
      </w:pPr>
      <w:r>
        <w:t xml:space="preserve">Ahora creamos una table con la data descriptiva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Peso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Talla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Años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Sit_Reach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overall=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t1flex</w:t>
      </w:r>
      <w:r>
        <w:rPr>
          <w:rStyle w:val="NormalTok"/>
        </w:rPr>
        <w:t xml:space="preserve">(table)</w:t>
      </w:r>
    </w:p>
    <w:p>
      <w:pPr>
        <w:pStyle w:val="FirstParagraph"/>
      </w:pPr>
      <w:r>
        <w:t xml:space="preserve">La siguiente es una figura de boxplot con puntos individuales para observar mejor la data,</w:t>
      </w:r>
      <w:r>
        <w:t xml:space="preserve"> </w:t>
      </w:r>
      <w:r>
        <w:t xml:space="preserve">en la cual podemos ver que si, aquellos que estan en Team tienen un valor mayor en Sit&amp;Reach que aquellos que no.</w:t>
      </w:r>
    </w:p>
    <w:p>
      <w:pPr>
        <w:pStyle w:val="SourceCode"/>
      </w:pPr>
      <w:r>
        <w:rPr>
          <w:rStyle w:val="NormalTok"/>
        </w:rPr>
        <w:t xml:space="preserve">Sit_Reach_figura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Sit_Reach,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Sexo,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ID),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Sexo,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Sit_Reach,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Sexo),outlier.shape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 &amp; Reach (cm)'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theme_prism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Sit_Reach_figura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8" title="" id="1" name="Picture"/>
            <a:graphic>
              <a:graphicData uri="http://schemas.openxmlformats.org/drawingml/2006/picture">
                <pic:pic>
                  <pic:nvPicPr>
                    <pic:cNvPr descr="figure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unnamed-chunk-8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"Sit_Reach_figura.png"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  <w:r>
        <w:br/>
      </w: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t xml:space="preserve">ahora vemos si la distribucion de la data es normal o no con el test de shapiro wilk</w:t>
      </w:r>
      <w:r>
        <w:t xml:space="preserve"> </w:t>
      </w:r>
      <w:r>
        <w:t xml:space="preserve">data esta normalmente distribuida lo cual nos indica que podemos seguir con un test parametrico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(Grupo)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(Sit_Reach)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Grupo   variable  statistic     p</w:t>
      </w:r>
      <w:r>
        <w:br/>
      </w:r>
      <w:r>
        <w:rPr>
          <w:rStyle w:val="VerbatimChar"/>
        </w:rPr>
        <w:t xml:space="preserve">##   &lt;fct&gt;   &lt;chr&gt;         &lt;dbl&gt; &lt;dbl&gt;</w:t>
      </w:r>
      <w:r>
        <w:br/>
      </w:r>
      <w:r>
        <w:rPr>
          <w:rStyle w:val="VerbatimChar"/>
        </w:rPr>
        <w:t xml:space="preserve">## 1 No Team Sit_Reach     0.966 0.778</w:t>
      </w:r>
      <w:r>
        <w:br/>
      </w:r>
      <w:r>
        <w:rPr>
          <w:rStyle w:val="VerbatimChar"/>
        </w:rPr>
        <w:t xml:space="preserve">## 2 Team    Sit_Reach     0.912 0.124</w:t>
      </w:r>
    </w:p>
    <w:p>
      <w:pPr>
        <w:pStyle w:val="FirstParagraph"/>
      </w:pPr>
      <w:r>
        <w:t xml:space="preserve">prueba independiente de 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(Sit_Reach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Grupo)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.y.       group1  group2    n1    n2 statistic    df          p</w:t>
      </w:r>
      <w:r>
        <w:br/>
      </w:r>
      <w:r>
        <w:rPr>
          <w:rStyle w:val="VerbatimChar"/>
        </w:rPr>
        <w:t xml:space="preserve">## * &lt;chr&gt;     &lt;chr&gt;   &lt;chr&gt;  &lt;int&gt; &lt;int&gt;     &lt;dbl&gt; &lt;dbl&gt;      &lt;dbl&gt;</w:t>
      </w:r>
      <w:r>
        <w:br/>
      </w:r>
      <w:r>
        <w:rPr>
          <w:rStyle w:val="VerbatimChar"/>
        </w:rPr>
        <w:t xml:space="preserve">## 1 Sit_Reach No Team Team      16    16     -5.72  28.5 0.00000367</w:t>
      </w:r>
    </w:p>
    <w:p>
      <w:pPr>
        <w:pStyle w:val="FirstParagraph"/>
      </w:pPr>
      <w:r>
        <w:t xml:space="preserve">Los valores nos indican que exite un p muy por debajo del 0.01, lo cual no sindica que en nuestr hipotesis inicial es confirmada y aquellos que son parte del equipo</w:t>
      </w:r>
      <w:r>
        <w:t xml:space="preserve"> </w:t>
      </w:r>
      <w:r>
        <w:t xml:space="preserve">tienen una flexibilidad mayor de la cadena posterior en mayor proporcion que aquellos que no parte del equipo.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Flexibilidad en Atletas Chilenos</dc:title>
  <dc:creator>Samuel Montalvo, Ph.D.</dc:creator>
  <cp:keywords/>
  <dcterms:created xsi:type="dcterms:W3CDTF">2022-10-20T22:28:04Z</dcterms:created>
  <dcterms:modified xsi:type="dcterms:W3CDTF">2022-10-20T22:28:04Z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10/20/2022</vt:lpwstr>
  </property>
  <property fmtid="{D5CDD505-2E9C-101B-9397-08002B2CF9AE}" pid="3" name="output">
    <vt:lpwstr/>
  </property>
</Properties>
</file>