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D122D" w14:textId="77777777" w:rsidR="00C82D30" w:rsidRPr="0073495E" w:rsidRDefault="00C82D30" w:rsidP="00D860FC">
      <w:pPr>
        <w:rPr>
          <w:rFonts w:ascii="Arial" w:hAnsi="Arial" w:cs="Arial"/>
          <w:b/>
          <w:bCs/>
        </w:rPr>
      </w:pPr>
      <w:r w:rsidRPr="0073495E">
        <w:rPr>
          <w:rFonts w:ascii="Arial" w:hAnsi="Arial" w:cs="Arial"/>
          <w:b/>
          <w:bCs/>
        </w:rPr>
        <w:t>DADOS DE INADIMPLÊNCIA</w:t>
      </w:r>
    </w:p>
    <w:p w14:paraId="5E5F3465" w14:textId="1E2BFFB2" w:rsidR="00C82D30" w:rsidRPr="0073495E" w:rsidRDefault="00AE6653" w:rsidP="00D860FC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CUIABA – {{MES}}/{{ANO}}</w:t>
      </w:r>
    </w:p>
    <w:p w14:paraId="0895AB4B" w14:textId="3B288B36" w:rsidR="00317D3A" w:rsidRDefault="007B440A" w:rsidP="00C82D3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 acordo com estimativa do SPC Brasil, em {{MES}} de {{ANO}} cerca de </w:t>
      </w:r>
      <w:r>
        <w:rPr>
          <w:rFonts w:ascii="Arial" w:hAnsi="Arial" w:cs="Arial"/>
          <w:b/>
          <w:bCs/>
        </w:rPr>
        <w:t xml:space="preserve">{{TAXA_CO}}% da população adulta da região Centro-Oeste</w:t>
      </w:r>
      <w:r>
        <w:rPr>
          <w:rFonts w:ascii="Arial" w:hAnsi="Arial" w:cs="Arial"/>
        </w:rPr>
        <w:t xml:space="preserve"> encontrava-se inadimplente.</w:t>
      </w:r>
    </w:p>
    <w:p w14:paraId="12E3884A" w14:textId="2961202D" w:rsidR="00E256B8" w:rsidRPr="0073495E" w:rsidRDefault="00EB0FF3" w:rsidP="00C82D30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Restrições de crédito: </w:t>
      </w:r>
      <w:r>
        <w:rPr>
          <w:rFonts w:ascii="Arial" w:hAnsi="Arial" w:cs="Arial"/>
          <w:b/>
          <w:bCs/>
        </w:rPr>
        <w:t xml:space="preserve">Aproximadamente {{AFETADOS}} de consumidores adultos.</w:t>
      </w:r>
    </w:p>
    <w:p w14:paraId="2510F1CB" w14:textId="72467EE9" w:rsidR="00EB0FF3" w:rsidRDefault="00C737AC" w:rsidP="00C82D30">
      <w:pPr>
        <w:jc w:val="both"/>
      </w:pPr>
      <w:r w:rsidRPr="00C737AC">
        <w:rPr>
          <w:noProof/>
        </w:rPr>
        <w:drawing>
          <wp:inline distT="0" distB="0" distL="0" distR="0" wp14:anchorId="157F97E6" wp14:editId="15EAAE25">
            <wp:extent cx="5108575" cy="{{IMG1_CY}}"/>
            <wp:effectExtent l="0" t="0" r="0" b="3810"/>
            <wp:docPr id="4393217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321778" name="Imagem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8575" cy="{{IMG1_CY}}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665471" w14:textId="77777777" w:rsidR="00053C62" w:rsidRDefault="00053C62" w:rsidP="00C82D30">
      <w:pPr>
        <w:jc w:val="both"/>
        <w:rPr>
          <w:rFonts w:ascii="Arial" w:hAnsi="Arial" w:cs="Arial"/>
          <w:b/>
          <w:bCs/>
        </w:rPr>
      </w:pPr>
    </w:p>
    <w:p w14:paraId="3BD09082" w14:textId="753A778C" w:rsidR="00C82D30" w:rsidRPr="0073495E" w:rsidRDefault="00C82D30" w:rsidP="00C82D30">
      <w:pPr>
        <w:jc w:val="both"/>
        <w:rPr>
          <w:rFonts w:ascii="Arial" w:hAnsi="Arial" w:cs="Arial"/>
          <w:b/>
          <w:bCs/>
        </w:rPr>
      </w:pPr>
      <w:r w:rsidRPr="0073495E">
        <w:rPr>
          <w:rFonts w:ascii="Arial" w:hAnsi="Arial" w:cs="Arial"/>
          <w:b/>
          <w:bCs/>
        </w:rPr>
        <w:t>Inadimplentes no mês</w:t>
      </w:r>
      <w:r w:rsidR="00D14DA6">
        <w:rPr>
          <w:rFonts w:ascii="Arial" w:hAnsi="Arial" w:cs="Arial"/>
          <w:b/>
          <w:bCs/>
        </w:rPr>
        <w:t xml:space="preserve"> em Cuiabá</w:t>
      </w:r>
    </w:p>
    <w:p w14:paraId="478458E9" w14:textId="3156F0A6" w:rsidR="00EB0FF3" w:rsidRPr="0073495E" w:rsidRDefault="00EB0FF3" w:rsidP="00C82D30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{{DEV_ANUAL_MOV}} de {{DEV_ANUAL}}% na comparação com {{MES}} de {{ANO_ANT}}.</w:t>
      </w:r>
    </w:p>
    <w:p w14:paraId="01EEFC13" w14:textId="777C4FE6" w:rsidR="00EB0FF3" w:rsidRPr="0073495E" w:rsidRDefault="00EB0FF3" w:rsidP="00C82D3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Centro-Oeste (</w:t>
      </w:r>
      <w:r>
        <w:rPr>
          <w:rFonts w:ascii="Arial" w:hAnsi="Arial" w:cs="Arial"/>
          <w:b/>
          <w:bCs/>
        </w:rPr>
        <w:t xml:space="preserve">{{CO_DEV_ANUAL}}%</w:t>
      </w:r>
      <w:r>
        <w:rPr>
          <w:rFonts w:ascii="Arial" w:hAnsi="Arial" w:cs="Arial"/>
        </w:rPr>
        <w:t xml:space="preserve">) e no Brasil (</w:t>
      </w:r>
      <w:r>
        <w:rPr>
          <w:rFonts w:ascii="Arial" w:hAnsi="Arial" w:cs="Arial"/>
          <w:b/>
          <w:bCs/>
        </w:rPr>
        <w:t xml:space="preserve">{{BR_DEV_ANUAL}}%</w:t>
      </w:r>
      <w:r>
        <w:rPr>
          <w:rFonts w:ascii="Arial" w:hAnsi="Arial" w:cs="Arial"/>
        </w:rPr>
        <w:t xml:space="preserve">).</w:t>
      </w:r>
    </w:p>
    <w:p w14:paraId="38AF4D5E" w14:textId="042FBC39" w:rsidR="00EB0FF3" w:rsidRDefault="00EB0FF3" w:rsidP="0058478E">
      <w:pPr>
        <w:rPr>
          <w:rFonts w:ascii="Arial" w:hAnsi="Arial" w:cs="Arial"/>
        </w:rPr>
      </w:pPr>
      <w:r>
        <w:rPr>
          <w:rFonts w:ascii="Arial" w:hAnsi="Arial" w:cs="Arial"/>
        </w:rPr>
        <w:t xml:space="preserve">Na análise mensal, em relação a {{MES_ANT}} de {{ANO_MES_ANT}}, houve {{DEV_MENSAL_MOV}} de {{DEV_MENSAL}}%, indicando {{DEV_MENSAL_SENTIDO}} da inadimplência na cidade.</w:t>
      </w:r>
    </w:p>
    <w:p w14:paraId="4B9F8940" w14:textId="23010C8D" w:rsidR="00EB0FF3" w:rsidRDefault="00EC5955" w:rsidP="00C82D30">
      <w:pPr>
        <w:jc w:val="both"/>
      </w:pPr>
      <w:r w:rsidRPr="00EC5955">
        <w:rPr>
          <w:noProof/>
        </w:rPr>
        <w:drawing>
          <wp:inline distT="0" distB="0" distL="0" distR="0" wp14:anchorId="01153099" wp14:editId="79B51455">
            <wp:extent cx="5382781" cy="{{IMG2_CY}}"/>
            <wp:effectExtent l="0" t="0" r="8890" b="6350"/>
            <wp:docPr id="1785889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88901" name="Imagem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2781" cy="{{IMG2_CY}}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30937" w14:textId="77777777" w:rsidR="00C82D30" w:rsidRPr="0073495E" w:rsidRDefault="00C82D30" w:rsidP="00C82D30">
      <w:pPr>
        <w:jc w:val="both"/>
        <w:rPr>
          <w:rFonts w:ascii="Arial" w:hAnsi="Arial" w:cs="Arial"/>
          <w:b/>
          <w:bCs/>
        </w:rPr>
      </w:pPr>
      <w:r w:rsidRPr="0073495E">
        <w:rPr>
          <w:rFonts w:ascii="Arial" w:hAnsi="Arial" w:cs="Arial"/>
          <w:b/>
          <w:bCs/>
        </w:rPr>
        <w:t>Perfil dos inadimplentes por gênero</w:t>
      </w:r>
    </w:p>
    <w:p w14:paraId="631AE15B" w14:textId="65D58CC5" w:rsidR="00C82D30" w:rsidRPr="0073495E" w:rsidRDefault="00C82D30" w:rsidP="00C82D30">
      <w:pPr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Homens:</w:t>
      </w:r>
      <w:r>
        <w:rPr>
          <w:rFonts w:ascii="Arial" w:hAnsi="Arial" w:cs="Arial"/>
        </w:rPr>
        <w:t xml:space="preserve"> {{HOMENS}}%</w:t>
      </w:r>
    </w:p>
    <w:p w14:paraId="19445181" w14:textId="6992BA82" w:rsidR="00C82D30" w:rsidRPr="0073495E" w:rsidRDefault="00C82D30" w:rsidP="00C82D30">
      <w:pPr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Mulheres:</w:t>
      </w:r>
      <w:r>
        <w:rPr>
          <w:rFonts w:ascii="Arial" w:hAnsi="Arial" w:cs="Arial"/>
        </w:rPr>
        <w:t xml:space="preserve"> {{MULHERES}}%</w:t>
      </w:r>
    </w:p>
    <w:p w14:paraId="460C9503" w14:textId="232A8C2F" w:rsidR="008A7916" w:rsidRPr="0073495E" w:rsidRDefault="008A7916" w:rsidP="00C82D30">
      <w:pPr>
        <w:jc w:val="both"/>
        <w:rPr>
          <w:rFonts w:ascii="Arial" w:hAnsi="Arial" w:cs="Arial"/>
          <w:b/>
          <w:bCs/>
        </w:rPr>
      </w:pPr>
    </w:p>
    <w:p w14:paraId="69203254" w14:textId="71B84A70" w:rsidR="00C82D30" w:rsidRPr="0073495E" w:rsidRDefault="00C82D30" w:rsidP="00C82D30">
      <w:pPr>
        <w:jc w:val="both"/>
        <w:rPr>
          <w:rFonts w:ascii="Arial" w:hAnsi="Arial" w:cs="Arial"/>
          <w:b/>
          <w:bCs/>
        </w:rPr>
      </w:pPr>
      <w:r w:rsidRPr="0073495E">
        <w:rPr>
          <w:rFonts w:ascii="Arial" w:hAnsi="Arial" w:cs="Arial"/>
          <w:b/>
          <w:bCs/>
        </w:rPr>
        <w:t>Perfil por faixa etária</w:t>
      </w:r>
    </w:p>
    <w:p w14:paraId="0EA4768D" w14:textId="6A0EBBB4" w:rsidR="00EB0FF3" w:rsidRPr="0073495E" w:rsidRDefault="00EB0FF3" w:rsidP="00EB0FF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18 a 24 anos: </w:t>
      </w:r>
      <w:r>
        <w:rPr>
          <w:rFonts w:ascii="Arial" w:hAnsi="Arial" w:cs="Arial"/>
          <w:b/>
          <w:bCs/>
        </w:rPr>
        <w:t xml:space="preserve">{{FX1}}%</w:t>
      </w:r>
    </w:p>
    <w:p w14:paraId="5664A5BC" w14:textId="64FD1795" w:rsidR="00EB0FF3" w:rsidRPr="000E3672" w:rsidRDefault="00EB0FF3" w:rsidP="00EB0FF3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25 a 29 anos: </w:t>
      </w:r>
      <w:r>
        <w:rPr>
          <w:rFonts w:ascii="Arial" w:hAnsi="Arial" w:cs="Arial"/>
          <w:b/>
          <w:bCs/>
        </w:rPr>
        <w:t xml:space="preserve">{{FX2}}%</w:t>
      </w:r>
    </w:p>
    <w:p w14:paraId="6E370512" w14:textId="29978AA4" w:rsidR="00EB0FF3" w:rsidRPr="0073495E" w:rsidRDefault="00EB0FF3" w:rsidP="00EB0FF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30 a 39 anos: </w:t>
      </w:r>
      <w:r>
        <w:rPr>
          <w:rFonts w:ascii="Arial" w:hAnsi="Arial" w:cs="Arial"/>
          <w:b/>
          <w:bCs/>
        </w:rPr>
        <w:t xml:space="preserve">{{FX3}}%</w:t>
      </w:r>
    </w:p>
    <w:p w14:paraId="4FCA7355" w14:textId="03C0F90F" w:rsidR="00EB0FF3" w:rsidRPr="0073495E" w:rsidRDefault="00EB0FF3" w:rsidP="00EB0FF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40 a 49 anos: </w:t>
      </w:r>
      <w:r>
        <w:rPr>
          <w:rFonts w:ascii="Arial" w:hAnsi="Arial" w:cs="Arial"/>
          <w:b/>
          <w:bCs/>
        </w:rPr>
        <w:t xml:space="preserve">{{FX4}}%</w:t>
      </w:r>
    </w:p>
    <w:p w14:paraId="24B75E05" w14:textId="3B760C64" w:rsidR="00EB0FF3" w:rsidRPr="0073495E" w:rsidRDefault="00EB0FF3" w:rsidP="00EB0FF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50 a 64 anos: </w:t>
      </w:r>
      <w:r>
        <w:rPr>
          <w:rFonts w:ascii="Arial" w:hAnsi="Arial" w:cs="Arial"/>
          <w:b/>
          <w:bCs/>
        </w:rPr>
        <w:t xml:space="preserve">{{FX5}}%</w:t>
      </w:r>
    </w:p>
    <w:p w14:paraId="299EAD00" w14:textId="1EF0CD9D" w:rsidR="00EB0FF3" w:rsidRPr="0073495E" w:rsidRDefault="00EB0FF3" w:rsidP="00EB0FF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65 a 84 anos: </w:t>
      </w:r>
      <w:r>
        <w:rPr>
          <w:rFonts w:ascii="Arial" w:hAnsi="Arial" w:cs="Arial"/>
          <w:b/>
          <w:bCs/>
        </w:rPr>
        <w:t xml:space="preserve">{{FX6}}%</w:t>
      </w:r>
    </w:p>
    <w:p w14:paraId="475FA1E8" w14:textId="7A866D9B" w:rsidR="00EB0FF3" w:rsidRPr="0073495E" w:rsidRDefault="00EB0FF3" w:rsidP="00EB0FF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85 anos ou mais: </w:t>
      </w:r>
      <w:r>
        <w:rPr>
          <w:rFonts w:ascii="Arial" w:hAnsi="Arial" w:cs="Arial"/>
          <w:b/>
          <w:bCs/>
        </w:rPr>
        <w:t xml:space="preserve">{{FX7}}%</w:t>
      </w:r>
    </w:p>
    <w:p w14:paraId="3AD31101" w14:textId="192A0589" w:rsidR="00EB0FF3" w:rsidRPr="00C039E0" w:rsidRDefault="00EB0FF3" w:rsidP="00EB0FF3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A idade média: </w:t>
      </w:r>
      <w:r>
        <w:rPr>
          <w:rFonts w:ascii="Arial" w:hAnsi="Arial" w:cs="Arial"/>
          <w:b/>
          <w:bCs/>
        </w:rPr>
        <w:t xml:space="preserve">{{IDADE}} anos.</w:t>
      </w:r>
    </w:p>
    <w:p w14:paraId="1C3921FF" w14:textId="77777777" w:rsidR="007F079D" w:rsidRPr="0073495E" w:rsidRDefault="007F079D" w:rsidP="00C82D30">
      <w:pPr>
        <w:jc w:val="both"/>
        <w:rPr>
          <w:rFonts w:ascii="Arial" w:hAnsi="Arial" w:cs="Arial"/>
        </w:rPr>
      </w:pPr>
    </w:p>
    <w:p w14:paraId="47AEBF3B" w14:textId="78E9E45B" w:rsidR="00C82D30" w:rsidRPr="0073495E" w:rsidRDefault="00C82D30" w:rsidP="00C82D30">
      <w:pPr>
        <w:jc w:val="both"/>
        <w:rPr>
          <w:rFonts w:ascii="Arial" w:hAnsi="Arial" w:cs="Arial"/>
          <w:b/>
          <w:bCs/>
        </w:rPr>
      </w:pPr>
      <w:r w:rsidRPr="0073495E">
        <w:rPr>
          <w:rFonts w:ascii="Arial" w:hAnsi="Arial" w:cs="Arial"/>
          <w:b/>
          <w:bCs/>
        </w:rPr>
        <w:t>Valor médio das dívidas</w:t>
      </w:r>
    </w:p>
    <w:p w14:paraId="4A1EAC07" w14:textId="0F8ACCF9" w:rsidR="007F079D" w:rsidRPr="0073495E" w:rsidRDefault="00EB0FF3" w:rsidP="00C82D30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Cada consumidor negativado em Cuiabá devia em média, </w:t>
      </w:r>
      <w:r>
        <w:rPr>
          <w:rFonts w:ascii="Arial" w:hAnsi="Arial" w:cs="Arial"/>
          <w:b/>
          <w:bCs/>
        </w:rPr>
        <w:t xml:space="preserve">R$ {{DIVIDA_MEDIA}} </w:t>
      </w:r>
      <w:r>
        <w:rPr>
          <w:rFonts w:ascii="Arial" w:hAnsi="Arial" w:cs="Arial"/>
        </w:rPr>
        <w:t xml:space="preserve">em dívidas, considerando a soma de todos os débitos registrados.</w:t>
      </w:r>
    </w:p>
    <w:p w14:paraId="30DFDDFC" w14:textId="77777777" w:rsidR="00EB0FF3" w:rsidRPr="0073495E" w:rsidRDefault="00EB0FF3" w:rsidP="00C82D30">
      <w:pPr>
        <w:jc w:val="both"/>
        <w:rPr>
          <w:rFonts w:ascii="Arial" w:hAnsi="Arial" w:cs="Arial"/>
          <w:b/>
          <w:bCs/>
        </w:rPr>
      </w:pPr>
    </w:p>
    <w:p w14:paraId="3A3CD30A" w14:textId="2BB132A5" w:rsidR="00C82D30" w:rsidRPr="0073495E" w:rsidRDefault="00C82D30" w:rsidP="00C82D30">
      <w:pPr>
        <w:jc w:val="both"/>
        <w:rPr>
          <w:rFonts w:ascii="Arial" w:hAnsi="Arial" w:cs="Arial"/>
          <w:b/>
          <w:bCs/>
        </w:rPr>
      </w:pPr>
      <w:r w:rsidRPr="0073495E">
        <w:rPr>
          <w:rFonts w:ascii="Arial" w:hAnsi="Arial" w:cs="Arial"/>
          <w:b/>
          <w:bCs/>
        </w:rPr>
        <w:t>Tempo médio de atraso</w:t>
      </w:r>
    </w:p>
    <w:p w14:paraId="6029B0CE" w14:textId="3F3BDF12" w:rsidR="00EB0FF3" w:rsidRPr="0073495E" w:rsidRDefault="00EB0FF3" w:rsidP="00EB0FF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tempo médio de atraso das dívidas na cidade é de </w:t>
      </w:r>
      <w:r>
        <w:rPr>
          <w:rFonts w:ascii="Arial" w:hAnsi="Arial" w:cs="Arial"/>
          <w:b/>
          <w:bCs/>
        </w:rPr>
        <w:t xml:space="preserve">{{ATRASO_MESES}} meses</w:t>
      </w:r>
      <w:r>
        <w:rPr>
          <w:rFonts w:ascii="Arial" w:hAnsi="Arial" w:cs="Arial"/>
        </w:rPr>
        <w:t xml:space="preserve">, o que reforça o caráter prolongado da inadimplência.</w:t>
      </w:r>
    </w:p>
    <w:p w14:paraId="3A70AC6C" w14:textId="10006F3C" w:rsidR="00EB0FF3" w:rsidRPr="0073495E" w:rsidRDefault="00EB0FF3" w:rsidP="00EB0FF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Até 90 dias: </w:t>
      </w:r>
      <w:r>
        <w:rPr>
          <w:rFonts w:ascii="Arial" w:hAnsi="Arial" w:cs="Arial"/>
          <w:b/>
          <w:bCs/>
        </w:rPr>
        <w:t xml:space="preserve">{{AT1}}%</w:t>
      </w:r>
    </w:p>
    <w:p w14:paraId="0F93800E" w14:textId="5F82AC57" w:rsidR="00EB0FF3" w:rsidRPr="0073495E" w:rsidRDefault="00EB0FF3" w:rsidP="00EB0FF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91 dias a 1 ano: </w:t>
      </w:r>
      <w:r>
        <w:rPr>
          <w:rFonts w:ascii="Arial" w:hAnsi="Arial" w:cs="Arial"/>
          <w:b/>
          <w:bCs/>
        </w:rPr>
        <w:t xml:space="preserve">{{AT2}}%</w:t>
      </w:r>
    </w:p>
    <w:p w14:paraId="28A4643E" w14:textId="1045A81E" w:rsidR="00EB0FF3" w:rsidRPr="0073495E" w:rsidRDefault="00EB0FF3" w:rsidP="00EB0FF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1 a 3 anos: </w:t>
      </w:r>
      <w:r>
        <w:rPr>
          <w:rFonts w:ascii="Arial" w:hAnsi="Arial" w:cs="Arial"/>
          <w:b/>
          <w:bCs/>
        </w:rPr>
        <w:t xml:space="preserve">{{AT3}}%</w:t>
      </w:r>
    </w:p>
    <w:p w14:paraId="45A6591E" w14:textId="018E749B" w:rsidR="00EB0FF3" w:rsidRPr="0073495E" w:rsidRDefault="00EB0FF3" w:rsidP="00EB0FF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3 a 4 anos: </w:t>
      </w:r>
      <w:r>
        <w:rPr>
          <w:rFonts w:ascii="Arial" w:hAnsi="Arial" w:cs="Arial"/>
          <w:b/>
          <w:bCs/>
        </w:rPr>
        <w:t xml:space="preserve">{{AT4}}%</w:t>
      </w:r>
    </w:p>
    <w:p w14:paraId="19B5AF63" w14:textId="2E365D59" w:rsidR="00EB0FF3" w:rsidRPr="0073495E" w:rsidRDefault="00EB0FF3" w:rsidP="00EB0FF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4 a 5 anos: </w:t>
      </w:r>
      <w:r>
        <w:rPr>
          <w:rFonts w:ascii="Arial" w:hAnsi="Arial" w:cs="Arial"/>
          <w:b/>
          <w:bCs/>
        </w:rPr>
        <w:t xml:space="preserve">{{AT5}}%</w:t>
      </w:r>
    </w:p>
    <w:p w14:paraId="75D4392C" w14:textId="77777777" w:rsidR="00C82D30" w:rsidRPr="0073495E" w:rsidRDefault="00C82D30" w:rsidP="00C82D30">
      <w:pPr>
        <w:jc w:val="both"/>
        <w:rPr>
          <w:rFonts w:ascii="Arial" w:hAnsi="Arial" w:cs="Arial"/>
        </w:rPr>
      </w:pPr>
    </w:p>
    <w:p w14:paraId="34E989D7" w14:textId="77777777" w:rsidR="00C82D30" w:rsidRPr="0073495E" w:rsidRDefault="00C82D30" w:rsidP="00C82D30">
      <w:pPr>
        <w:jc w:val="both"/>
        <w:rPr>
          <w:rFonts w:ascii="Arial" w:hAnsi="Arial" w:cs="Arial"/>
          <w:b/>
          <w:bCs/>
        </w:rPr>
      </w:pPr>
      <w:r w:rsidRPr="0073495E">
        <w:rPr>
          <w:rFonts w:ascii="Arial" w:hAnsi="Arial" w:cs="Arial"/>
          <w:b/>
          <w:bCs/>
        </w:rPr>
        <w:t>Evolução do número de dívidas em atraso</w:t>
      </w:r>
    </w:p>
    <w:p w14:paraId="73E7B46A" w14:textId="1BE998B4" w:rsidR="00EB0FF3" w:rsidRPr="0073495E" w:rsidRDefault="00EB0FF3" w:rsidP="00EB0FF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número de dívidas em atraso apresentou {{DIV_ANUAL_MOV}} de </w:t>
      </w:r>
      <w:r>
        <w:rPr>
          <w:rFonts w:ascii="Arial" w:hAnsi="Arial" w:cs="Arial"/>
          <w:b/>
          <w:bCs/>
        </w:rPr>
        <w:t xml:space="preserve">{{DIV_ANUAL}}%</w:t>
      </w:r>
      <w:r>
        <w:rPr>
          <w:rFonts w:ascii="Arial" w:hAnsi="Arial" w:cs="Arial"/>
        </w:rPr>
        <w:t xml:space="preserve"> na comparação anual. Na variação mensal, entre {{MES_ANT}} de {{ANO_MES_ANT}} e {{MES}} de {{ANO}}, {{DIV_MENSAL_ART}} foi de {{DIV_MENSAL}}</w:t>
      </w:r>
      <w:r>
        <w:rPr>
          <w:rFonts w:ascii="Arial" w:hAnsi="Arial" w:cs="Arial"/>
          <w:b/>
          <w:bCs/>
        </w:rPr>
        <w:t xml:space="preserve">%</w:t>
      </w:r>
      <w:r>
        <w:rPr>
          <w:rFonts w:ascii="Arial" w:hAnsi="Arial" w:cs="Arial"/>
        </w:rPr>
        <w:t xml:space="preserve">.</w:t>
      </w:r>
    </w:p>
    <w:p w14:paraId="32844B8B" w14:textId="77777777" w:rsidR="00C82D30" w:rsidRPr="0073495E" w:rsidRDefault="00C82D30" w:rsidP="00C82D30">
      <w:pPr>
        <w:jc w:val="both"/>
        <w:rPr>
          <w:rFonts w:ascii="Arial" w:hAnsi="Arial" w:cs="Arial"/>
        </w:rPr>
      </w:pPr>
    </w:p>
    <w:p w14:paraId="4C3B1850" w14:textId="61DBFAB4" w:rsidR="00237161" w:rsidRDefault="00E35B3A" w:rsidP="00C82D30">
      <w:pPr>
        <w:jc w:val="both"/>
        <w:rPr>
          <w:rFonts w:ascii="Arial" w:hAnsi="Arial" w:cs="Arial"/>
        </w:rPr>
      </w:pPr>
      <w:r w:rsidRPr="00E35B3A">
        <w:rPr>
          <w:rFonts w:ascii="Arial" w:hAnsi="Arial" w:cs="Arial"/>
          <w:noProof/>
        </w:rPr>
        <w:lastRenderedPageBreak/>
        <w:drawing>
          <wp:inline distT="0" distB="0" distL="0" distR="0" wp14:anchorId="4F2DAB99" wp14:editId="01D24875">
            <wp:extent cx="5302276" cy="{{IMG3_CY}}"/>
            <wp:effectExtent l="0" t="0" r="0" b="635"/>
            <wp:docPr id="19148027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802705" name="Imagem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2276" cy="{{IMG3_CY}}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B6767" w14:textId="77777777" w:rsidR="00451A8C" w:rsidRDefault="00451A8C" w:rsidP="00C82D30">
      <w:pPr>
        <w:jc w:val="both"/>
        <w:rPr>
          <w:rFonts w:ascii="Arial" w:hAnsi="Arial" w:cs="Arial"/>
        </w:rPr>
      </w:pPr>
    </w:p>
    <w:p w14:paraId="59792C88" w14:textId="77777777" w:rsidR="00931C32" w:rsidRPr="0073495E" w:rsidRDefault="00931C32" w:rsidP="00C82D30">
      <w:pPr>
        <w:jc w:val="both"/>
        <w:rPr>
          <w:rFonts w:ascii="Arial" w:hAnsi="Arial" w:cs="Arial"/>
        </w:rPr>
      </w:pPr>
    </w:p>
    <w:p w14:paraId="6B9FE62B" w14:textId="77777777" w:rsidR="00C82D30" w:rsidRPr="0073495E" w:rsidRDefault="00C82D30" w:rsidP="00C82D30">
      <w:pPr>
        <w:jc w:val="both"/>
        <w:rPr>
          <w:rFonts w:ascii="Arial" w:hAnsi="Arial" w:cs="Arial"/>
          <w:b/>
          <w:bCs/>
        </w:rPr>
      </w:pPr>
      <w:r w:rsidRPr="0073495E">
        <w:rPr>
          <w:rFonts w:ascii="Arial" w:hAnsi="Arial" w:cs="Arial"/>
          <w:b/>
          <w:bCs/>
        </w:rPr>
        <w:t>Distribuição das dívidas por setor credor</w:t>
      </w:r>
    </w:p>
    <w:p w14:paraId="6728AD71" w14:textId="12BED459" w:rsidR="00EB0FF3" w:rsidRPr="0073495E" w:rsidRDefault="00EB0FF3" w:rsidP="00EB0FF3">
      <w:pPr>
        <w:jc w:val="both"/>
        <w:rPr>
          <w:rFonts w:ascii="Arial" w:hAnsi="Arial" w:cs="Arial"/>
        </w:rPr>
      </w:pPr>
      <w:r w:rsidRPr="0073495E">
        <w:rPr>
          <w:rFonts w:ascii="Arial" w:hAnsi="Arial" w:cs="Arial"/>
        </w:rPr>
        <w:t xml:space="preserve">O setor bancário concentra a maior parte das dívidas registradas </w:t>
      </w:r>
      <w:r w:rsidR="0058478E">
        <w:rPr>
          <w:rFonts w:ascii="Arial" w:hAnsi="Arial" w:cs="Arial"/>
        </w:rPr>
        <w:t>na cidade</w:t>
      </w:r>
      <w:r w:rsidRPr="0073495E">
        <w:rPr>
          <w:rFonts w:ascii="Arial" w:hAnsi="Arial" w:cs="Arial"/>
        </w:rPr>
        <w:t>:</w:t>
      </w:r>
    </w:p>
    <w:p w14:paraId="1E92AB1C" w14:textId="584AC8CA" w:rsidR="00EB0FF3" w:rsidRPr="0073495E" w:rsidRDefault="00EB0FF3" w:rsidP="00EB0FF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Bancos: </w:t>
      </w:r>
      <w:r>
        <w:rPr>
          <w:rFonts w:ascii="Arial" w:hAnsi="Arial" w:cs="Arial"/>
          <w:b/>
          <w:bCs/>
        </w:rPr>
        <w:t xml:space="preserve">{{S_BANCOS}}%</w:t>
      </w:r>
    </w:p>
    <w:p w14:paraId="7BBB0997" w14:textId="34BCDFB2" w:rsidR="00EB0FF3" w:rsidRPr="0073495E" w:rsidRDefault="00EB0FF3" w:rsidP="00EB0FF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Comércio: </w:t>
      </w:r>
      <w:r>
        <w:rPr>
          <w:rFonts w:ascii="Arial" w:hAnsi="Arial" w:cs="Arial"/>
          <w:b/>
          <w:bCs/>
        </w:rPr>
        <w:t xml:space="preserve">{{S_COMERCIO}}%</w:t>
      </w:r>
    </w:p>
    <w:p w14:paraId="516BDD71" w14:textId="649E167D" w:rsidR="00EB0FF3" w:rsidRPr="0073495E" w:rsidRDefault="00EB0FF3" w:rsidP="004B5266">
      <w:pPr>
        <w:rPr>
          <w:rFonts w:ascii="Arial" w:hAnsi="Arial" w:cs="Arial"/>
        </w:rPr>
      </w:pPr>
      <w:r>
        <w:rPr>
          <w:rFonts w:ascii="Arial" w:hAnsi="Arial" w:cs="Arial"/>
        </w:rPr>
        <w:t xml:space="preserve">Água e Luz: </w:t>
      </w:r>
      <w:r>
        <w:rPr>
          <w:rFonts w:ascii="Arial" w:hAnsi="Arial" w:cs="Arial"/>
          <w:b/>
          <w:bCs/>
        </w:rPr>
        <w:t xml:space="preserve">{{S_AGUA}}%</w:t>
      </w:r>
    </w:p>
    <w:p w14:paraId="321B0DFF" w14:textId="4997270E" w:rsidR="00EB0FF3" w:rsidRPr="0073495E" w:rsidRDefault="00EB0FF3" w:rsidP="00EB0FF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Comunicação: </w:t>
      </w:r>
      <w:r>
        <w:rPr>
          <w:rFonts w:ascii="Arial" w:hAnsi="Arial" w:cs="Arial"/>
          <w:b/>
          <w:bCs/>
        </w:rPr>
        <w:t xml:space="preserve">{{S_COMUNICACAO}}%</w:t>
      </w:r>
    </w:p>
    <w:p w14:paraId="52F4B039" w14:textId="6E3EDDB0" w:rsidR="00EB0FF3" w:rsidRPr="0073495E" w:rsidRDefault="00EB0FF3" w:rsidP="00EB0FF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Outros: </w:t>
      </w:r>
      <w:r>
        <w:rPr>
          <w:rFonts w:ascii="Arial" w:hAnsi="Arial" w:cs="Arial"/>
          <w:b/>
          <w:bCs/>
        </w:rPr>
        <w:t xml:space="preserve">{{S_OUTROS}}%</w:t>
      </w:r>
    </w:p>
    <w:p w14:paraId="2D51EC86" w14:textId="77777777" w:rsidR="00C82D30" w:rsidRPr="0073495E" w:rsidRDefault="00C82D30" w:rsidP="00C82D30">
      <w:pPr>
        <w:jc w:val="both"/>
        <w:rPr>
          <w:rFonts w:ascii="Arial" w:hAnsi="Arial" w:cs="Arial"/>
        </w:rPr>
      </w:pPr>
    </w:p>
    <w:p w14:paraId="355A2872" w14:textId="77777777" w:rsidR="00C82D30" w:rsidRPr="0073495E" w:rsidRDefault="00C82D30" w:rsidP="00C82D30">
      <w:pPr>
        <w:jc w:val="both"/>
        <w:rPr>
          <w:rFonts w:ascii="Arial" w:hAnsi="Arial" w:cs="Arial"/>
          <w:b/>
          <w:bCs/>
        </w:rPr>
      </w:pPr>
      <w:r w:rsidRPr="0073495E">
        <w:rPr>
          <w:rFonts w:ascii="Arial" w:hAnsi="Arial" w:cs="Arial"/>
          <w:b/>
          <w:bCs/>
        </w:rPr>
        <w:t>Número médio de dívidas por inadimplente</w:t>
      </w:r>
    </w:p>
    <w:p w14:paraId="0640229A" w14:textId="1B6B636F" w:rsidR="00C82D30" w:rsidRPr="0073495E" w:rsidRDefault="00EB0FF3" w:rsidP="00C82D3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Cada consumidor inadimplente em Cuiabá possui, em média, </w:t>
      </w:r>
      <w:r>
        <w:rPr>
          <w:rFonts w:ascii="Arial" w:hAnsi="Arial" w:cs="Arial"/>
          <w:b/>
          <w:bCs/>
        </w:rPr>
        <w:t xml:space="preserve">{{DPD}} </w:t>
      </w:r>
      <w:r>
        <w:rPr>
          <w:rFonts w:ascii="Arial" w:hAnsi="Arial" w:cs="Arial"/>
        </w:rPr>
        <w:t xml:space="preserve">dívidas em atraso. O número ficou {{POS_CO}} da região Centro-Oeste {{CO_DPD}} e {{POS_BR}} da média nacional </w:t>
      </w:r>
      <w:r>
        <w:rPr>
          <w:rFonts w:ascii="Arial" w:hAnsi="Arial" w:cs="Arial"/>
          <w:b/>
          <w:bCs/>
        </w:rPr>
        <w:t xml:space="preserve">{{BR_DPD}} </w:t>
      </w:r>
      <w:r>
        <w:rPr>
          <w:rFonts w:ascii="Arial" w:hAnsi="Arial" w:cs="Arial"/>
        </w:rPr>
        <w:t xml:space="preserve">dívidas por inadimplente.</w:t>
      </w:r>
    </w:p>
    <w:p w14:paraId="4F09A700" w14:textId="77777777" w:rsidR="00C82D30" w:rsidRDefault="00C82D30" w:rsidP="000101D8">
      <w:pPr>
        <w:rPr>
          <w:rFonts w:ascii="Arial" w:hAnsi="Arial" w:cs="Arial"/>
        </w:rPr>
      </w:pPr>
    </w:p>
    <w:p w14:paraId="6FDDBC54" w14:textId="77777777" w:rsidR="004624B8" w:rsidRPr="0073495E" w:rsidRDefault="004624B8" w:rsidP="00C82D30">
      <w:pPr>
        <w:jc w:val="both"/>
        <w:rPr>
          <w:rFonts w:ascii="Arial" w:hAnsi="Arial" w:cs="Arial"/>
        </w:rPr>
      </w:pPr>
    </w:p>
    <w:sectPr w:rsidR="004624B8" w:rsidRPr="0073495E" w:rsidSect="00EB0FF3">
      <w:pgSz w:w="11906" w:h="16838"/>
      <w:pgMar w:top="851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E2EAA"/>
    <w:multiLevelType w:val="multilevel"/>
    <w:tmpl w:val="D3004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BC6BB7"/>
    <w:multiLevelType w:val="multilevel"/>
    <w:tmpl w:val="114CF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067514"/>
    <w:multiLevelType w:val="multilevel"/>
    <w:tmpl w:val="BF8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98256D"/>
    <w:multiLevelType w:val="multilevel"/>
    <w:tmpl w:val="F4306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9971051">
    <w:abstractNumId w:val="1"/>
  </w:num>
  <w:num w:numId="2" w16cid:durableId="1553151056">
    <w:abstractNumId w:val="2"/>
  </w:num>
  <w:num w:numId="3" w16cid:durableId="1413770429">
    <w:abstractNumId w:val="3"/>
  </w:num>
  <w:num w:numId="4" w16cid:durableId="2062903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D30"/>
    <w:rsid w:val="000101D8"/>
    <w:rsid w:val="00012348"/>
    <w:rsid w:val="00022846"/>
    <w:rsid w:val="00025F94"/>
    <w:rsid w:val="00053C62"/>
    <w:rsid w:val="00067E93"/>
    <w:rsid w:val="0009315C"/>
    <w:rsid w:val="000A3628"/>
    <w:rsid w:val="000C3FDE"/>
    <w:rsid w:val="000C6C7B"/>
    <w:rsid w:val="000E3672"/>
    <w:rsid w:val="000F74CE"/>
    <w:rsid w:val="00152138"/>
    <w:rsid w:val="0017425C"/>
    <w:rsid w:val="001B4BF0"/>
    <w:rsid w:val="001C0310"/>
    <w:rsid w:val="001E06F3"/>
    <w:rsid w:val="001F2C08"/>
    <w:rsid w:val="001F3E24"/>
    <w:rsid w:val="001F7675"/>
    <w:rsid w:val="00237161"/>
    <w:rsid w:val="0026733A"/>
    <w:rsid w:val="002753CB"/>
    <w:rsid w:val="00282E2D"/>
    <w:rsid w:val="002906FC"/>
    <w:rsid w:val="002B5B6D"/>
    <w:rsid w:val="002B5C8C"/>
    <w:rsid w:val="002D154D"/>
    <w:rsid w:val="002D78F6"/>
    <w:rsid w:val="002E4291"/>
    <w:rsid w:val="002E4F96"/>
    <w:rsid w:val="002F15DB"/>
    <w:rsid w:val="00317D3A"/>
    <w:rsid w:val="00321A0C"/>
    <w:rsid w:val="003230D1"/>
    <w:rsid w:val="003333E4"/>
    <w:rsid w:val="00342826"/>
    <w:rsid w:val="00345D9A"/>
    <w:rsid w:val="003521A3"/>
    <w:rsid w:val="00354736"/>
    <w:rsid w:val="00376AFF"/>
    <w:rsid w:val="00385CBE"/>
    <w:rsid w:val="003D24B9"/>
    <w:rsid w:val="003D5F04"/>
    <w:rsid w:val="003E23BF"/>
    <w:rsid w:val="00401FDF"/>
    <w:rsid w:val="00451A8C"/>
    <w:rsid w:val="004525E3"/>
    <w:rsid w:val="004624B8"/>
    <w:rsid w:val="00466CB9"/>
    <w:rsid w:val="004B5266"/>
    <w:rsid w:val="004F190A"/>
    <w:rsid w:val="004F4FF0"/>
    <w:rsid w:val="00504977"/>
    <w:rsid w:val="00510B45"/>
    <w:rsid w:val="00512A10"/>
    <w:rsid w:val="00527894"/>
    <w:rsid w:val="0054348F"/>
    <w:rsid w:val="005561B0"/>
    <w:rsid w:val="00582183"/>
    <w:rsid w:val="0058478E"/>
    <w:rsid w:val="0059419E"/>
    <w:rsid w:val="005F3242"/>
    <w:rsid w:val="005F488A"/>
    <w:rsid w:val="006017CB"/>
    <w:rsid w:val="0063277C"/>
    <w:rsid w:val="0063334B"/>
    <w:rsid w:val="00660D74"/>
    <w:rsid w:val="00674516"/>
    <w:rsid w:val="00694CD1"/>
    <w:rsid w:val="007009A8"/>
    <w:rsid w:val="00721FBE"/>
    <w:rsid w:val="00724F5A"/>
    <w:rsid w:val="00733BF6"/>
    <w:rsid w:val="0073495E"/>
    <w:rsid w:val="0074187D"/>
    <w:rsid w:val="00764E31"/>
    <w:rsid w:val="00781FF8"/>
    <w:rsid w:val="007B440A"/>
    <w:rsid w:val="007E4F67"/>
    <w:rsid w:val="007F079D"/>
    <w:rsid w:val="007F41B5"/>
    <w:rsid w:val="00802F12"/>
    <w:rsid w:val="00840595"/>
    <w:rsid w:val="00854A42"/>
    <w:rsid w:val="00866884"/>
    <w:rsid w:val="00877193"/>
    <w:rsid w:val="0089637E"/>
    <w:rsid w:val="008A7916"/>
    <w:rsid w:val="008D1668"/>
    <w:rsid w:val="008D6220"/>
    <w:rsid w:val="008E4A8B"/>
    <w:rsid w:val="008F23B1"/>
    <w:rsid w:val="008F2B12"/>
    <w:rsid w:val="00931C32"/>
    <w:rsid w:val="00952BAD"/>
    <w:rsid w:val="00995E42"/>
    <w:rsid w:val="009972C4"/>
    <w:rsid w:val="009B39F4"/>
    <w:rsid w:val="009D3611"/>
    <w:rsid w:val="009D7718"/>
    <w:rsid w:val="009E48C0"/>
    <w:rsid w:val="00A055B6"/>
    <w:rsid w:val="00A141DD"/>
    <w:rsid w:val="00A15942"/>
    <w:rsid w:val="00A17919"/>
    <w:rsid w:val="00A21802"/>
    <w:rsid w:val="00A269DE"/>
    <w:rsid w:val="00A273BE"/>
    <w:rsid w:val="00A31512"/>
    <w:rsid w:val="00A3212B"/>
    <w:rsid w:val="00A34032"/>
    <w:rsid w:val="00A41E8E"/>
    <w:rsid w:val="00A61016"/>
    <w:rsid w:val="00A64D30"/>
    <w:rsid w:val="00A65A1C"/>
    <w:rsid w:val="00AA5DEF"/>
    <w:rsid w:val="00AB21B5"/>
    <w:rsid w:val="00AD2423"/>
    <w:rsid w:val="00AD679A"/>
    <w:rsid w:val="00AE36B2"/>
    <w:rsid w:val="00AE4E81"/>
    <w:rsid w:val="00AE6653"/>
    <w:rsid w:val="00AF56F5"/>
    <w:rsid w:val="00B139D5"/>
    <w:rsid w:val="00B51452"/>
    <w:rsid w:val="00BB57FA"/>
    <w:rsid w:val="00BC66DC"/>
    <w:rsid w:val="00BE274C"/>
    <w:rsid w:val="00BE2A94"/>
    <w:rsid w:val="00BE7698"/>
    <w:rsid w:val="00C039E0"/>
    <w:rsid w:val="00C112FA"/>
    <w:rsid w:val="00C150BE"/>
    <w:rsid w:val="00C25591"/>
    <w:rsid w:val="00C406DE"/>
    <w:rsid w:val="00C433BA"/>
    <w:rsid w:val="00C4574F"/>
    <w:rsid w:val="00C465C6"/>
    <w:rsid w:val="00C737AC"/>
    <w:rsid w:val="00C82D30"/>
    <w:rsid w:val="00C93ACB"/>
    <w:rsid w:val="00CA6B78"/>
    <w:rsid w:val="00CB41A3"/>
    <w:rsid w:val="00CB48F2"/>
    <w:rsid w:val="00CB6CAB"/>
    <w:rsid w:val="00CD26D9"/>
    <w:rsid w:val="00CD5CE9"/>
    <w:rsid w:val="00CE1741"/>
    <w:rsid w:val="00D14DA6"/>
    <w:rsid w:val="00D247F6"/>
    <w:rsid w:val="00D3366C"/>
    <w:rsid w:val="00D452D3"/>
    <w:rsid w:val="00D52CB9"/>
    <w:rsid w:val="00D56A9C"/>
    <w:rsid w:val="00D860FC"/>
    <w:rsid w:val="00D95C1D"/>
    <w:rsid w:val="00D970F2"/>
    <w:rsid w:val="00DB29A5"/>
    <w:rsid w:val="00DB6553"/>
    <w:rsid w:val="00DB66A0"/>
    <w:rsid w:val="00DC4338"/>
    <w:rsid w:val="00E023DC"/>
    <w:rsid w:val="00E2358A"/>
    <w:rsid w:val="00E256B8"/>
    <w:rsid w:val="00E35B3A"/>
    <w:rsid w:val="00E51102"/>
    <w:rsid w:val="00E544F9"/>
    <w:rsid w:val="00E560B5"/>
    <w:rsid w:val="00E62F47"/>
    <w:rsid w:val="00EA49AF"/>
    <w:rsid w:val="00EA6659"/>
    <w:rsid w:val="00EB0FF3"/>
    <w:rsid w:val="00EB79F6"/>
    <w:rsid w:val="00EC5955"/>
    <w:rsid w:val="00EE2261"/>
    <w:rsid w:val="00EE55FE"/>
    <w:rsid w:val="00EF45DD"/>
    <w:rsid w:val="00F144D3"/>
    <w:rsid w:val="00F37C5F"/>
    <w:rsid w:val="00F91445"/>
    <w:rsid w:val="00FA3ECE"/>
    <w:rsid w:val="00FA7218"/>
    <w:rsid w:val="00FD013D"/>
    <w:rsid w:val="00FE4BC3"/>
    <w:rsid w:val="00FE6614"/>
    <w:rsid w:val="00FF6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5ADBA"/>
  <w15:chartTrackingRefBased/>
  <w15:docId w15:val="{7299A633-0025-4DA9-A6B8-6328B361D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82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82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82D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82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82D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82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82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82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82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82D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82D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82D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82D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82D3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82D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82D3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82D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82D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82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82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82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82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82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82D3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82D3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82D3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82D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82D3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82D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286</Words>
  <Characters>1548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Carrijo</dc:creator>
  <cp:keywords/>
  <dc:description/>
  <cp:lastModifiedBy>Matheus Costa</cp:lastModifiedBy>
  <cp:revision>28</cp:revision>
  <dcterms:created xsi:type="dcterms:W3CDTF">2026-08-06T19:09:00Z</dcterms:created>
  <dcterms:modified xsi:type="dcterms:W3CDTF">2026-10-20T19:08:00Z</dcterms:modified>
</cp:coreProperties>
</file>