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2F63C" w14:textId="78F29D76" w:rsidR="002A581F" w:rsidRDefault="00E170E2" w:rsidP="00E170E2">
      <w:pPr>
        <w:pStyle w:val="Ttulo"/>
        <w:jc w:val="center"/>
      </w:pPr>
      <w:r>
        <w:t>Interfaces</w:t>
      </w:r>
    </w:p>
    <w:p w14:paraId="0E8FC0D7" w14:textId="1D86C204" w:rsidR="00E170E2" w:rsidRDefault="00E170E2" w:rsidP="00E170E2">
      <w:pPr>
        <w:pStyle w:val="Ttulo1"/>
      </w:pPr>
      <w:r>
        <w:t>T0. Introducción</w:t>
      </w:r>
    </w:p>
    <w:p w14:paraId="55CDCF9F" w14:textId="77777777" w:rsidR="00E170E2" w:rsidRPr="00E170E2" w:rsidRDefault="00E170E2" w:rsidP="00E170E2"/>
    <w:p w14:paraId="03F9B33F" w14:textId="53A2DB21" w:rsidR="00E170E2" w:rsidRDefault="00E170E2" w:rsidP="00E170E2">
      <w:pPr>
        <w:pStyle w:val="Ttulo2"/>
        <w:numPr>
          <w:ilvl w:val="0"/>
          <w:numId w:val="1"/>
        </w:numPr>
      </w:pPr>
      <w:r>
        <w:t>Interfaces gráficas y no gráficas</w:t>
      </w:r>
    </w:p>
    <w:p w14:paraId="29BD6F0F" w14:textId="25D6799B" w:rsidR="00E170E2" w:rsidRDefault="00E170E2" w:rsidP="00E170E2">
      <w:pPr>
        <w:ind w:left="1068"/>
      </w:pPr>
      <w:r>
        <w:t>Las interfaces gráficas (GUI) son las que hay elementos gráficos, como la mayoría de las aplicaciones: Botones, checkbox.</w:t>
      </w:r>
    </w:p>
    <w:p w14:paraId="3004034E" w14:textId="5D44F16F" w:rsidR="00E170E2" w:rsidRDefault="000D7116" w:rsidP="00E170E2">
      <w:pPr>
        <w:ind w:left="1068"/>
      </w:pPr>
      <w:r>
        <w:t xml:space="preserve"> </w:t>
      </w:r>
      <w:r>
        <w:tab/>
      </w:r>
      <w:r w:rsidRPr="000D7116">
        <w:drawing>
          <wp:inline distT="0" distB="0" distL="0" distR="0" wp14:anchorId="50CFC5AD" wp14:editId="1242EE3D">
            <wp:extent cx="3444240" cy="2170875"/>
            <wp:effectExtent l="0" t="0" r="381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4113" cy="21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A1BD" w14:textId="77777777" w:rsidR="000D7116" w:rsidRDefault="000D7116" w:rsidP="00E170E2">
      <w:pPr>
        <w:ind w:left="1068"/>
      </w:pPr>
    </w:p>
    <w:p w14:paraId="36F86F85" w14:textId="77059E6B" w:rsidR="00E170E2" w:rsidRDefault="00E170E2" w:rsidP="00E170E2">
      <w:pPr>
        <w:ind w:left="1068"/>
      </w:pPr>
      <w:r>
        <w:t>Las aplicaciones no gráficas son aquellas las que no hacen uso de elementos gráficos: CMD, consola.</w:t>
      </w:r>
    </w:p>
    <w:p w14:paraId="694ABEE8" w14:textId="22DB7965" w:rsidR="00E170E2" w:rsidRDefault="00E170E2" w:rsidP="000D7116">
      <w:pPr>
        <w:ind w:left="1416"/>
      </w:pPr>
      <w:r>
        <w:tab/>
      </w:r>
      <w:r>
        <w:tab/>
      </w:r>
      <w:r>
        <w:tab/>
      </w:r>
      <w:r w:rsidR="000D7116">
        <w:tab/>
      </w:r>
      <w:r w:rsidR="000D7116">
        <w:tab/>
      </w:r>
      <w:r w:rsidR="000D7116">
        <w:tab/>
      </w:r>
      <w:r w:rsidR="000D7116">
        <w:tab/>
      </w:r>
      <w:r w:rsidR="000D7116">
        <w:tab/>
      </w:r>
      <w:r w:rsidR="000D7116">
        <w:tab/>
      </w:r>
      <w:r w:rsidR="000D7116">
        <w:tab/>
        <w:t xml:space="preserve">      </w:t>
      </w:r>
      <w:r w:rsidR="000D7116" w:rsidRPr="000D7116">
        <w:drawing>
          <wp:inline distT="0" distB="0" distL="0" distR="0" wp14:anchorId="4BE8C787" wp14:editId="09231B50">
            <wp:extent cx="3883564" cy="1988820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8404" cy="199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5407" w14:textId="38EF100F" w:rsidR="00E170E2" w:rsidRDefault="00E170E2" w:rsidP="00E170E2"/>
    <w:p w14:paraId="4647D608" w14:textId="4CEACECA" w:rsidR="000D7116" w:rsidRDefault="000D7116" w:rsidP="00E170E2"/>
    <w:p w14:paraId="06AE5449" w14:textId="68E41B8E" w:rsidR="000D7116" w:rsidRDefault="000D7116" w:rsidP="00E170E2">
      <w:r>
        <w:br w:type="page"/>
      </w:r>
    </w:p>
    <w:p w14:paraId="22C73701" w14:textId="70415D47" w:rsidR="00E170E2" w:rsidRDefault="00E170E2" w:rsidP="00E170E2">
      <w:pPr>
        <w:pStyle w:val="Ttulo2"/>
        <w:numPr>
          <w:ilvl w:val="0"/>
          <w:numId w:val="1"/>
        </w:numPr>
      </w:pPr>
      <w:r>
        <w:lastRenderedPageBreak/>
        <w:t>Historia</w:t>
      </w:r>
    </w:p>
    <w:p w14:paraId="16A46B33" w14:textId="64B3AFDB" w:rsidR="00E170E2" w:rsidRDefault="00E170E2" w:rsidP="00E170E2">
      <w:pPr>
        <w:ind w:left="1068"/>
      </w:pPr>
      <w:r w:rsidRPr="00E170E2">
        <w:t>Java Fundation Classes (JFC), a mediados de</w:t>
      </w:r>
      <w:r>
        <w:t xml:space="preserve"> los 90, Java saca un</w:t>
      </w:r>
      <w:r w:rsidR="00155F10">
        <w:t>os</w:t>
      </w:r>
      <w:r>
        <w:t xml:space="preserve"> </w:t>
      </w:r>
      <w:r w:rsidR="00155F10">
        <w:t xml:space="preserve">paquetes </w:t>
      </w:r>
      <w:r>
        <w:t>para facilitar la importación de ventanas para programar los elementos gráficos</w:t>
      </w:r>
    </w:p>
    <w:p w14:paraId="6E037906" w14:textId="2F32AB61" w:rsidR="00500749" w:rsidRDefault="00500749" w:rsidP="00500749">
      <w:pPr>
        <w:pStyle w:val="Prrafodelista"/>
        <w:numPr>
          <w:ilvl w:val="0"/>
          <w:numId w:val="3"/>
        </w:numPr>
      </w:pPr>
      <w:r>
        <w:t>AWT</w:t>
      </w:r>
      <w:r w:rsidR="00464563">
        <w:t xml:space="preserve"> </w:t>
      </w:r>
      <w:r w:rsidR="00155F10">
        <w:t>(</w:t>
      </w:r>
      <w:r w:rsidR="000D7116">
        <w:t>1995</w:t>
      </w:r>
      <w:r w:rsidR="00155F10">
        <w:t xml:space="preserve">) </w:t>
      </w:r>
    </w:p>
    <w:p w14:paraId="45E58539" w14:textId="0BE1DBCF" w:rsidR="000D7116" w:rsidRDefault="000D7116" w:rsidP="000D7116">
      <w:pPr>
        <w:pStyle w:val="Prrafodelista"/>
        <w:ind w:left="1788"/>
      </w:pPr>
      <w:r w:rsidRPr="000D7116">
        <w:drawing>
          <wp:inline distT="0" distB="0" distL="0" distR="0" wp14:anchorId="5BDD4B3E" wp14:editId="6B789465">
            <wp:extent cx="3388360" cy="1561100"/>
            <wp:effectExtent l="0" t="0" r="254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3566" cy="156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4413" w14:textId="77777777" w:rsidR="000D7116" w:rsidRDefault="000D7116" w:rsidP="000D7116">
      <w:pPr>
        <w:pStyle w:val="Prrafodelista"/>
        <w:ind w:left="1788"/>
      </w:pPr>
    </w:p>
    <w:p w14:paraId="0EACC617" w14:textId="3C75814A" w:rsidR="00155F10" w:rsidRDefault="00155F10" w:rsidP="00500749">
      <w:pPr>
        <w:pStyle w:val="Prrafodelista"/>
        <w:numPr>
          <w:ilvl w:val="0"/>
          <w:numId w:val="3"/>
        </w:numPr>
      </w:pPr>
      <w:r>
        <w:t xml:space="preserve">Java Swing </w:t>
      </w:r>
      <w:r>
        <w:t>(</w:t>
      </w:r>
      <w:r w:rsidR="000D7116">
        <w:t>1997</w:t>
      </w:r>
      <w:r>
        <w:t>)</w:t>
      </w:r>
    </w:p>
    <w:p w14:paraId="7EE3F158" w14:textId="0849B05B" w:rsidR="000D7116" w:rsidRDefault="000D7116" w:rsidP="000D7116">
      <w:pPr>
        <w:pStyle w:val="Prrafodelista"/>
        <w:ind w:left="1788"/>
      </w:pPr>
      <w:r w:rsidRPr="000D7116">
        <w:drawing>
          <wp:inline distT="0" distB="0" distL="0" distR="0" wp14:anchorId="39AF587C" wp14:editId="6F349159">
            <wp:extent cx="3005790" cy="3025140"/>
            <wp:effectExtent l="0" t="0" r="444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1404" cy="303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DAF3" w14:textId="77777777" w:rsidR="000D7116" w:rsidRDefault="000D7116" w:rsidP="000D7116"/>
    <w:p w14:paraId="1A08AD7C" w14:textId="12E4E32D" w:rsidR="00F30D2C" w:rsidRDefault="00F30D2C" w:rsidP="00500749">
      <w:pPr>
        <w:pStyle w:val="Prrafodelista"/>
        <w:numPr>
          <w:ilvl w:val="0"/>
          <w:numId w:val="3"/>
        </w:numPr>
      </w:pPr>
      <w:r>
        <w:t xml:space="preserve">Java FX </w:t>
      </w:r>
      <w:r>
        <w:t>(</w:t>
      </w:r>
      <w:r w:rsidR="000D7116">
        <w:t>2008</w:t>
      </w:r>
      <w:r>
        <w:t xml:space="preserve">) </w:t>
      </w:r>
    </w:p>
    <w:p w14:paraId="0BEED12B" w14:textId="3327B374" w:rsidR="00F30D2C" w:rsidRDefault="000D7116" w:rsidP="002B3F25">
      <w:pPr>
        <w:pStyle w:val="Prrafodelista"/>
        <w:ind w:left="1788"/>
      </w:pPr>
      <w:r w:rsidRPr="000D7116">
        <w:drawing>
          <wp:inline distT="0" distB="0" distL="0" distR="0" wp14:anchorId="40F1A1E7" wp14:editId="027047E0">
            <wp:extent cx="3883660" cy="2231369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0537" cy="224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40AC" w14:textId="694392EE" w:rsidR="00F30D2C" w:rsidRDefault="00F30D2C" w:rsidP="00F30D2C">
      <w:pPr>
        <w:pStyle w:val="Ttulo2"/>
        <w:numPr>
          <w:ilvl w:val="0"/>
          <w:numId w:val="1"/>
        </w:numPr>
      </w:pPr>
      <w:r>
        <w:lastRenderedPageBreak/>
        <w:t>IDE</w:t>
      </w:r>
    </w:p>
    <w:p w14:paraId="6068A23B" w14:textId="6C60A3D5" w:rsidR="00F30D2C" w:rsidRDefault="00F30D2C" w:rsidP="00F30D2C">
      <w:pPr>
        <w:ind w:left="1068"/>
      </w:pPr>
      <w:r>
        <w:t>3 IDEs con información de como instalar las distintas bibliotecas mencionadas anteriormente, viene integrado en SDK?</w:t>
      </w:r>
    </w:p>
    <w:p w14:paraId="68EE2300" w14:textId="79451D37" w:rsidR="00F30D2C" w:rsidRDefault="00F30D2C" w:rsidP="00F30D2C">
      <w:pPr>
        <w:pStyle w:val="Prrafodelista"/>
        <w:numPr>
          <w:ilvl w:val="0"/>
          <w:numId w:val="4"/>
        </w:numPr>
      </w:pPr>
      <w:r>
        <w:t>Intellij</w:t>
      </w:r>
      <w:r w:rsidR="002B3F25">
        <w:t>:</w:t>
      </w:r>
    </w:p>
    <w:p w14:paraId="6B7EAD1B" w14:textId="20396CE0" w:rsidR="002B3F25" w:rsidRDefault="002B3F25" w:rsidP="002B3F25">
      <w:pPr>
        <w:pStyle w:val="Prrafodelista"/>
        <w:ind w:left="1428"/>
      </w:pPr>
      <w:r>
        <w:t xml:space="preserve">En este IDE, para hacer uso de JavaFX no viene integrado en el JDK a partir de Java 11, habría que descargar JavaFX SDK desde su respectivo </w:t>
      </w:r>
      <w:hyperlink r:id="rId12" w:history="1">
        <w:r w:rsidRPr="002B3F25">
          <w:rPr>
            <w:rStyle w:val="Hipervnculo"/>
          </w:rPr>
          <w:t>enlace</w:t>
        </w:r>
      </w:hyperlink>
      <w:r>
        <w:t>, configurarlo y activar el plugin</w:t>
      </w:r>
      <w:r w:rsidR="004C1611">
        <w:t xml:space="preserve"> si no lo está</w:t>
      </w:r>
      <w:r>
        <w:t>.</w:t>
      </w:r>
    </w:p>
    <w:p w14:paraId="56129142" w14:textId="215B808C" w:rsidR="004C1611" w:rsidRDefault="004C1611" w:rsidP="002B3F25">
      <w:pPr>
        <w:pStyle w:val="Prrafodelista"/>
        <w:ind w:left="1428"/>
      </w:pPr>
    </w:p>
    <w:p w14:paraId="4E5F4018" w14:textId="6A3AD659" w:rsidR="004C1611" w:rsidRDefault="004C1611" w:rsidP="002B3F25">
      <w:pPr>
        <w:pStyle w:val="Prrafodelista"/>
        <w:ind w:left="1428"/>
      </w:pPr>
      <w:r w:rsidRPr="004C1611">
        <w:drawing>
          <wp:inline distT="0" distB="0" distL="0" distR="0" wp14:anchorId="0F71AB60" wp14:editId="4FC8ED0C">
            <wp:extent cx="5400040" cy="2895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113C" w14:textId="77777777" w:rsidR="004C1611" w:rsidRDefault="004C1611" w:rsidP="002B3F25">
      <w:pPr>
        <w:pStyle w:val="Prrafodelista"/>
        <w:ind w:left="1428"/>
      </w:pPr>
    </w:p>
    <w:p w14:paraId="3B2142D3" w14:textId="01CE0118" w:rsidR="00F30D2C" w:rsidRDefault="00F30D2C" w:rsidP="00F30D2C">
      <w:pPr>
        <w:pStyle w:val="Prrafodelista"/>
        <w:numPr>
          <w:ilvl w:val="0"/>
          <w:numId w:val="4"/>
        </w:numPr>
      </w:pPr>
      <w:r>
        <w:t>Eclipse</w:t>
      </w:r>
    </w:p>
    <w:p w14:paraId="570CB45C" w14:textId="042BF0E9" w:rsidR="004C1611" w:rsidRDefault="004C1611" w:rsidP="004C1611">
      <w:pPr>
        <w:pStyle w:val="Prrafodelista"/>
        <w:ind w:left="1428"/>
      </w:pPr>
      <w:r>
        <w:t xml:space="preserve">En Eclipse pasa igual que en Intellij, hay que descargarlo a  parte </w:t>
      </w:r>
      <w:r>
        <w:t xml:space="preserve">desde su respectivo </w:t>
      </w:r>
      <w:hyperlink r:id="rId14" w:history="1">
        <w:r w:rsidRPr="002B3F25">
          <w:rPr>
            <w:rStyle w:val="Hipervnculo"/>
          </w:rPr>
          <w:t>enlace</w:t>
        </w:r>
      </w:hyperlink>
      <w:r>
        <w:t>, configurarlo y ya se puede usar</w:t>
      </w:r>
    </w:p>
    <w:p w14:paraId="24C5C13C" w14:textId="5261CCE7" w:rsidR="004C1611" w:rsidRDefault="004C1611" w:rsidP="004C1611">
      <w:pPr>
        <w:pStyle w:val="Prrafodelista"/>
        <w:ind w:left="1428"/>
      </w:pPr>
      <w:r w:rsidRPr="004C1611">
        <w:drawing>
          <wp:inline distT="0" distB="0" distL="0" distR="0" wp14:anchorId="156EFC7B" wp14:editId="1CA3C8F9">
            <wp:extent cx="5400040" cy="279717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46B2" w14:textId="6D51DE9A" w:rsidR="004C1611" w:rsidRDefault="004C1611" w:rsidP="004C1611">
      <w:r>
        <w:br w:type="page"/>
      </w:r>
    </w:p>
    <w:p w14:paraId="1DF6462B" w14:textId="11C3AAD5" w:rsidR="00F30D2C" w:rsidRDefault="004C1611" w:rsidP="00F30D2C">
      <w:pPr>
        <w:pStyle w:val="Prrafodelista"/>
        <w:numPr>
          <w:ilvl w:val="0"/>
          <w:numId w:val="4"/>
        </w:numPr>
      </w:pPr>
      <w:r>
        <w:lastRenderedPageBreak/>
        <w:t>NetBeans</w:t>
      </w:r>
    </w:p>
    <w:p w14:paraId="1A7D72D7" w14:textId="5013C21E" w:rsidR="004C1611" w:rsidRDefault="004C1611" w:rsidP="004C1611">
      <w:pPr>
        <w:pStyle w:val="Prrafodelista"/>
        <w:ind w:left="1428"/>
      </w:pPr>
      <w:r>
        <w:t xml:space="preserve">Este IDE es muy cómodo a la hora del uso de JavaFX, pero al igual que en los demás IDE, hay que descargarse por separado el JavaFX JDK por separado en su </w:t>
      </w:r>
      <w:hyperlink r:id="rId16" w:history="1">
        <w:r w:rsidRPr="004C1611">
          <w:rPr>
            <w:rStyle w:val="Hipervnculo"/>
          </w:rPr>
          <w:t>página web oficial</w:t>
        </w:r>
      </w:hyperlink>
      <w:r>
        <w:t>, crear un proyecto, configurarlo e importar librerías y ya estaría todo listo para usar</w:t>
      </w:r>
    </w:p>
    <w:p w14:paraId="210AC733" w14:textId="14EC84DC" w:rsidR="004C1611" w:rsidRDefault="004C1611" w:rsidP="004C1611">
      <w:pPr>
        <w:pStyle w:val="Prrafodelista"/>
        <w:ind w:left="1428"/>
      </w:pPr>
      <w:r w:rsidRPr="004C1611">
        <w:drawing>
          <wp:inline distT="0" distB="0" distL="0" distR="0" wp14:anchorId="50B19FFF" wp14:editId="41C950D7">
            <wp:extent cx="4953000" cy="287779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5789" cy="287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6C17" w14:textId="1B4FD2F0" w:rsidR="00F30D2C" w:rsidRDefault="00F30D2C" w:rsidP="00F30D2C"/>
    <w:p w14:paraId="605BF569" w14:textId="3E75AFB4" w:rsidR="00F30D2C" w:rsidRDefault="00F30D2C" w:rsidP="00F30D2C">
      <w:pPr>
        <w:pStyle w:val="Ttulo2"/>
        <w:numPr>
          <w:ilvl w:val="0"/>
          <w:numId w:val="1"/>
        </w:numPr>
      </w:pPr>
      <w:r>
        <w:t>Interfaces intuitivas y no intuitivas</w:t>
      </w:r>
    </w:p>
    <w:p w14:paraId="43E273CB" w14:textId="6D674F65" w:rsidR="00F30D2C" w:rsidRDefault="00F30D2C" w:rsidP="00F30D2C">
      <w:pPr>
        <w:pStyle w:val="Prrafodelista"/>
        <w:numPr>
          <w:ilvl w:val="0"/>
          <w:numId w:val="5"/>
        </w:numPr>
      </w:pPr>
      <w:r>
        <w:t>Ejemplo de interfaz intuitiva</w:t>
      </w:r>
    </w:p>
    <w:p w14:paraId="2F5DCE07" w14:textId="038D21B7" w:rsidR="004C1611" w:rsidRDefault="004C1611" w:rsidP="004C1611">
      <w:pPr>
        <w:pStyle w:val="Prrafodelista"/>
        <w:ind w:left="1428"/>
      </w:pPr>
      <w:r w:rsidRPr="004C1611">
        <w:drawing>
          <wp:inline distT="0" distB="0" distL="0" distR="0" wp14:anchorId="52A5B715" wp14:editId="6085DD31">
            <wp:extent cx="4853940" cy="2331078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9043" cy="233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2BF1" w14:textId="77777777" w:rsidR="004C1611" w:rsidRDefault="004C1611" w:rsidP="004C1611">
      <w:pPr>
        <w:pStyle w:val="Prrafodelista"/>
        <w:ind w:left="1428"/>
      </w:pPr>
    </w:p>
    <w:p w14:paraId="72E1E1C7" w14:textId="5A7CEE76" w:rsidR="004C1611" w:rsidRDefault="004C1611" w:rsidP="004C1611">
      <w:pPr>
        <w:pStyle w:val="Prrafodelista"/>
        <w:ind w:left="1428"/>
      </w:pPr>
      <w:r>
        <w:t>En esta página web podemos observar un contenido claro y entendible, con buen posicionamiento de enlaces, ya sea de redes sociales o índice, y colores complementarios al color primario de la página</w:t>
      </w:r>
    </w:p>
    <w:p w14:paraId="05D516C3" w14:textId="5AD6EDE9" w:rsidR="004C1611" w:rsidRDefault="004C1611" w:rsidP="004C1611">
      <w:pPr>
        <w:pStyle w:val="Prrafodelista"/>
        <w:ind w:left="1428"/>
      </w:pPr>
    </w:p>
    <w:p w14:paraId="1C3D0F82" w14:textId="2D5D2366" w:rsidR="004C1611" w:rsidRDefault="001E2155" w:rsidP="001E2155">
      <w:r>
        <w:br w:type="page"/>
      </w:r>
    </w:p>
    <w:p w14:paraId="6E95A0EA" w14:textId="4F0999B7" w:rsidR="00F30D2C" w:rsidRDefault="00F30D2C" w:rsidP="00F30D2C">
      <w:pPr>
        <w:pStyle w:val="Prrafodelista"/>
        <w:numPr>
          <w:ilvl w:val="0"/>
          <w:numId w:val="5"/>
        </w:numPr>
      </w:pPr>
      <w:r>
        <w:lastRenderedPageBreak/>
        <w:t xml:space="preserve">Ejemplo de interfaz </w:t>
      </w:r>
      <w:r>
        <w:t xml:space="preserve">no </w:t>
      </w:r>
      <w:r>
        <w:t>intuitiva</w:t>
      </w:r>
    </w:p>
    <w:p w14:paraId="3E5AE656" w14:textId="5FBD58C9" w:rsidR="001E2155" w:rsidRDefault="001E2155" w:rsidP="001E2155">
      <w:pPr>
        <w:pStyle w:val="Prrafodelista"/>
        <w:ind w:left="1428"/>
      </w:pPr>
      <w:r w:rsidRPr="001E2155">
        <w:drawing>
          <wp:inline distT="0" distB="0" distL="0" distR="0" wp14:anchorId="1E56C882" wp14:editId="4348ED1D">
            <wp:extent cx="5400040" cy="2609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FC65" w14:textId="3DB8E501" w:rsidR="001E2155" w:rsidRDefault="001E2155" w:rsidP="001E2155">
      <w:pPr>
        <w:pStyle w:val="Prrafodelista"/>
        <w:ind w:left="1428"/>
      </w:pPr>
    </w:p>
    <w:p w14:paraId="79362A28" w14:textId="6B44F911" w:rsidR="001E2155" w:rsidRPr="00F30D2C" w:rsidRDefault="001E2155" w:rsidP="001E2155">
      <w:pPr>
        <w:pStyle w:val="Prrafodelista"/>
        <w:ind w:left="1428"/>
      </w:pPr>
      <w:r>
        <w:t>En este caso, podemos ver todo lo contrario, decoraciones innecesarias, contenido muy poco ordenado, colores muy poco complementarios y fuentes diferentes en los textos.</w:t>
      </w:r>
    </w:p>
    <w:p w14:paraId="3BD309D4" w14:textId="77777777" w:rsidR="00E170E2" w:rsidRPr="00E170E2" w:rsidRDefault="00E170E2" w:rsidP="00E170E2"/>
    <w:sectPr w:rsidR="00E170E2" w:rsidRPr="00E170E2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CFBEA" w14:textId="77777777" w:rsidR="00635A1C" w:rsidRDefault="00635A1C" w:rsidP="00155F10">
      <w:pPr>
        <w:spacing w:after="0" w:line="240" w:lineRule="auto"/>
      </w:pPr>
      <w:r>
        <w:separator/>
      </w:r>
    </w:p>
  </w:endnote>
  <w:endnote w:type="continuationSeparator" w:id="0">
    <w:p w14:paraId="308E3AC4" w14:textId="77777777" w:rsidR="00635A1C" w:rsidRDefault="00635A1C" w:rsidP="00155F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7494160"/>
      <w:docPartObj>
        <w:docPartGallery w:val="Page Numbers (Bottom of Page)"/>
        <w:docPartUnique/>
      </w:docPartObj>
    </w:sdtPr>
    <w:sdtContent>
      <w:p w14:paraId="271FCAE5" w14:textId="5D886D2B" w:rsidR="00155F10" w:rsidRDefault="00155F1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E7DA7" w14:textId="77777777" w:rsidR="00635A1C" w:rsidRDefault="00635A1C" w:rsidP="00155F10">
      <w:pPr>
        <w:spacing w:after="0" w:line="240" w:lineRule="auto"/>
      </w:pPr>
      <w:r>
        <w:separator/>
      </w:r>
    </w:p>
  </w:footnote>
  <w:footnote w:type="continuationSeparator" w:id="0">
    <w:p w14:paraId="468125D1" w14:textId="77777777" w:rsidR="00635A1C" w:rsidRDefault="00635A1C" w:rsidP="00155F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90EBA" w14:textId="6E36DF51" w:rsidR="00F30D2C" w:rsidRDefault="00F30D2C">
    <w:pPr>
      <w:spacing w:line="264" w:lineRule="auto"/>
    </w:pPr>
    <w:sdt>
      <w:sdtPr>
        <w:rPr>
          <w:i/>
          <w:iCs/>
        </w:rPr>
        <w:alias w:val="Título"/>
        <w:id w:val="15524250"/>
        <w:placeholder>
          <w:docPart w:val="D7EF613ED5454CC3B27B8B34A4A396E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F30D2C">
          <w:rPr>
            <w:i/>
            <w:iCs/>
          </w:rPr>
          <w:t>Samuel Hernández Guerrero DAM2</w:t>
        </w:r>
      </w:sdtContent>
    </w:sdt>
  </w:p>
  <w:p w14:paraId="1DDB6D89" w14:textId="0B0F8189" w:rsidR="00F30D2C" w:rsidRDefault="00F30D2C" w:rsidP="00F30D2C">
    <w:pPr>
      <w:pStyle w:val="Encabezado"/>
      <w:tabs>
        <w:tab w:val="clear" w:pos="4252"/>
        <w:tab w:val="clear" w:pos="8504"/>
        <w:tab w:val="left" w:pos="510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F1DD7"/>
    <w:multiLevelType w:val="hybridMultilevel"/>
    <w:tmpl w:val="D6BA3D92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06E6651"/>
    <w:multiLevelType w:val="hybridMultilevel"/>
    <w:tmpl w:val="6C26736A"/>
    <w:lvl w:ilvl="0" w:tplc="9D1A65BC">
      <w:start w:val="1"/>
      <w:numFmt w:val="upperLetter"/>
      <w:lvlText w:val="%1)"/>
      <w:lvlJc w:val="left"/>
      <w:pPr>
        <w:ind w:left="14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51A57B08"/>
    <w:multiLevelType w:val="hybridMultilevel"/>
    <w:tmpl w:val="9EC699C2"/>
    <w:lvl w:ilvl="0" w:tplc="B2BEB76E">
      <w:start w:val="1"/>
      <w:numFmt w:val="upperLetter"/>
      <w:lvlText w:val="%1)"/>
      <w:lvlJc w:val="left"/>
      <w:pPr>
        <w:ind w:left="178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08" w:hanging="360"/>
      </w:pPr>
    </w:lvl>
    <w:lvl w:ilvl="2" w:tplc="0C0A001B" w:tentative="1">
      <w:start w:val="1"/>
      <w:numFmt w:val="lowerRoman"/>
      <w:lvlText w:val="%3."/>
      <w:lvlJc w:val="right"/>
      <w:pPr>
        <w:ind w:left="3228" w:hanging="180"/>
      </w:pPr>
    </w:lvl>
    <w:lvl w:ilvl="3" w:tplc="0C0A000F" w:tentative="1">
      <w:start w:val="1"/>
      <w:numFmt w:val="decimal"/>
      <w:lvlText w:val="%4."/>
      <w:lvlJc w:val="left"/>
      <w:pPr>
        <w:ind w:left="3948" w:hanging="360"/>
      </w:pPr>
    </w:lvl>
    <w:lvl w:ilvl="4" w:tplc="0C0A0019" w:tentative="1">
      <w:start w:val="1"/>
      <w:numFmt w:val="lowerLetter"/>
      <w:lvlText w:val="%5."/>
      <w:lvlJc w:val="left"/>
      <w:pPr>
        <w:ind w:left="4668" w:hanging="360"/>
      </w:pPr>
    </w:lvl>
    <w:lvl w:ilvl="5" w:tplc="0C0A001B" w:tentative="1">
      <w:start w:val="1"/>
      <w:numFmt w:val="lowerRoman"/>
      <w:lvlText w:val="%6."/>
      <w:lvlJc w:val="right"/>
      <w:pPr>
        <w:ind w:left="5388" w:hanging="180"/>
      </w:pPr>
    </w:lvl>
    <w:lvl w:ilvl="6" w:tplc="0C0A000F" w:tentative="1">
      <w:start w:val="1"/>
      <w:numFmt w:val="decimal"/>
      <w:lvlText w:val="%7."/>
      <w:lvlJc w:val="left"/>
      <w:pPr>
        <w:ind w:left="6108" w:hanging="360"/>
      </w:pPr>
    </w:lvl>
    <w:lvl w:ilvl="7" w:tplc="0C0A0019" w:tentative="1">
      <w:start w:val="1"/>
      <w:numFmt w:val="lowerLetter"/>
      <w:lvlText w:val="%8."/>
      <w:lvlJc w:val="left"/>
      <w:pPr>
        <w:ind w:left="6828" w:hanging="360"/>
      </w:pPr>
    </w:lvl>
    <w:lvl w:ilvl="8" w:tplc="0C0A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3" w15:restartNumberingAfterBreak="0">
    <w:nsid w:val="65720C86"/>
    <w:multiLevelType w:val="hybridMultilevel"/>
    <w:tmpl w:val="9D14AE8E"/>
    <w:lvl w:ilvl="0" w:tplc="4DE6FCFA">
      <w:start w:val="1"/>
      <w:numFmt w:val="upperLetter"/>
      <w:lvlText w:val="%1)"/>
      <w:lvlJc w:val="left"/>
      <w:pPr>
        <w:ind w:left="14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6A1576E0"/>
    <w:multiLevelType w:val="hybridMultilevel"/>
    <w:tmpl w:val="590E075A"/>
    <w:lvl w:ilvl="0" w:tplc="59707E86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0E2"/>
    <w:rsid w:val="000D7116"/>
    <w:rsid w:val="00155F10"/>
    <w:rsid w:val="001E2155"/>
    <w:rsid w:val="002A581F"/>
    <w:rsid w:val="002B3F25"/>
    <w:rsid w:val="00464563"/>
    <w:rsid w:val="004C1611"/>
    <w:rsid w:val="00500749"/>
    <w:rsid w:val="00635A1C"/>
    <w:rsid w:val="00E170E2"/>
    <w:rsid w:val="00F3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4E1F8E"/>
  <w15:chartTrackingRefBased/>
  <w15:docId w15:val="{A1C96F69-B28A-43ED-8150-323354A6E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70E2"/>
  </w:style>
  <w:style w:type="paragraph" w:styleId="Ttulo1">
    <w:name w:val="heading 1"/>
    <w:basedOn w:val="Normal"/>
    <w:next w:val="Normal"/>
    <w:link w:val="Ttulo1Car"/>
    <w:uiPriority w:val="9"/>
    <w:qFormat/>
    <w:rsid w:val="00E170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70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170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170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170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170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170E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55F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55F10"/>
  </w:style>
  <w:style w:type="paragraph" w:styleId="Piedepgina">
    <w:name w:val="footer"/>
    <w:basedOn w:val="Normal"/>
    <w:link w:val="PiedepginaCar"/>
    <w:uiPriority w:val="99"/>
    <w:unhideWhenUsed/>
    <w:rsid w:val="00155F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5F10"/>
  </w:style>
  <w:style w:type="character" w:styleId="Hipervnculo">
    <w:name w:val="Hyperlink"/>
    <w:basedOn w:val="Fuentedeprrafopredeter"/>
    <w:uiPriority w:val="99"/>
    <w:unhideWhenUsed/>
    <w:rsid w:val="002B3F2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B3F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5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openjfx.io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openjfx.io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penjfx.io" TargetMode="Externa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7EF613ED5454CC3B27B8B34A4A396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C3BC9B-8B4B-4358-BF0C-3C29A5C2F049}"/>
      </w:docPartPr>
      <w:docPartBody>
        <w:p w:rsidR="00000000" w:rsidRDefault="00007297" w:rsidP="00007297">
          <w:pPr>
            <w:pStyle w:val="D7EF613ED5454CC3B27B8B34A4A396E1"/>
          </w:pPr>
          <w:r>
            <w:rPr>
              <w:color w:val="4472C4" w:themeColor="accent1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297"/>
    <w:rsid w:val="00007297"/>
    <w:rsid w:val="00702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7EF613ED5454CC3B27B8B34A4A396E1">
    <w:name w:val="D7EF613ED5454CC3B27B8B34A4A396E1"/>
    <w:rsid w:val="000072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286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Samuel Hernández Guerrero DAM2</dc:title>
  <dc:subject/>
  <dc:creator>Samu HG</dc:creator>
  <cp:keywords/>
  <dc:description/>
  <cp:lastModifiedBy>Samu HG</cp:lastModifiedBy>
  <cp:revision>4</cp:revision>
  <dcterms:created xsi:type="dcterms:W3CDTF">2025-09-15T11:15:00Z</dcterms:created>
  <dcterms:modified xsi:type="dcterms:W3CDTF">2025-09-15T12:08:00Z</dcterms:modified>
</cp:coreProperties>
</file>