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spacing w:after="240" w:before="0" w:line="300"/>
        <w:jc w:val="center"/>
      </w:pPr>
      <w:r>
        <w:rPr>
          <w:rFonts w:ascii="Arial" w:cs="Arial" w:eastAsia="Arial" w:hAnsi="Arial"/>
          <w:b/>
          <w:bCs/>
          <w:color w:val="1F2A44"/>
          <w:sz w:val="64"/>
          <w:szCs w:val="64"/>
        </w:rPr>
        <w:t xml:space="preserve">PRECEPT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Planejamento Estratégico e Modelo de Negócios de uma</w:t>
      </w:r>
    </w:p>
    <w:p>
      <w:pPr>
        <w:spacing w:after="240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Plataforma de Inteligência e Gestão para Escritórios de Advocacia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color w:val="222222"/>
          <w:sz w:val="24"/>
          <w:szCs w:val="24"/>
        </w:rPr>
        <w:t xml:space="preserve">São Paulo, 2026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Versão atualizada em outubro de 2026: preços, licenças, Core como base e modelo financeiro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Introdução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Este trabalho apresenta o planejamento estratégico da Precept, uma plataforma de inteligência e gestão voltada para sociedades e empresas de advocacia de pequeno e médio porte. O documento segue a estrutura de um Road Map de construção de startups, organizado em seis grandes blocos: (1) definição do cliente, (2) proposta de valor, (3) modelo de aquisição de clientes, (4) modelo de monetização, (5) construção do produto e (6) estratégia de escala. A tese central do projeto é transformar dados da operação jurídica em clareza gerencial, permitindo que sócios de escritórios saibam o que medir, organizar, priorizar e resolver antes de avançarem para decisões estratégicas.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“O escritório está como um carro a 200 km/h enquanto precisa trocar o pneu.” — metáfora central do pitch, que resume a tensão entre operar e organizar.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1. Quem é o Cliente?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Cliente-alvo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cliente-alvo da Precept são sociedades e empresas de advocacia que faturam aproximadamente entre R$ 1 milhão e R$ 10 milhões por ano, com destaque para sócios e proprietários que já possuem uma operação relevante, mas enfrentam dificuldade para organizar a gestão e continuar crescendo de forma estruturada.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Segmento de clientes-alvo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Escritórios e empresas de advocacia de pequeno e médio porte.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Faturamento entre R$ 1 milhão e R$ 10 milhões por ano.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Operações com múltiplos clientes, colaboradores e processos em andamento.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Sócios que ainda estão excessivamente envolvidos na operação do dia a dia.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1.3 Necessidades e persona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persona identificada enfrenta um conjunto recorrente de dores relacionadas à gestão do escritório: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visibilidade dos indicadores do negócio;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organizar 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Dependência excessiva dos sócios para o funcionamento do escritório;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processos e de uma gestão estruturada;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priorizar problemas em meio a múltiplas urgências;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Estagnação do faturamento;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tempo para atuar estrategicamente.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1.4 TAM, SAM e SOM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quantificação do mercado segue a lógica clássica de dimensionamento em três camadas: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Definição no contexto da Precept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TAM (Total Addressable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Todas as empresas e escritórios de advocacia potencialmente enquadrados no perfil de faturamento e porte definido (R$ 1 mi a R$ 10 mi/ano).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SAM (Serviceable Available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desse mercado que pode ser efetivamente atendida pela solução da Precept, considerando geografia, maturidade digital e canais de distribuição.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SOM (Serviceable Obtainable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realisticamente conquistável nos primeiros anos de operação, dada a capacidade comercial e operacional inicial da empresa. No modelo financeiro: 79 clientes Core no mês 24, cerca de 7,5% dos ~1.050 escritórios previdenciários da Grande São Paulo (mercado inicial).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2. Qual é o Valor do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2.1 Produto e valor fundamental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proposta central da Precept é transformar dados da operação em clareza, permitindo que o empresário saiba o que medir, organizar, priorizar e resolver antes de avançar para o campo estratégico. A Precept entra justamente para organizar a casa sem exigir que o empresário interrompa completamente a operação — a metáfora do carro a 200 km/h que precisa trocar o pneu ilustra essa proposta.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solução combina os seguintes elementos: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Sistema operacional de gestão;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Planejamento;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Implementação.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objetivo final é proporcionar visibilidade e capacidade de gestão ao sócio do escritório.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2.2 Diferencial competitivo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diferencial apresentado é a combinação de tecnologia, dados, metodologia e know-how de empresários e gestores experientes. Além do software, a Precept pretende utilizar conhecimento de profissionais com experiência empresarial para apoiar o diagnóstico, o planejamento e a implementação das mudanças recomendadas.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2.3 Business Model Canvas — escada de produtos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três produtos da Precept formam uma escada de valor, na qual o cliente evolui do diagnóstico para a implementação: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38"/>
        <w:gridCol w:w="3400"/>
      </w:tblGrid>
      <w:tr>
        <w:trPr>
          <w:tblHeader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Preço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Diagnóstico, indicadores, organização e gestão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R$ 997 a R$ 1.497 por mês, conforme o porte; 5 licenças incluídas e R$ 300 por licença extra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Planejamento estratégico e tático em imersão de 7 dias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à vista, com 1 mês de Core incluído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Implementação e acompanhamento dos 6 pilares, em 6 meses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R$ 29.997 em 6 parcelas de R$ 4.999,50, com 3 meses de Core incluídos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 forma resumida, a lógica dos três produtos pode ser sintetizada em três perguntas: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CORE → ENTENDER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está acontecendo na minha empresa?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SPRINT → PLANEJAR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eu preciso fazer para mudar isso?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SCALE → IMPLEMENTAR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Como colocar essa mudança em prática?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3. Como o Cliente Adquire 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3.1 Processo de obtenção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processo comercial pode ser estruturado em cinco etapas sequenciais, formando um funil de conversão entre atração e implementação: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Atração — conteúdo, indicação e parcerias;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Geração de lead;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 da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Apresentação dos gargalos identificados;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Venda do Precept Core, com evolução para o Precept Sprint e implementação com o Precept Scale.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Atração → Diagnóstico → Core → Sprint → Scale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partir do segundo ano, o Sprint também passa a ser vendido diretamente a escritórios que ainda não usam o Core, como produto de entrada de alto valor (4 a 5 imersões por mês). Quem compra ganha 1 mês de Core e, depois disso, passa a assinar: o Core é a base de todo cliente da Precept.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3.2 Fluxo de receita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receita pode ser construída em três camadas complementares: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 de receita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 associado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recorrente / entrada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 (assinatura mensal + licenças extras)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projeto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 (R$ 9.997 por imersão)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maior valor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 (R$ 29.997 por projeto de 6 meses)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estrutura cria uma lógica de </w:t>
      </w: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land and expand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: o cliente entra pela solução mais acessível (Core) e expande sua relação com a Precept conforme a necessidade do escritório evolui.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3.3 Modelo de custo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principais custos mencionados ou implícitos no planejamento são: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Desenvolvimento e manutenção da plataforma;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 e consumo de tokens;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Tecnologia e infraestrutura;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Equipe;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Aquisição de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Consultoria 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Especialistas e parceiros;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Operação administrativa.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planejamento financeiro, detalhado na Ficha de Levantamento Financeiro e na Planilha Financeira, prevê os seguintes parâmetros: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tblHeader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/ Prazo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inicial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R$ 150 mil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Investimento inicial (período 0)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R$ 102 mil — MVP, equipamentos, abertura, jurídico/LGPD e lançamento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Despesa fixa sem retirada dos sócios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Runway (sem nenhuma receita)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 meses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Break-even operacional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máxima de caixa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R$ 120,9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versão anterior deste documento apontava uma lacuna entre o runway (4 meses) e o break-even (6 a 7 meses). O modelo financeiro mostra que ela está coberta. O runway mede o fôlego com receita zero, mas a receita começa no mês 1, com os clientes-piloto. Somando o investimento inicial e os prejuízos dos meses 1 a 5, a necessidade máxima de caixa é de R$ 120,9 mil, abaixo dos R$ 150 mil de capital. Sobram R$ 29,1 mil de reserva.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4. Como Você Ganha Dinheiro?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4.1 Modelo de preços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Core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R$ 997 a R$ 1.497 por mês, variando conforme o tamanho da operação do escritório, e não conforme o número de pessoas. Cada assinatura inclui 5 licenças (1 acesso master e 4 dependentes), e cada licença extra custa R$ 300 por mês. Com 60% dos clientes no plano de entrada e, em média, 1 licença extra por cliente, o ticket médio efetivo é de R$ 1.497.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Sprint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R$ 9.997 à vista, por uma imersão de 7 dias de planejamento estratégico e tático lado a lado com o sócio. Inclui 1 mês de Core.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Scale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R$ 29.997 por projeto, em 6 parcelas mensais de R$ 4.999,50, com um pilar implementado por mês. O preço equivale a 3× o Sprint, fica abaixo das consultorias de gestão para PMEs (R$ 8 a 15 mil por mês) e representa de 1% a 3% do faturamento anual de um escritório de R$ 1 a 4 milhões. Inclui 3 meses de Core.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7 sócios recebem, cada um, 3,5% da receita bruta a partir do mês 4. É a maior retirada que ainda mantém o break-even no mês 6 e o runway de 4 meses.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4.2 Ciclo de vida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jornada ideal do cliente segue a progressão Lead → Core → Sprint → Scale → Expansão / renovação, o que permite aumentar o valor do tempo de vida do cliente (LTV) ao longo do relacionamento com a Precept.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4.3 Modelo de receita, fluxo de caixa, VPL e TIR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As premissas qualitativas foram transformadas em um modelo financeiro mês a mês, com horizonte de 24 meses: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Premissa adotada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Número de clientes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Média de 10 (meses 1–6), 25 (7–12) e 58 ativos (13–24), incluindo quem vem do Sprint de fora da base; 79 clientes no mês 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R$ 1.197 de plano + R$ 300 de licenças extras = R$ 1.497 por cliente pagante; meses grátis do Sprint (1) e do Scale (3) descontados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Sprints vendidos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 no Início, 8 no Crescimento e 54 na Estabilidade (4 a 5 por mês no ano 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~5% da base por mês no ano 1; no ano 2, vendas também fora da base, e esses clientes passam a assinar o Core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Sprint →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~35% no ano 1 e ~20% no ano 2 (15 Scales em 24 meses)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Sprint /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/ R$ 29.997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Churn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~3% ao mês na base Core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 de Aquisição (CAC)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~R$ 1.040 de mídia por cliente Core (R$ 3.500/mês de marketing ÷ ~3,4 clientes novos/mês), sem contar o tempo de venda dos sócios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Lifetime Value (LTV)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~R$ 36,0 mil por cliente Core (margem de contribuição de R$ 1.079/mês ÷ churn de 3%), LTV/CAC de ~35×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Margem de contribuição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~53% no mês típico do ano 2 (despesas variáveis de 47,1% da receita, incluindo o Simples Nacional)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 + retirada dos sócios (24,5% da receita a partir do mês 4)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Burn mensal máximo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R$ 7,5 mil (mês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Ponto de equilíbrio (break-even)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de capital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R$ 120,9 mil, coberta pelo capital de R$ 150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 uma taxa mínima de atratividade (TMA) de 24% ao ano — CDI de ~13,65% mais 10,35 pontos percentuais de prêmio de risco — o fluxo de caixa de 24 meses resulta 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Valor Presente Líquido (VPL)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R$ 167,9 mil — viável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Taxa Interna de Retorno (TIR)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126,3% ao ano, bem acima da TMA de 24%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Payback simples / descontado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17 / mês 18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com TMA de 20% / 29% / 33%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R$ 182,5 mil / R$ 151,2 mil / R$ 139,1 mil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Cenário pessimista (30% menos clientes Core)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de R$ 47,2 mil, break-even no mês 9 e necessidade de caixa de R$ 139,2 mil, ainda dentro do capital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VPL é conservador: o modelo não considera valor terminal depois do mês 24 nem as parcelas de Scale que vencem após esse prazo.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5. Como Você Projeta e Constrói Seu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5.1 Recursos-chave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recursos-chave da Precept podem ser organizados em três categorias: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Tecnologia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Plataforma, inteligência artificial, banco de dados, integrações e infraestrutura.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intelectual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Metodologia de gestão, know-how, especialistas, dados e benchmarks.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Pessoas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Equipes de produto, tecnologia, dados/IA, vendas, consultoria e implementação.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5.2 Roteiro de desenvolvimento via MVP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desenvolvimento do produto pode seguir a seguinte sequência de MVPs: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1 — Diagnóstico empresarial;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2 — Painel de 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3 — Priorização automática de problemas;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4 — Recomendações e planos de 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5 — Integração com planejamento estratégico;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6 — Escala para diferentes perfis de empresas.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MVP é construído pelos próprios sócios com o apoio de dois desenvolvedores contratados como PJ por três meses (R$ 57 mil, dentro do investimento inicial). Depois disso, um desenvolvedor de meio período acompanha a evolução da plataforma.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5.3 Questões legais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Como a Precept atua com empresas de advocacia, o projeto precisa considerar com atenção os seguintes aspectos legais: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LGPD e tratamento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Segurança da informação;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Contratos;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Propriedade intelectual;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Responsabilidade sobre recomendações geradas por 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Confidencialidade;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Armazenamento e processamento dos dados dos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Limites entre consultoria empresarial e atividades reguladas da advocacia.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6. Como Você Escala Seu Negócio?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6.1 Estratégia de escala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escala da Precept pode acontecer principalmente por meio da padronização da metodologia. Em vez de cada cliente depender de uma consultoria construída do zero, o processo segue um fluxo padronizado: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Dados → Diagnóstico automatizado → Plano padronizado → Implementação → Monitoramento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padronização permite atender mais empresas sem aumentar a equipe na mesma proporção do crescimento da base de clientes.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6.2 Métricas-chave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Aquisição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Leads, CAC, conversão, custo por oportunidade.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Produto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Ativação, uso da plataforma, retenção, churn.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Financeiro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MRR, ARR, ticket médio, LTV, margem, burn rate, runway, break-even.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Comercial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Sprint, conversão Sprint → Scale, receita por cliente.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Operação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Tempo para diagnóstico, tempo para implementação, número de clientes por consultor, NPS/satisfação.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6.3 Otimização, refinamento e expansão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expansão da Precept pode seguir uma lógica progressiva, estruturada nas seguintes etapas: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Validar o MVP com os primeiros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Identificar os padrões recorrentes dos escritórios atendidos;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Automatizar diagnósticos e recomendações;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Padronizar os produtos Sprint e Scale;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Criar playbooks de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Expandir a aquisição por canais, parceiros e indicações;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Avaliar a expansão para outros segmentos além da advocacia.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Precept – Planejamento Estratégico e Modelo de Negócios</dc:title>
  <dc:creator>Equipe Precept</dc:creator>
  <cp:lastModifiedBy>Un-named</cp:lastModifiedBy>
  <cp:revision>1</cp:revision>
  <dcterms:created xsi:type="dcterms:W3CDTF">2026-10-07T12:17:49.050Z</dcterms:created>
  <dcterms:modified xsi:type="dcterms:W3CDTF">2026-10-07T12:17:49.051Z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