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 w:before="0" w:line="300"/>
        <w:jc w:val="center"/>
      </w:pPr>
      <w:r>
        <w:rPr>
          <w:rFonts w:ascii="Arial" w:cs="Arial" w:eastAsia="Arial" w:hAnsi="Arial"/>
          <w:b/>
          <w:bCs/>
          <w:color w:val="1F2A44"/>
          <w:sz w:val="64"/>
          <w:szCs w:val="64"/>
        </w:rPr>
        <w:t xml:space="preserve">PRECEPT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color w:val="222222"/>
          <w:sz w:val="28"/>
          <w:szCs w:val="28"/>
        </w:rPr>
        <w:t xml:space="preserve">Planejamento Estratégico e Modelo de Negócios de uma</w:t>
      </w:r>
    </w:p>
    <w:p>
      <w:pPr>
        <w:spacing w:after="2400" w:before="0" w:line="300"/>
        <w:jc w:val="center"/>
      </w:pPr>
      <w:r>
        <w:rPr>
          <w:rFonts w:ascii="Arial" w:cs="Arial" w:eastAsia="Arial" w:hAnsi="Arial"/>
          <w:color w:val="222222"/>
          <w:sz w:val="28"/>
          <w:szCs w:val="28"/>
        </w:rPr>
        <w:t xml:space="preserve">Plataforma de Inteligência e Gestão para Escritórios de Advocacia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São Paulo, 2026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Versão atualizada em outubro de 2026: preços, vendas em escada, mercado (TAM, SAM e SOM) e modelo financeiro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Introdução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Este trabalho apresenta o planejamento estratégico da Precept, uma plataforma de inteligência e gestão voltada para sociedades e empresas de advocacia de pequeno e médio porte. O documento segue a estrutura de um Road Map de construção de startups, organizado em seis grandes blocos: (1) definição do cliente, (2) proposta de valor, (3) modelo de aquisição de clientes, (4) modelo de monetização, (5) construção do produto e (6) estratégia de escala. A tese central do projeto é transformar dados da operação jurídica em clareza gerencial, permitindo que sócios de escritórios saibam o que medir, organizar, priorizar e resolver antes de avançarem para decisões estratégicas.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“O escritório está como um carro a 200 km/h enquanto precisa trocar o pneu.” — metáfora central do pitch, que resume a tensão entre operar e organizar.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1. Quem é o Cliente?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Cliente-alvo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cliente-alvo da Precept são sociedades e empresas de advocacia que faturam aproximadamente entre R$ 1 milhão e R$ 10 milhões por ano, com destaque para sócios e proprietários que já possuem uma operação relevante, mas enfrentam dificuldade para organizar a gestão e continuar crescendo de forma estruturada.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Segmento de clientes-alvo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Escritórios e empresas de advocacia de pequeno e médio porte.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Faturamento entre R$ 1 milhão e R$ 10 milhões por ano.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Operações com múltiplos clientes, colaboradores e processos em andamento.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Sócios que ainda estão excessivamente envolvidos na operação do dia a dia.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1.3 Necessidades e persona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persona identificada enfrenta um conjunto recorrente de dores relacionadas à gestão do escritório: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Falta de visibilidade dos indicadores do negócio;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Dificuldade para organizar a operação;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Dependência excessiva dos sócios para o funcionamento do escritório;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Falta de processos e de uma gestão estruturada;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Dificuldade para priorizar problemas em meio a múltiplas urgências;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Estagnação do faturamento;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Falta de tempo para atuar estrategicamente.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1.4 TAM, SAM e SOM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mercado foi dimensionado de baixo para cima, a partir de 1,3 milhão de advogados inscritos na OAB, e convertido em receita pela assinatura do Precept Core (R$ 23.952 por ano). O detalhamento, com fontes e faixa de incerteza, está no documento Pesquisa de Mercado e na aba Mercado TAM SAM SOM da Memória de Cálculo.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700"/>
        <w:gridCol w:w="3938"/>
      </w:tblGrid>
      <w:tr>
        <w:trPr>
          <w:tblHeader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Escritórios</w:t>
            </w:r>
          </w:p>
        </w:tc>
        <w:tc>
          <w:tcPr>
            <w:tcW w:type="dxa" w:w="17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Receita (Core)</w:t>
            </w:r>
          </w:p>
        </w:tc>
        <w:tc>
          <w:tcPr>
            <w:tcW w:type="dxa" w:w="3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 no contexto da Precept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TAM (Total Addressable Market)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15.600</w:t>
            </w:r>
          </w:p>
        </w:tc>
        <w:tc>
          <w:tcPr>
            <w:tcW w:type="dxa" w:w="17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R$ 373,7 mi/ano</w:t>
            </w:r>
          </w:p>
        </w:tc>
        <w:tc>
          <w:tcPr>
            <w:tcW w:type="dxa" w:w="3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Escritórios de advocacia com faturamento de R$ 1 a 10 mi/ano no Brasil, de qualquer área.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 (Serviceable Available Market)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3.900</w:t>
            </w:r>
          </w:p>
        </w:tc>
        <w:tc>
          <w:tcPr>
            <w:tcW w:type="dxa" w:w="17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R$ 93,4 mi/ano</w:t>
            </w:r>
          </w:p>
        </w:tc>
        <w:tc>
          <w:tcPr>
            <w:tcW w:type="dxa" w:w="3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Mesmo perfil no estado de São Paulo, onde a Precept consegue vender e entregar Sprint e Scale presencialmente nos dois primeiros anos.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Beachhead (mercado inicial)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546</w:t>
            </w:r>
          </w:p>
        </w:tc>
        <w:tc>
          <w:tcPr>
            <w:tcW w:type="dxa" w:w="17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R$ 13,1 mi/ano</w:t>
            </w:r>
          </w:p>
        </w:tc>
        <w:tc>
          <w:tcPr>
            <w:tcW w:type="dxa" w:w="3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Escritórios de direito previdenciário da Grande São Paulo, com o sócio-fundador ainda na operação.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SOM (Serviceable Obtainable Market)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292</w:t>
            </w:r>
          </w:p>
        </w:tc>
        <w:tc>
          <w:tcPr>
            <w:tcW w:type="dxa" w:w="17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R$ 6,8 mi/ano</w:t>
            </w:r>
          </w:p>
        </w:tc>
        <w:tc>
          <w:tcPr>
            <w:tcW w:type="dxa" w:w="3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Clientes Core ativos no mês 24 do modelo financeiro: 7,5% do SAM. Como equivale a 53% do beachhead, no ano 2 parte das vendas vem de outras áreas do direito em São Paulo.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Cinco dos sete dados de entrada são hipóteses a confirmar (participação dos escritórios de R$ 1 a 10 mi, advogados por escritório, peso de São Paulo, da Grande SP e do previdenciário). No cenário pessimista, o TAM cai para 8.667 escritórios e o beachhead para 186; no otimista, sobe para 24.375 e 1.280.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2. Qual é o Valor do Produto?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Produto e valor fundamental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proposta central da Precept é transformar dados da operação em clareza, permitindo que o empresário saiba o que medir, organizar, priorizar e resolver antes de avançar para o campo estratégico. A Precept entra justamente para organizar a casa sem exigir que o empresário interrompa completamente a operação — a metáfora do carro a 200 km/h que precisa trocar o pneu ilustra essa proposta.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solução combina os seguintes elementos: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Inteligência de dados;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Inteligência artificial;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Sistema operacional de gestão;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Indicadores;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Diagnóstico;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Planejamento;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Implementação.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objetivo final é proporcionar visibilidade e capacidade de gestão ao sócio do escritório.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Diferencial competitivo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diferencial apresentado é a combinação de tecnologia, dados, metodologia e know-how de empresários e gestores experientes. Além do software, a Precept pretende utilizar conhecimento de profissionais com experiência empresarial para apoiar o diagnóstico, o planejamento e a implementação das mudanças recomendadas.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2.3 Business Model Canvas — escada de produtos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três produtos da Precept formam uma escada de valor, na qual o cliente evolui do diagnóstico para a implementação: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38"/>
        <w:gridCol w:w="3400"/>
      </w:tblGrid>
      <w:tr>
        <w:trPr>
          <w:tblHeader/>
        </w:trPr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4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Core</w:t>
            </w:r>
          </w:p>
        </w:tc>
        <w:tc>
          <w:tcPr>
            <w:tcW w:type="dxa" w:w="4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Diagnóstico, indicadores, organização e gestão</w:t>
            </w:r>
          </w:p>
        </w:tc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R$ 1.996 por mês, com 5 licenças incluídas; R$ 300 por licença extra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Sprint</w:t>
            </w:r>
          </w:p>
        </w:tc>
        <w:tc>
          <w:tcPr>
            <w:tcW w:type="dxa" w:w="4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Planejamento estratégico e tático em imersão de 7 dias</w:t>
            </w:r>
          </w:p>
        </w:tc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R$ 9.997 por imersão, com 1 mês de Core incluído; Pix ou cartão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Scale</w:t>
            </w:r>
          </w:p>
        </w:tc>
        <w:tc>
          <w:tcPr>
            <w:tcW w:type="dxa" w:w="4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Implementação e acompanhamento dos 6 pilares, em 6 meses</w:t>
            </w:r>
          </w:p>
        </w:tc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R$ 29.997 por implementação de 6 meses, com 3 meses de Core incluídos; Pix ou cartão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 forma resumida, a lógica dos três produtos pode ser sintetizada em três perguntas: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CORE → ENTENDER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O que está acontecendo na minha empresa?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SPRINT → PLANEJAR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O que eu preciso fazer para mudar isso?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SCALE → IMPLEMENTAR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Como colocar essa mudança em prática?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3. Como o Cliente Adquire o Produto?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 Processo de obtenção do cliente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processo comercial pode ser estruturado em cinco etapas sequenciais, formando um funil de conversão entre atração e implementação: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Atração — conteúdo, indicação e parcerias;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Geração de lead;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Diagnóstico da operação;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Apresentação dos gargalos identificados;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Venda do Precept Core, com evolução para o Precept Sprint e implementação com o Precept Scale.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8EE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F5496"/>
                <w:sz w:val="21"/>
                <w:szCs w:val="21"/>
              </w:rPr>
              <w:t xml:space="preserve">Atração → Diagnóstico → Core → Sprint → Scale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partir do segundo ano, o Sprint também passa a ser vendido diretamente a escritórios que ainda não usam o Core, como produto de entrada de alto valor (4 a 5 imersões por mês). Quem compra ganha 1 mês de Core e, depois disso, passa a assinar: o Core é a base de todo cliente da Precept.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 Fluxo de receita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receita pode ser construída em três camadas complementares: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 de receita</w:t>
            </w:r>
          </w:p>
        </w:tc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 associado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Receita recorrente / entrada</w:t>
            </w:r>
          </w:p>
        </w:tc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Core (assinatura mensal de R$ 1.996)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Receita de projeto</w:t>
            </w:r>
          </w:p>
        </w:tc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Sprint (R$ 9.997 por imersão)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Receita de maior valor</w:t>
            </w:r>
          </w:p>
        </w:tc>
        <w:tc>
          <w:tcPr>
            <w:tcW w:type="dxa" w:w="4819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Precept Scale (R$ 29.997 por projeto de 6 meses)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Essa estrutura cria uma lógica de </w:t>
      </w: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land and expand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o cliente entra pela solução mais acessível (Core) e expande sua relação com a Precept conforme a necessidade do escritório evolui.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3.3 Modelo de custo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principais custos mencionados ou implícitos no planejamento são: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Desenvolvimento e manutenção da plataforma;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Inteligência artificial e consumo de tokens;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Tecnologia e infraestrutura;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Equipe;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Aquisição de clientes;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Consultoria e implementação;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Especialistas e parceiros;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Operação administrativa.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planejamento financeiro, detalhado na Ficha de Levantamento Financeiro e na Planilha Financeira, prevê os seguintes parâmetros: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/ Prazo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Capital inicial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R$ 150 mil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Investimento inicial (período 0)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R$ 102 mil — MVP, equipamentos, abertura, jurídico/LGPD e lançamento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Despesa fixa sem retirada dos sócios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R$ 12 mil por mês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Runway (sem nenhuma receita)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meses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Break-even operacional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Mês 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Necessidade máxima de caixa</w:t>
            </w:r>
          </w:p>
        </w:tc>
        <w:tc>
          <w:tcPr>
            <w:tcW w:type="dxa" w:w="4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R$ 118,5 mil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versão anterior deste documento apontava uma lacuna entre o runway (4 meses) e o break-even (6 a 7 meses). O modelo financeiro mostra que ela está coberta. O runway mede o fôlego com receita zero, mas a receita começa no mês 1, com as vendas do Core em escada (3, 5, 7 e 10 clientes novos nos meses 1 a 4). O break-even chega no mês 3. Somando o investimento inicial e os prejuízos dos meses 1 e 2, a necessidade máxima de caixa é de R$ 118,5 mil, abaixo dos R$ 150 mil de capital. Sobram R$ 31,5 mil de reserva.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4. Como Você Ganha Dinheiro?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4.1 Modelo de preços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Precept Core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R$ 1.996 por mês, preço único. Cada assinatura inclui 5 licenças (1 acesso master e 4 dependentes), e cada licença extra custa R$ 300 por mês. Para simplificar, o modelo financeiro não projeta licenças extras: elas são receita adicional. O preço fica acima do plano mais caro de software de gestão processual (ADVBOX, R$ 1.800) e abaixo do plano para grandes escritórios (R$ 5.000), porque a Precept entrega gestão do negócio, não só controle de processos.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Precept Sprint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R$ 9.997 por uma imersão de 7 dias de planejamento estratégico e tático lado a lado com o sócio. Inclui 1 mês de Core.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Precept Scale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— R$ 29.997 por projeto de implementação de 6 meses, com um pilar implementado por mês. O preço equivale a 3× o Sprint, fica abaixo das consultorias de gestão para PMEs (R$ 8 a 15 mil por mês) e representa de 1% a 3% do faturamento anual de um escritório de R$ 1 a 4 milhões. Inclui 3 meses de Core.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forma de pagamento do Sprint e do Scale não depende da duração da entrega: o cliente pode pagar no Pix à vista ou parcelar no cartão, e a operadora antecipa o valor para a Precept. Por isso o modelo financeiro lança o valor cheio no mês da venda, junto com os custos variáveis da venda (impostos, comissões, especialistas e deslocamento).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7 sócios recebem, cada um, 3,5% da receita bruta a partir do mês 4. Como o break-even chega no mês 3, antes de a retirada começar, todos os meses a partir dele ficam positivos e o runway continua em 4 meses.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 Ciclo de vida do cliente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jornada ideal do cliente segue a progressão Lead → Core → Sprint → Scale → Expansão / renovação, o que permite aumentar o valor do tempo de vida do cliente (LTV) ao longo do relacionamento com a Precept.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 Modelo de receita, fluxo de caixa, VPL e TIR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 premissas qualitativas foram transformadas em um modelo financeiro mês a mês, com horizonte de 24 meses: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Premissa adotada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Vendas do Core (clientes novos)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3, 5, 7 e 10 nos meses 1 a 4; depois, crescimento de 5% ao mês (27 clientes novos no mês 24)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Número de clientes Core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Média de 22 ativos (meses 1–6), 83 (7–12) e 203 (13–24); 111 no mês 12 e 292 no mês 24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Ticket médio Core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R$ 1.996 por cliente pagante; meses grátis do Sprint (1) e do Scale (3) descontados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Sprints vendidos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no Início, 8 no Crescimento e 54 na Estabilidade (4 a 5 por mês no ano 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Conversão Core → Sprint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~5% da base por mês no início; no ano 2, 4 a 5 Sprints por mês, também para escritórios de fora da base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Conversão Sprint → Scale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~35% no ano 1 e ~20% no ano 2 (15 Scales em 24 meses)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Ticket médio Sprint / Scale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R$ 9.997 / R$ 29.997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Churn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~3% ao mês na base Core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 de Aquisição (CAC)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R$ 1.000 por cliente novo do Core (mídia paga e parceiros) + R$ 3.500/mês de marca e conteúdo: ~R$ 1.170 por cliente no ano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Lifetime Value (LTV)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~R$ 43,1 mil por cliente Core (margem de contribuição de R$ 1.294/mês ÷ churn de 3%), LTV/CAC de ~37×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Margem de contribuição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~55% no mês típico do ano 2 (despesas variáveis de 45,3% da receita, incluindo impostos, suporte de R$ 150 por cliente e aquisição)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Custos fixos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R$ 12 mil por mês + retirada dos sócios (24,5% da receita a partir do mês 4)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Impostos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Simples Nacional (Anexo V) até a receita de 12 meses passar de R$ 4,8 mi; depois, Lucro Presumido (mês 24)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Burn mensal máximo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R$ 10,8 mil (mês 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Ponto de equilíbrio (break-even)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Mês 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Necessidade de capital</w:t>
            </w:r>
          </w:p>
        </w:tc>
        <w:tc>
          <w:tcPr>
            <w:tcW w:type="dxa" w:w="60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R$ 118,5 mil, coberta pelo capital de R$ 150 mil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 uma taxa mínima de atratividade (TMA) de 24% ao ano — CDI de ~13,65% mais 10,35 pontos percentuais de prêmio de risco — o fluxo de caixa de 24 meses resulta 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Valor Presente Líquido (VPL)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R$ 1,22 milhão — viável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Taxa Interna de Retorno (TIR)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758,8% ao ano, muito acima da TMA de 24%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Payback simples / descontado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Mês 9 / mês 10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VPL com TMA de 20% / 29% / 33%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R$ 1,29 mi / R$ 1,15 mi / R$ 1,09 mi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Cenário pessimista (escada de 2, 4, 5 e 7 clientes, ~30% menor)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VPL de R$ 766,7 mil, break-even no mês 5, 204 clientes no mês 24 e necessidade de caixa de R$ 124,7 mil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Vendas do Core sem crescimento depois do mês 4 (10 por mês)</w:t>
            </w:r>
          </w:p>
        </w:tc>
        <w:tc>
          <w:tcPr>
            <w:tcW w:type="dxa" w:w="54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VPL de R$ 830,6 mil e 165 clientes no mês 24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VPL é conservador: o modelo não considera valor terminal depois do mês 24.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5. Como Você Projeta e Constrói Seu Produto?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Recursos-chave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recursos-chave da Precept podem ser organizados em três categorias: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Tecnologia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Plataforma, inteligência artificial, banco de dados, integrações e infraestrutura.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Capital intelectual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Metodologia de gestão, know-how, especialistas, dados e benchmarks.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Pessoas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Equipes de produto, tecnologia, dados/IA, vendas, consultoria e implementação.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Roteiro de desenvolvimento via MVP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desenvolvimento do produto pode seguir a seguinte sequência de MVPs: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1 — Diagnóstico empresarial;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2 — Painel de indicadores;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3 — Priorização automática de problemas;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4 — Recomendações e planos de 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5 — Integração com planejamento estratégico;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MVP 6 — Escala para diferentes perfis de empresas.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MVP é construído pelos próprios sócios com o apoio de dois desenvolvedores contratados como PJ por três meses (R$ 57 mil, dentro do investimento inicial). Depois disso, um desenvolvedor de meio período acompanha a evolução da plataforma.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Questões legais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Como a Precept atua com empresas de advocacia, o projeto precisa considerar com atenção os seguintes aspectos legais: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LGPD e tratamento de dados;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Segurança da informação;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Contratos;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Propriedade intelectual;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Responsabilidade sobre recomendações geradas por inteligência artificial;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Confidencialidade;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Armazenamento e processamento dos dados dos clientes;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Limites entre consultoria empresarial e atividades reguladas da advocacia.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6. Como Você Escala Seu Negócio?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6.1 Estratégia de escala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escala da Precept pode acontecer principalmente por meio da padronização da metodologia. Em vez de cada cliente depender de uma consultoria construída do zero, o processo segue um fluxo padronizado: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8EE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F5496"/>
                <w:sz w:val="21"/>
                <w:szCs w:val="21"/>
              </w:rPr>
              <w:t xml:space="preserve">Dados → Diagnóstico automatizado → Plano padronizado → Implementação → Monitoramento</w:t>
            </w:r>
          </w:p>
        </w:tc>
      </w:tr>
    </w:tbl>
    <w:p>
      <w:pPr>
        <w:spacing w:after="80"/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Essa padronização permite atender mais empresas sem aumentar a equipe na mesma proporção do crescimento da base de clientes.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 Métricas-chave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Aquisição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Leads, CAC, conversão, custo por oportunidade.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Produto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Ativação, uso da plataforma, retenção, churn.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Financeiro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MRR, ARR, ticket médio, LTV, margem, burn rate, runway, break-even.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Comercial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Conversão Core → Sprint, conversão Sprint → Scale, receita por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Operação</w:t>
            </w:r>
          </w:p>
        </w:tc>
        <w:tc>
          <w:tcPr>
            <w:tcW w:type="dxa" w:w="72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Tempo para diagnóstico, tempo para implementação, número de clientes por consultor, NPS/satisfação.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6.3 Otimização, refinamento e expansão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expansão da Precept pode seguir uma lógica progressiva, estruturada nas seguintes etapas: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Validar o MVP com os primeiros clientes;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Identificar os padrões recorrentes dos escritórios atendidos;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Automatizar diagnósticos e recomendações;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Padronizar os produtos Sprint e Scale;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Criar playbooks de implementação;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Expandir a aquisição por canais, parceiros e indicações;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Avaliar a expansão para outros segmentos além da advocacia.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Precept – Planejamento Estratégico e Modelo de Negócios</dc:title>
  <dc:creator>Equipe Precept</dc:creator>
  <cp:lastModifiedBy>Un-named</cp:lastModifiedBy>
  <cp:revision>1</cp:revision>
  <dcterms:created xsi:type="dcterms:W3CDTF">2026-10-21T00:51:59.517Z</dcterms:created>
  <dcterms:modified xsi:type="dcterms:W3CDTF">2026-10-21T00:51:59.518Z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