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oltera-sumário-executivo"/>
    <w:p>
      <w:pPr>
        <w:pStyle w:val="Heading1"/>
      </w:pPr>
      <w:r>
        <w:t xml:space="preserve">VolTera – Sumário Executivo</w:t>
      </w:r>
    </w:p>
    <w:bookmarkStart w:id="20" w:name="missão-visão-e-valores"/>
    <w:p>
      <w:pPr>
        <w:pStyle w:val="Heading2"/>
      </w:pPr>
      <w:r>
        <w:t xml:space="preserve">Missão, Visão e Valores</w:t>
      </w:r>
    </w:p>
    <w:p>
      <w:pPr>
        <w:pStyle w:val="FirstParagraph"/>
      </w:pPr>
      <w:r>
        <w:rPr>
          <w:bCs/>
          <w:b/>
        </w:rPr>
        <w:t xml:space="preserve">Missão</w:t>
      </w:r>
      <w:r>
        <w:t xml:space="preserve">: democratizar o acesso a infraestrutura de datacenter de alta performance e alta disponibilidade para gamers profissionais e streamers, combinando energia limpa e arquitetura modular para garantir desempenho consistente e sustentabilidade ambiental.</w:t>
      </w:r>
      <w:r>
        <w:br/>
      </w:r>
      <w:r>
        <w:rPr>
          <w:bCs/>
          <w:b/>
        </w:rPr>
        <w:t xml:space="preserve">Visão</w:t>
      </w:r>
      <w:r>
        <w:t xml:space="preserve">: ser a plataforma de referência em datacenters residenciais no Brasil e na América Latina, permitindo que criadores de conteúdo e atletas de e‑sports tenham controle completo sobre sua infraestrutura sem dependência de grandes provedores.</w:t>
      </w:r>
      <w:r>
        <w:br/>
      </w:r>
      <w:r>
        <w:rPr>
          <w:bCs/>
          <w:b/>
        </w:rPr>
        <w:t xml:space="preserve">Valores</w:t>
      </w:r>
      <w:r>
        <w:t xml:space="preserve">: inovação contínua, sustentabilidade e economia circular, confiabilidade e redundância, transparência com a comunidade, foco na experiência do usuário e impacto positivo.</w:t>
      </w:r>
    </w:p>
    <w:p>
      <w:pPr>
        <w:pStyle w:val="BodyText"/>
      </w:pPr>
      <w:r>
        <w:t xml:space="preserve">A importância de documentar missão, visão e valores não é apenas simbólica. Pesquisas mostram que empresas visionárias são guiadas por uma ideologia central forte, dando coesão em momentos de mudança【246436382575179†L65-L92】.</w:t>
      </w:r>
    </w:p>
    <w:bookmarkEnd w:id="20"/>
    <w:bookmarkStart w:id="21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Gamers profissionais e streamers sofrem com interrupções de energia, alta latência ao acessar servidores externos e variações de performance causadas por infraestruturas compartilhadas. Além disso, há uma preocupação crescente com a pegada ambiental dos setups de streaming de alto consumo energético.</w:t>
      </w:r>
    </w:p>
    <w:bookmarkEnd w:id="21"/>
    <w:bookmarkStart w:id="22" w:name="solução"/>
    <w:p>
      <w:pPr>
        <w:pStyle w:val="Heading2"/>
      </w:pPr>
      <w:r>
        <w:t xml:space="preserve">Solução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VolTera Gamer Rack</w:t>
      </w:r>
      <w:r>
        <w:t xml:space="preserve"> </w:t>
      </w:r>
      <w:r>
        <w:t xml:space="preserve">é um mini‑datacenter modular para ambientes residenciais que oferece: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Energia autônoma</w:t>
      </w:r>
      <w:r>
        <w:t xml:space="preserve">: combinação de painéis solares portáteis, baterias LiFePO4 e supercapacitores, reduzindo a dependência da rede elétrica.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Redundância</w:t>
      </w:r>
      <w:r>
        <w:t xml:space="preserve">: alimentação por rede pública, solar e baterias com dupla redundância; sistemas de refrigeração híbrida (ventilação forçada e loop líquido).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Desempenho profissional</w:t>
      </w:r>
      <w:r>
        <w:t xml:space="preserve">: servidores de jogos de alto nível, GPU dedicada para encoding/stream, armazenamento RAID e switch 10 GbE; suporte a virtualização para dividir recursos entre VMs de jogos, streaming e IA.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Monitoramento inteligente</w:t>
      </w:r>
      <w:r>
        <w:t xml:space="preserve">: aplicativo VolTera Control que mostra FPS, latência, geração solar, consumo de energia e economia de CO₂ em tempo real.</w:t>
      </w:r>
    </w:p>
    <w:bookmarkEnd w:id="22"/>
    <w:bookmarkStart w:id="23" w:name="mercado-e-oportunidade"/>
    <w:p>
      <w:pPr>
        <w:pStyle w:val="Heading2"/>
      </w:pPr>
      <w:r>
        <w:t xml:space="preserve">Mercado e Oportunidade</w:t>
      </w:r>
    </w:p>
    <w:p>
      <w:pPr>
        <w:pStyle w:val="FirstParagraph"/>
      </w:pPr>
      <w:r>
        <w:t xml:space="preserve">O mercado global de games e e‑sports ultrapassa US$ 240 bilhões, com mais de 1,5 bilhão de usuários de plataformas de streaming. Na América Latina, o segmento cresce a taxas de dois dígitos, e o Brasil é o principal mercado.</w:t>
      </w:r>
      <w:r>
        <w:br/>
      </w:r>
      <w:r>
        <w:t xml:space="preserve">Os consumidores‑alvo da VolTera incluem jogadores profissionais, streamers de médio e grande porte, estúdios de e‑sports e entusiastas de tecnologia que buscam exclusividade e independência.</w:t>
      </w:r>
      <w:r>
        <w:br/>
      </w:r>
      <w:r>
        <w:t xml:space="preserve">Estamos focados inicialmente em São Paulo e outras capitais brasileiras, com possibilidade de expansão para países latino‑americanos.</w:t>
      </w:r>
    </w:p>
    <w:bookmarkEnd w:id="23"/>
    <w:bookmarkStart w:id="24" w:name="modelo-de-negócio"/>
    <w:p>
      <w:pPr>
        <w:pStyle w:val="Heading2"/>
      </w:pPr>
      <w:r>
        <w:t xml:space="preserve">Modelo de Negócio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Venda de Hardware Premium</w:t>
      </w:r>
      <w:r>
        <w:t xml:space="preserve">: racks completos customizados, com preços diferenciados conforme potência energética e performance computacional.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Assinaturas SaaS</w:t>
      </w:r>
      <w:r>
        <w:t xml:space="preserve">: licença do app VolTera Control, backup em nuvem e monitoramento remoto.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Serviços Profissionais</w:t>
      </w:r>
      <w:r>
        <w:t xml:space="preserve">: instalação, manutenção preventiva, atualização de hardware e consultoria de eficiência energética.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Parcerias &amp; Co‑branding</w:t>
      </w:r>
      <w:r>
        <w:t xml:space="preserve">: integração com fabricantes de GPUs, periféricos e plataformas de streaming, criando edições especiais e publicidade.</w:t>
      </w:r>
    </w:p>
    <w:bookmarkEnd w:id="24"/>
    <w:bookmarkStart w:id="25" w:name="vantagem-competitiva"/>
    <w:p>
      <w:pPr>
        <w:pStyle w:val="Heading2"/>
      </w:pPr>
      <w:r>
        <w:t xml:space="preserve">Vantagem Competitiva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Infraestrutura de nível datacenter</w:t>
      </w:r>
      <w:r>
        <w:t xml:space="preserve"> </w:t>
      </w:r>
      <w:r>
        <w:t xml:space="preserve">em escala residencial, com design estético gamer.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Sustentabilidade</w:t>
      </w:r>
      <w:r>
        <w:t xml:space="preserve">: uso de energia limpa e tecnologias de economia circular, atendendo normas de microgeração distribuída【816395142012084†L260-L279】.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Confiabilidade</w:t>
      </w:r>
      <w:r>
        <w:t xml:space="preserve">: arquitetura de redundância dupla em todos os subsistemas (energia, computação, rede, armazenamento).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Experiência de usuário</w:t>
      </w:r>
      <w:r>
        <w:t xml:space="preserve"> </w:t>
      </w:r>
      <w:r>
        <w:t xml:space="preserve">diferenciada: app com métricas em tempo real, badges verdes de emissões evitadas e integração com plataformas de streaming.</w:t>
      </w:r>
    </w:p>
    <w:bookmarkEnd w:id="25"/>
    <w:bookmarkStart w:id="26" w:name="projeções-financeiras-e-investimento"/>
    <w:p>
      <w:pPr>
        <w:pStyle w:val="Heading2"/>
      </w:pPr>
      <w:r>
        <w:t xml:space="preserve">Projeções Financeiras e Investimento</w:t>
      </w:r>
    </w:p>
    <w:p>
      <w:pPr>
        <w:pStyle w:val="FirstParagraph"/>
      </w:pPr>
      <w:r>
        <w:t xml:space="preserve">Os custos iniciais (CAPEX) incluem aquisição de componentes (servidores, baterias, painéis solares), desenvolvimento de software e instalação. As receitas advêm da venda de racks e assinaturas. A margem bruta estimada é de 30‑40 %.</w:t>
      </w:r>
      <w:r>
        <w:br/>
      </w:r>
      <w:r>
        <w:t xml:space="preserve">Para prototipagem e lançamento piloto, buscamos um investimento inicial de R$ 8 milhões, suficiente para produzir os primeiros lotes, validar o mercado e iniciar a escala. Espera‑se atingir o break‑even em três anos com vendas no Brasil e entrada em mercados vizinhos.</w:t>
      </w:r>
    </w:p>
    <w:bookmarkEnd w:id="26"/>
    <w:bookmarkStart w:id="27" w:name="regulamentação-e-conformidade"/>
    <w:p>
      <w:pPr>
        <w:pStyle w:val="Heading2"/>
      </w:pPr>
      <w:r>
        <w:t xml:space="preserve">Regulamentação e Conformidade</w:t>
      </w:r>
    </w:p>
    <w:p>
      <w:pPr>
        <w:pStyle w:val="FirstParagraph"/>
      </w:pPr>
      <w:r>
        <w:t xml:space="preserve">A VolTera está alinhada com a legislação de microgeração distribuída brasileira, em que geradores até 75 kW são classificados como microgeração【816395142012084†L260-L279】. A Resolução Normativa 1098/2024 da ANEEL simplifica a conexão de sistemas que não injetam energia na rede, dispensando estudos complexos【292475963586569†L61-L75】.</w:t>
      </w:r>
      <w:r>
        <w:br/>
      </w:r>
      <w:r>
        <w:t xml:space="preserve">Nossa arquitetura segue recomendações de design de data center (TIA‑942‑C) e diretrizes térmicas da ASHRAE (18 °C–27 °C)【422704783727032†L133-L191】【611756818757278†L114-L118】. Para proteção de incêndio utilizamos sistemas de detecção e supressão de agente limpo conforme NFPA 75【95830123434626†L189-L206】【95830123434626†L210-L229】.</w:t>
      </w:r>
    </w:p>
    <w:bookmarkEnd w:id="27"/>
    <w:bookmarkStart w:id="28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VolTera representa a convergência entre performance gamer, autonomia energética e sustentabilidade. Com base em práticas de lean startup【169205132389417†L170-L175】【169205132389417†L186-L192】 e um plano de negócios realista【246436382575179†L100-L121】, pretendemos validar rapidamente nossa proposta, ajustar o produto às necessidades dos usuários e escalar com segurança.</w:t>
      </w:r>
      <w:r>
        <w:br/>
      </w:r>
      <w:r>
        <w:t xml:space="preserve">Convidamos investidores e parceiros a participar desta jornada, trazendo inovação e impacto positivo ao mercado de games e streaming.</w:t>
      </w:r>
    </w:p>
    <w:p>
      <w:r>
        <w:pict>
          <v:rect style="width:0;height:1.5pt" o:hralign="center" o:hrstd="t" o:hr="t"/>
        </w:pict>
      </w:r>
    </w:p>
    <w:bookmarkEnd w:id="28"/>
    <w:bookmarkStart w:id="29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2025-09-15T04:30:54Z</dcterms:created>
  <dcterms:modified xsi:type="dcterms:W3CDTF">2025-09-15T04:30:54Z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