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E54F4" w14:textId="11CFDC95" w:rsidR="00D72366" w:rsidRPr="005E3E6D" w:rsidRDefault="005E3E6D" w:rsidP="004227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E3E6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Políticas de </w:t>
      </w:r>
      <w:r w:rsidR="001D6F76">
        <w:rPr>
          <w:rFonts w:ascii="Times New Roman" w:hAnsi="Times New Roman" w:cs="Times New Roman"/>
          <w:b/>
          <w:bCs/>
          <w:sz w:val="28"/>
          <w:szCs w:val="28"/>
          <w:lang w:val="es-ES"/>
        </w:rPr>
        <w:t>Mantenimiento de Reparaciones Juan</w:t>
      </w:r>
    </w:p>
    <w:p w14:paraId="5D1D440A" w14:textId="46C82AB2" w:rsidR="001D6F76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  <w:t>Introducción</w:t>
      </w:r>
    </w:p>
    <w:p w14:paraId="266D7391" w14:textId="77777777" w:rsidR="001D6F76" w:rsidRPr="001D6F76" w:rsidRDefault="001D6F76" w:rsidP="001D6F76">
      <w:pPr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1D6F76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presente documento establece las políticas de mantenimiento que se aplicarán al software de gestión de Reparaciones Juan, el cual es una herramienta informática destinada a administrar los clientes, técnicos, repuestos, dispositivos y reparaciones de un negocio de mantenimiento de equipos tecnológicos.</w:t>
      </w:r>
    </w:p>
    <w:p w14:paraId="7A013452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  <w:t>II. Objetivo</w:t>
      </w:r>
    </w:p>
    <w:p w14:paraId="602AD0CE" w14:textId="77777777" w:rsidR="001D6F76" w:rsidRDefault="001D6F76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1D6F76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El objetivo de estas políticas es garantizar el correcto funcionamiento, la seguridad, la calidad y la actualización del software. También se busca prevenir y resolver los problemas o incidencias que puedan afectar la operatividad o la satisfacción de los usuarios.</w:t>
      </w:r>
    </w:p>
    <w:p w14:paraId="2EED16AE" w14:textId="7AAD29D5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  <w:t>III. Marco Jurídico</w:t>
      </w:r>
    </w:p>
    <w:p w14:paraId="588BD5B2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Estas políticas se rigen por las siguientes normas y disposiciones legales:</w:t>
      </w:r>
    </w:p>
    <w:p w14:paraId="0A701B3E" w14:textId="2830C8EF" w:rsidR="005E3E6D" w:rsidRPr="005E3E6D" w:rsidRDefault="005E3E6D" w:rsidP="005E3E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  <w:lang w:val="es-EC"/>
        </w:rPr>
      </w:pPr>
      <w:r w:rsidRPr="005E3E6D">
        <w:rPr>
          <w:rFonts w:ascii="Times New Roman" w:hAnsi="Times New Roman" w:cs="Times New Roman"/>
          <w:color w:val="111111"/>
          <w:sz w:val="24"/>
          <w:szCs w:val="24"/>
          <w:lang w:val="es-EC"/>
        </w:rPr>
        <w:t>Ley Orgánica de Protección de Datos Personales, que establece los principios y derechos para el tratamiento de datos personales, así como las obligaciones y responsabilidades de los responsables y encargados del tratamiento.</w:t>
      </w:r>
    </w:p>
    <w:p w14:paraId="6B886F8C" w14:textId="4A5F5DDA" w:rsidR="005E3E6D" w:rsidRPr="005E3E6D" w:rsidRDefault="005E3E6D" w:rsidP="005E3E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4"/>
          <w:szCs w:val="24"/>
          <w:lang w:val="es-EC"/>
        </w:rPr>
      </w:pPr>
      <w:r w:rsidRPr="005E3E6D">
        <w:rPr>
          <w:rFonts w:ascii="Times New Roman" w:hAnsi="Times New Roman" w:cs="Times New Roman"/>
          <w:color w:val="111111"/>
          <w:sz w:val="24"/>
          <w:szCs w:val="24"/>
          <w:lang w:val="es-EC"/>
        </w:rPr>
        <w:t>Código Orgánico Integral Penal, que tipifica los delitos informáticos y establece las penas correspondientes.</w:t>
      </w:r>
    </w:p>
    <w:p w14:paraId="45BC251C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  <w:t>IV. Glosario de términos</w:t>
      </w:r>
    </w:p>
    <w:p w14:paraId="5DE87EBC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Para efectos de estas políticas, se entenderá por:</w:t>
      </w:r>
    </w:p>
    <w:p w14:paraId="000070CB" w14:textId="77777777" w:rsidR="001D6F76" w:rsidRDefault="001D6F76" w:rsidP="001D6F76">
      <w:pPr>
        <w:pStyle w:val="NormalWeb"/>
        <w:numPr>
          <w:ilvl w:val="0"/>
          <w:numId w:val="14"/>
        </w:numPr>
      </w:pPr>
      <w:r>
        <w:rPr>
          <w:rStyle w:val="Textoennegrita"/>
        </w:rPr>
        <w:t>Software</w:t>
      </w:r>
      <w:r>
        <w:t>: Programa diseñado para administrar las operaciones del negocio de reparaciones.</w:t>
      </w:r>
    </w:p>
    <w:p w14:paraId="2BF3C63B" w14:textId="77777777" w:rsidR="001D6F76" w:rsidRDefault="001D6F76" w:rsidP="001D6F76">
      <w:pPr>
        <w:pStyle w:val="NormalWeb"/>
        <w:numPr>
          <w:ilvl w:val="0"/>
          <w:numId w:val="14"/>
        </w:numPr>
      </w:pPr>
      <w:r>
        <w:rPr>
          <w:rStyle w:val="Textoennegrita"/>
        </w:rPr>
        <w:t>Mantenimiento</w:t>
      </w:r>
      <w:r>
        <w:t>: Conjunto de actividades técnicas y administrativas para conservar o restaurar el software en condiciones óptimas.</w:t>
      </w:r>
    </w:p>
    <w:p w14:paraId="42089EE6" w14:textId="77777777" w:rsidR="001D6F76" w:rsidRDefault="001D6F76" w:rsidP="001D6F76">
      <w:pPr>
        <w:pStyle w:val="NormalWeb"/>
        <w:numPr>
          <w:ilvl w:val="0"/>
          <w:numId w:val="14"/>
        </w:numPr>
      </w:pPr>
      <w:r>
        <w:rPr>
          <w:rStyle w:val="Textoennegrita"/>
        </w:rPr>
        <w:t>Mantenimiento preventivo</w:t>
      </w:r>
      <w:r>
        <w:t>: Revisiones periódicas para evitar fallos en el sistema.</w:t>
      </w:r>
    </w:p>
    <w:p w14:paraId="5FC4C089" w14:textId="77777777" w:rsidR="001D6F76" w:rsidRDefault="001D6F76" w:rsidP="001D6F76">
      <w:pPr>
        <w:pStyle w:val="NormalWeb"/>
        <w:numPr>
          <w:ilvl w:val="0"/>
          <w:numId w:val="14"/>
        </w:numPr>
      </w:pPr>
      <w:r>
        <w:rPr>
          <w:rStyle w:val="Textoennegrita"/>
        </w:rPr>
        <w:t>Mantenimiento correctivo</w:t>
      </w:r>
      <w:r>
        <w:t>: Acciones para solucionar errores detectados.</w:t>
      </w:r>
    </w:p>
    <w:p w14:paraId="1A1B1F97" w14:textId="77777777" w:rsidR="001D6F76" w:rsidRDefault="001D6F76" w:rsidP="001D6F76">
      <w:pPr>
        <w:pStyle w:val="NormalWeb"/>
        <w:numPr>
          <w:ilvl w:val="0"/>
          <w:numId w:val="14"/>
        </w:numPr>
      </w:pPr>
      <w:r>
        <w:rPr>
          <w:rStyle w:val="Textoennegrita"/>
        </w:rPr>
        <w:t>Mantenimiento continuo</w:t>
      </w:r>
      <w:r>
        <w:t>: Actualizaciones regulares para incorporar mejoras o adaptaciones tecnológicas.</w:t>
      </w:r>
    </w:p>
    <w:p w14:paraId="1D9792D7" w14:textId="77777777" w:rsidR="001D6F76" w:rsidRDefault="001D6F76" w:rsidP="001D6F76">
      <w:pPr>
        <w:pStyle w:val="NormalWeb"/>
        <w:numPr>
          <w:ilvl w:val="0"/>
          <w:numId w:val="14"/>
        </w:numPr>
      </w:pPr>
      <w:r>
        <w:rPr>
          <w:rStyle w:val="Textoennegrita"/>
        </w:rPr>
        <w:t>Soporte técnico</w:t>
      </w:r>
      <w:r>
        <w:t>: Servicio de asistencia para resolver dudas o incidencias relacionadas con el sistema.</w:t>
      </w:r>
    </w:p>
    <w:p w14:paraId="5AE8F14F" w14:textId="77777777" w:rsidR="001D6F76" w:rsidRDefault="001D6F76" w:rsidP="001D6F76">
      <w:pPr>
        <w:pStyle w:val="NormalWeb"/>
        <w:numPr>
          <w:ilvl w:val="0"/>
          <w:numId w:val="14"/>
        </w:numPr>
      </w:pPr>
      <w:r>
        <w:rPr>
          <w:rStyle w:val="Textoennegrita"/>
        </w:rPr>
        <w:t>Usuario</w:t>
      </w:r>
      <w:r>
        <w:t>: Persona que utiliza el software, ya sea administrador, técnico o cliente final.</w:t>
      </w:r>
    </w:p>
    <w:p w14:paraId="30C06808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V. Políticas generales</w:t>
      </w:r>
    </w:p>
    <w:p w14:paraId="6063C8FB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Las políticas generales que se aplicarán al mantenimiento del software son las siguientes:</w:t>
      </w:r>
    </w:p>
    <w:p w14:paraId="3F2774D7" w14:textId="77777777" w:rsidR="001D6F76" w:rsidRDefault="001D6F76" w:rsidP="001D6F76">
      <w:pPr>
        <w:pStyle w:val="NormalWeb"/>
        <w:numPr>
          <w:ilvl w:val="0"/>
          <w:numId w:val="15"/>
        </w:numPr>
      </w:pPr>
      <w:r>
        <w:rPr>
          <w:rStyle w:val="Textoennegrita"/>
        </w:rPr>
        <w:t>Responsabilidad del proveedor</w:t>
      </w:r>
      <w:r>
        <w:t>: El proveedor será responsable de realizar y supervisar el mantenimiento del software.</w:t>
      </w:r>
    </w:p>
    <w:p w14:paraId="67BA2B61" w14:textId="77777777" w:rsidR="001D6F76" w:rsidRDefault="001D6F76" w:rsidP="001D6F76">
      <w:pPr>
        <w:pStyle w:val="NormalWeb"/>
        <w:numPr>
          <w:ilvl w:val="0"/>
          <w:numId w:val="15"/>
        </w:numPr>
      </w:pPr>
      <w:r>
        <w:rPr>
          <w:rStyle w:val="Textoennegrita"/>
        </w:rPr>
        <w:lastRenderedPageBreak/>
        <w:t>Colaboración del usuario</w:t>
      </w:r>
      <w:r>
        <w:t>: Los usuarios deberán reportar fallas, cumplir con los requisitos técnicos y proteger la información manejada en el sistema.</w:t>
      </w:r>
    </w:p>
    <w:p w14:paraId="6C1F08D2" w14:textId="77777777" w:rsidR="001D6F76" w:rsidRDefault="001D6F76" w:rsidP="001D6F76">
      <w:pPr>
        <w:pStyle w:val="NormalWeb"/>
        <w:numPr>
          <w:ilvl w:val="0"/>
          <w:numId w:val="15"/>
        </w:numPr>
      </w:pPr>
      <w:r>
        <w:rPr>
          <w:rStyle w:val="Textoennegrita"/>
        </w:rPr>
        <w:t>Protección de datos</w:t>
      </w:r>
      <w:r>
        <w:t>: El software debe garantizar la confidencialidad e integridad de los datos de clientes y reparaciones.</w:t>
      </w:r>
    </w:p>
    <w:p w14:paraId="7DA23F4B" w14:textId="77777777" w:rsidR="001D6F76" w:rsidRDefault="001D6F76" w:rsidP="001D6F76">
      <w:pPr>
        <w:pStyle w:val="NormalWeb"/>
        <w:numPr>
          <w:ilvl w:val="0"/>
          <w:numId w:val="15"/>
        </w:numPr>
      </w:pPr>
      <w:r>
        <w:rPr>
          <w:rStyle w:val="Textoennegrita"/>
        </w:rPr>
        <w:t>Arquitectura del sistema</w:t>
      </w:r>
      <w:r>
        <w:t xml:space="preserve">: Las actividades de mantenimiento considerarán la estructura basada en el patrón </w:t>
      </w:r>
      <w:r>
        <w:rPr>
          <w:rStyle w:val="Textoennegrita"/>
        </w:rPr>
        <w:t>MVC</w:t>
      </w:r>
      <w:r>
        <w:t xml:space="preserve"> para separar la lógica de negocio, la presentación y el control.</w:t>
      </w:r>
    </w:p>
    <w:p w14:paraId="71F4E663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  <w:t>VI. Políticas mantenimiento preventivo</w:t>
      </w:r>
    </w:p>
    <w:p w14:paraId="5B3758ED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Las políticas específicas que se aplicarán al mantenimiento preventivo del software son las siguientes:</w:t>
      </w:r>
    </w:p>
    <w:p w14:paraId="5EBB75C2" w14:textId="77777777" w:rsidR="001D6F76" w:rsidRDefault="001D6F76" w:rsidP="001D6F76">
      <w:pPr>
        <w:pStyle w:val="NormalWeb"/>
        <w:numPr>
          <w:ilvl w:val="0"/>
          <w:numId w:val="16"/>
        </w:numPr>
      </w:pPr>
      <w:r>
        <w:rPr>
          <w:rStyle w:val="Textoennegrita"/>
        </w:rPr>
        <w:t>Revisiones periódicas</w:t>
      </w:r>
      <w:r>
        <w:t>: Verificar el estado y funcionamiento del software cada mes.</w:t>
      </w:r>
    </w:p>
    <w:p w14:paraId="58A18DFC" w14:textId="77777777" w:rsidR="001D6F76" w:rsidRDefault="001D6F76" w:rsidP="001D6F76">
      <w:pPr>
        <w:pStyle w:val="NormalWeb"/>
        <w:numPr>
          <w:ilvl w:val="0"/>
          <w:numId w:val="16"/>
        </w:numPr>
      </w:pPr>
      <w:r>
        <w:rPr>
          <w:rStyle w:val="Textoennegrita"/>
        </w:rPr>
        <w:t>Copias de seguridad</w:t>
      </w:r>
      <w:r>
        <w:t xml:space="preserve">: Realizar </w:t>
      </w:r>
      <w:proofErr w:type="spellStart"/>
      <w:r>
        <w:t>backups</w:t>
      </w:r>
      <w:proofErr w:type="spellEnd"/>
      <w:r>
        <w:t xml:space="preserve"> semanales de la información.</w:t>
      </w:r>
    </w:p>
    <w:p w14:paraId="48D0D5B6" w14:textId="77777777" w:rsidR="001D6F76" w:rsidRDefault="001D6F76" w:rsidP="001D6F76">
      <w:pPr>
        <w:pStyle w:val="NormalWeb"/>
        <w:numPr>
          <w:ilvl w:val="0"/>
          <w:numId w:val="16"/>
        </w:numPr>
      </w:pPr>
      <w:r>
        <w:rPr>
          <w:rStyle w:val="Textoennegrita"/>
        </w:rPr>
        <w:t>Pruebas de calidad</w:t>
      </w:r>
      <w:r>
        <w:t>: Ejecutar pruebas funcionales y de seguridad mensualmente.</w:t>
      </w:r>
    </w:p>
    <w:p w14:paraId="0EA386CE" w14:textId="77777777" w:rsidR="001D6F76" w:rsidRDefault="001D6F76" w:rsidP="001D6F76">
      <w:pPr>
        <w:pStyle w:val="NormalWeb"/>
        <w:numPr>
          <w:ilvl w:val="0"/>
          <w:numId w:val="16"/>
        </w:numPr>
      </w:pPr>
      <w:r>
        <w:rPr>
          <w:rStyle w:val="Textoennegrita"/>
        </w:rPr>
        <w:t>Notificaciones</w:t>
      </w:r>
      <w:r>
        <w:t>: Informar a los usuarios sobre las fechas de mantenimiento programado.</w:t>
      </w:r>
    </w:p>
    <w:p w14:paraId="32773E97" w14:textId="77777777" w:rsidR="001D6F76" w:rsidRDefault="001D6F76" w:rsidP="001D6F76">
      <w:pPr>
        <w:pStyle w:val="NormalWeb"/>
        <w:numPr>
          <w:ilvl w:val="0"/>
          <w:numId w:val="16"/>
        </w:numPr>
      </w:pPr>
      <w:r>
        <w:rPr>
          <w:rStyle w:val="Textoennegrita"/>
        </w:rPr>
        <w:t>Colaboración del usuario</w:t>
      </w:r>
      <w:r>
        <w:t>: Facilitar acceso y seguir las indicaciones del proveedor durante las revisiones.</w:t>
      </w:r>
    </w:p>
    <w:p w14:paraId="0E392BED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  <w:t>VII. Políticas mantenimiento correctivo</w:t>
      </w:r>
    </w:p>
    <w:p w14:paraId="4256EB67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Las políticas específicas que se aplicarán al mantenimiento correctivo del software son las siguientes:</w:t>
      </w:r>
    </w:p>
    <w:p w14:paraId="4080D41E" w14:textId="77777777" w:rsidR="001D6F76" w:rsidRDefault="001D6F76" w:rsidP="001D6F76">
      <w:pPr>
        <w:pStyle w:val="NormalWeb"/>
        <w:numPr>
          <w:ilvl w:val="0"/>
          <w:numId w:val="11"/>
        </w:numPr>
      </w:pPr>
      <w:r>
        <w:rPr>
          <w:rStyle w:val="Textoennegrita"/>
        </w:rPr>
        <w:t>Atención a incidencias</w:t>
      </w:r>
      <w:r>
        <w:t>: Responder a las solicitudes de soporte técnico en un plazo máximo de 24 horas hábiles.</w:t>
      </w:r>
    </w:p>
    <w:p w14:paraId="29565ED6" w14:textId="77777777" w:rsidR="001D6F76" w:rsidRDefault="001D6F76" w:rsidP="001D6F76">
      <w:pPr>
        <w:pStyle w:val="NormalWeb"/>
        <w:numPr>
          <w:ilvl w:val="0"/>
          <w:numId w:val="11"/>
        </w:numPr>
      </w:pPr>
      <w:r>
        <w:rPr>
          <w:rStyle w:val="Textoennegrita"/>
        </w:rPr>
        <w:t>Clasificación de prioridades</w:t>
      </w:r>
      <w:r>
        <w:t>: Evaluar el impacto y urgencia de cada incidencia para determinar el orden de resolución.</w:t>
      </w:r>
    </w:p>
    <w:p w14:paraId="71810CB5" w14:textId="77777777" w:rsidR="001D6F76" w:rsidRDefault="001D6F76" w:rsidP="001D6F76">
      <w:pPr>
        <w:pStyle w:val="NormalWeb"/>
        <w:numPr>
          <w:ilvl w:val="0"/>
          <w:numId w:val="11"/>
        </w:numPr>
      </w:pPr>
      <w:r>
        <w:rPr>
          <w:rStyle w:val="Textoennegrita"/>
        </w:rPr>
        <w:t>Metodología de resolución</w:t>
      </w:r>
      <w:r>
        <w:t>: Utilizar asistencia remota, actualizaciones del software o visitas presenciales según sea necesario.</w:t>
      </w:r>
    </w:p>
    <w:p w14:paraId="7ED17B34" w14:textId="77777777" w:rsidR="001D6F76" w:rsidRDefault="001D6F76" w:rsidP="001D6F76">
      <w:pPr>
        <w:pStyle w:val="NormalWeb"/>
        <w:numPr>
          <w:ilvl w:val="0"/>
          <w:numId w:val="11"/>
        </w:numPr>
      </w:pPr>
      <w:r>
        <w:rPr>
          <w:rStyle w:val="Textoennegrita"/>
        </w:rPr>
        <w:t>Información al usuario</w:t>
      </w:r>
      <w:r>
        <w:t>: Notificar el estado y resultado de cada incidencia atendida.</w:t>
      </w:r>
    </w:p>
    <w:p w14:paraId="574B3715" w14:textId="1E68FB91" w:rsidR="005E3E6D" w:rsidRPr="001D6F76" w:rsidRDefault="001D6F76" w:rsidP="001D6F76">
      <w:pPr>
        <w:pStyle w:val="NormalWeb"/>
        <w:numPr>
          <w:ilvl w:val="0"/>
          <w:numId w:val="11"/>
        </w:numPr>
      </w:pPr>
      <w:r>
        <w:rPr>
          <w:rStyle w:val="Textoennegrita"/>
        </w:rPr>
        <w:t>Evidencia de fallos</w:t>
      </w:r>
      <w:r>
        <w:t>: Los usuarios deberán proporcionar detalles y pruebas de los errores reportados.</w:t>
      </w:r>
    </w:p>
    <w:p w14:paraId="7B8D1789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val="es-EC" w:eastAsia="es-EC"/>
        </w:rPr>
        <w:t>VIII. Políticas Mantenimiento continuo (Soporte técnico)</w:t>
      </w:r>
    </w:p>
    <w:p w14:paraId="6ECCED16" w14:textId="77777777" w:rsidR="005E3E6D" w:rsidRPr="005E3E6D" w:rsidRDefault="005E3E6D" w:rsidP="005E3E6D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  <w:r w:rsidRPr="005E3E6D"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  <w:t>Las políticas específicas que se aplicarán al mantenimiento continuo del software son las siguientes:</w:t>
      </w:r>
    </w:p>
    <w:p w14:paraId="12C33C66" w14:textId="77777777" w:rsidR="001D6F76" w:rsidRDefault="001D6F76" w:rsidP="001D6F76">
      <w:pPr>
        <w:pStyle w:val="NormalWeb"/>
        <w:numPr>
          <w:ilvl w:val="0"/>
          <w:numId w:val="18"/>
        </w:numPr>
      </w:pPr>
      <w:r>
        <w:rPr>
          <w:rStyle w:val="Textoennegrita"/>
        </w:rPr>
        <w:t>Actualizaciones regulares</w:t>
      </w:r>
      <w:r>
        <w:t>: Incorporar mejoras funcionales y correcciones al menos una vez al trimestre.</w:t>
      </w:r>
    </w:p>
    <w:p w14:paraId="66F0D989" w14:textId="77777777" w:rsidR="001D6F76" w:rsidRDefault="001D6F76" w:rsidP="001D6F76">
      <w:pPr>
        <w:pStyle w:val="NormalWeb"/>
        <w:numPr>
          <w:ilvl w:val="0"/>
          <w:numId w:val="18"/>
        </w:numPr>
      </w:pPr>
      <w:r>
        <w:rPr>
          <w:rStyle w:val="Textoennegrita"/>
        </w:rPr>
        <w:t>Capacitación de usuarios</w:t>
      </w:r>
      <w:r>
        <w:t>: Ofrecer formación sobre las novedades del sistema y su uso eficiente.</w:t>
      </w:r>
    </w:p>
    <w:p w14:paraId="40D65DB9" w14:textId="77777777" w:rsidR="001D6F76" w:rsidRDefault="001D6F76" w:rsidP="001D6F76">
      <w:pPr>
        <w:pStyle w:val="NormalWeb"/>
        <w:numPr>
          <w:ilvl w:val="0"/>
          <w:numId w:val="18"/>
        </w:numPr>
      </w:pPr>
      <w:r>
        <w:rPr>
          <w:rStyle w:val="Textoennegrita"/>
        </w:rPr>
        <w:lastRenderedPageBreak/>
        <w:t>Evaluación de satisfacción</w:t>
      </w:r>
      <w:r>
        <w:t>: Realizar encuestas y entrevistas para medir la experiencia de los usuarios.</w:t>
      </w:r>
    </w:p>
    <w:p w14:paraId="7AD64CD5" w14:textId="77777777" w:rsidR="001D6F76" w:rsidRDefault="001D6F76" w:rsidP="001D6F76">
      <w:pPr>
        <w:pStyle w:val="NormalWeb"/>
        <w:numPr>
          <w:ilvl w:val="0"/>
          <w:numId w:val="18"/>
        </w:numPr>
      </w:pPr>
      <w:r>
        <w:rPr>
          <w:rStyle w:val="Textoennegrita"/>
        </w:rPr>
        <w:t>Extensibilidad</w:t>
      </w:r>
      <w:r>
        <w:t>: Diseñar el sistema para facilitar futuras ampliaciones y nuevas funcionalidades.</w:t>
      </w:r>
    </w:p>
    <w:p w14:paraId="0A4E844A" w14:textId="77777777" w:rsidR="001D6F76" w:rsidRDefault="001D6F76" w:rsidP="001D6F76">
      <w:pPr>
        <w:pStyle w:val="NormalWeb"/>
        <w:numPr>
          <w:ilvl w:val="0"/>
          <w:numId w:val="18"/>
        </w:numPr>
      </w:pPr>
      <w:r>
        <w:rPr>
          <w:rStyle w:val="Textoennegrita"/>
        </w:rPr>
        <w:t>Compatibilidad</w:t>
      </w:r>
      <w:r>
        <w:t>: Garantizar que las actualizaciones no afecten negativamente el funcionamiento existente.</w:t>
      </w:r>
    </w:p>
    <w:p w14:paraId="775AAB76" w14:textId="77777777" w:rsidR="001D6F76" w:rsidRPr="001D6F76" w:rsidRDefault="001D6F76" w:rsidP="001D6F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</w:pPr>
      <w:r w:rsidRPr="001D6F76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IX. Identificación de Riesgos y Estrategias de Mitigación</w:t>
      </w:r>
    </w:p>
    <w:p w14:paraId="6C70D3D6" w14:textId="77777777" w:rsidR="001D6F76" w:rsidRPr="001D6F76" w:rsidRDefault="001D6F76" w:rsidP="001D6F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1D6F76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Resistencia al cambio</w:t>
      </w:r>
      <w:r w:rsidRPr="001D6F76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</w:t>
      </w:r>
    </w:p>
    <w:p w14:paraId="3F7BB041" w14:textId="77777777" w:rsidR="001D6F76" w:rsidRPr="001D6F76" w:rsidRDefault="001D6F76" w:rsidP="001D6F7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1D6F76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Estrategia: Realizar capacitaciones iniciales y seguimiento continuo.</w:t>
      </w:r>
    </w:p>
    <w:p w14:paraId="07257CAB" w14:textId="77777777" w:rsidR="001D6F76" w:rsidRPr="001D6F76" w:rsidRDefault="001D6F76" w:rsidP="001D6F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1D6F76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Fallos técnicos</w:t>
      </w:r>
      <w:r w:rsidRPr="001D6F76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</w:t>
      </w:r>
    </w:p>
    <w:p w14:paraId="442C516F" w14:textId="77777777" w:rsidR="001D6F76" w:rsidRPr="001D6F76" w:rsidRDefault="001D6F76" w:rsidP="001D6F7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1D6F76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Estrategia: Implementar pruebas rigurosas antes de cada actualización y contar con un plan de soporte técnico.</w:t>
      </w:r>
    </w:p>
    <w:p w14:paraId="733CFAB2" w14:textId="77777777" w:rsidR="001D6F76" w:rsidRPr="001D6F76" w:rsidRDefault="001D6F76" w:rsidP="001D6F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1D6F76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C"/>
        </w:rPr>
        <w:t>Falta de capacitación</w:t>
      </w:r>
      <w:r w:rsidRPr="001D6F76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:</w:t>
      </w:r>
    </w:p>
    <w:p w14:paraId="056A63AC" w14:textId="77777777" w:rsidR="001D6F76" w:rsidRPr="001D6F76" w:rsidRDefault="001D6F76" w:rsidP="001D6F7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1D6F76"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  <w:t>Estrategia: Garantizar formación para todos los usuarios al implementar nuevas versiones del software.</w:t>
      </w:r>
    </w:p>
    <w:p w14:paraId="439562F0" w14:textId="547B218F" w:rsidR="00AC62E9" w:rsidRPr="005E3E6D" w:rsidRDefault="00AC62E9" w:rsidP="001D6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val="es-EC" w:eastAsia="es-EC"/>
        </w:rPr>
      </w:pPr>
    </w:p>
    <w:sectPr w:rsidR="00AC62E9" w:rsidRPr="005E3E6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2D6EB" w14:textId="77777777" w:rsidR="001875F6" w:rsidRDefault="001875F6" w:rsidP="00EE470B">
      <w:pPr>
        <w:spacing w:after="0" w:line="240" w:lineRule="auto"/>
      </w:pPr>
      <w:r>
        <w:separator/>
      </w:r>
    </w:p>
  </w:endnote>
  <w:endnote w:type="continuationSeparator" w:id="0">
    <w:p w14:paraId="4B865139" w14:textId="77777777" w:rsidR="001875F6" w:rsidRDefault="001875F6" w:rsidP="00EE4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E5890" w14:textId="3AFC5E2B" w:rsidR="00EE470B" w:rsidRPr="005E3E6D" w:rsidRDefault="00EE470B" w:rsidP="00D26A4D">
    <w:pPr>
      <w:pStyle w:val="Piedepgina"/>
      <w:tabs>
        <w:tab w:val="left" w:pos="7560"/>
      </w:tabs>
      <w:rPr>
        <w:rFonts w:ascii="Book Antiqua" w:hAnsi="Book Antiqua" w:cs="Book Antiqua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204FA" w14:textId="77777777" w:rsidR="001875F6" w:rsidRDefault="001875F6" w:rsidP="00EE470B">
      <w:pPr>
        <w:spacing w:after="0" w:line="240" w:lineRule="auto"/>
      </w:pPr>
      <w:r>
        <w:separator/>
      </w:r>
    </w:p>
  </w:footnote>
  <w:footnote w:type="continuationSeparator" w:id="0">
    <w:p w14:paraId="765CDBA6" w14:textId="77777777" w:rsidR="001875F6" w:rsidRDefault="001875F6" w:rsidP="00EE4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CE7BE" w14:textId="77777777" w:rsidR="006A5329" w:rsidRPr="006A5329" w:rsidRDefault="006A5329" w:rsidP="006A5329">
    <w:pPr>
      <w:pStyle w:val="Encabezado"/>
      <w:jc w:val="right"/>
      <w:rPr>
        <w:rFonts w:ascii="Calibri" w:hAnsi="Calibri"/>
        <w:sz w:val="20"/>
        <w:szCs w:val="20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0172AB1B" wp14:editId="271AD033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10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A5329">
      <w:rPr>
        <w:lang w:val="es-ES"/>
      </w:rPr>
      <w:tab/>
    </w:r>
    <w:r w:rsidRPr="006A5329">
      <w:rPr>
        <w:lang w:val="es-ES"/>
      </w:rPr>
      <w:tab/>
    </w:r>
    <w:r w:rsidRPr="006A5329">
      <w:rPr>
        <w:lang w:val="es-ES"/>
      </w:rPr>
      <w:tab/>
      <w:t xml:space="preserve"> </w:t>
    </w:r>
  </w:p>
  <w:p w14:paraId="134131CA" w14:textId="7EB56DDC" w:rsidR="006A5329" w:rsidRPr="006A5329" w:rsidRDefault="006A5329" w:rsidP="006A5329">
    <w:pPr>
      <w:pStyle w:val="Encabezado"/>
      <w:rPr>
        <w:lang w:val="es-ES"/>
      </w:rPr>
    </w:pPr>
    <w:r w:rsidRPr="006A5329">
      <w:rPr>
        <w:lang w:val="es-ES"/>
      </w:rPr>
      <w:tab/>
    </w:r>
  </w:p>
  <w:p w14:paraId="471FDD63" w14:textId="77777777" w:rsidR="006A5329" w:rsidRPr="006A5329" w:rsidRDefault="006A532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1010"/>
    <w:multiLevelType w:val="multilevel"/>
    <w:tmpl w:val="DD4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655BB"/>
    <w:multiLevelType w:val="multilevel"/>
    <w:tmpl w:val="5102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54476"/>
    <w:multiLevelType w:val="multilevel"/>
    <w:tmpl w:val="6F4A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B409F"/>
    <w:multiLevelType w:val="hybridMultilevel"/>
    <w:tmpl w:val="94D05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A37C7"/>
    <w:multiLevelType w:val="multilevel"/>
    <w:tmpl w:val="345E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55E"/>
    <w:multiLevelType w:val="multilevel"/>
    <w:tmpl w:val="F6D8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E7799"/>
    <w:multiLevelType w:val="multilevel"/>
    <w:tmpl w:val="DA4C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60498"/>
    <w:multiLevelType w:val="multilevel"/>
    <w:tmpl w:val="D6CC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63AF9"/>
    <w:multiLevelType w:val="multilevel"/>
    <w:tmpl w:val="36A0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BE1510"/>
    <w:multiLevelType w:val="multilevel"/>
    <w:tmpl w:val="7C12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C2BB0"/>
    <w:multiLevelType w:val="multilevel"/>
    <w:tmpl w:val="9A8E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F83C42"/>
    <w:multiLevelType w:val="hybridMultilevel"/>
    <w:tmpl w:val="BBB00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C747E"/>
    <w:multiLevelType w:val="multilevel"/>
    <w:tmpl w:val="921E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4703AB"/>
    <w:multiLevelType w:val="hybridMultilevel"/>
    <w:tmpl w:val="B6207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46436"/>
    <w:multiLevelType w:val="hybridMultilevel"/>
    <w:tmpl w:val="625E2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57C7A"/>
    <w:multiLevelType w:val="hybridMultilevel"/>
    <w:tmpl w:val="4F829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304C8"/>
    <w:multiLevelType w:val="hybridMultilevel"/>
    <w:tmpl w:val="4296D2A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62213"/>
    <w:multiLevelType w:val="multilevel"/>
    <w:tmpl w:val="F7EA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55A46"/>
    <w:multiLevelType w:val="multilevel"/>
    <w:tmpl w:val="DE5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144497">
    <w:abstractNumId w:val="16"/>
  </w:num>
  <w:num w:numId="2" w16cid:durableId="321590061">
    <w:abstractNumId w:val="14"/>
  </w:num>
  <w:num w:numId="3" w16cid:durableId="574818970">
    <w:abstractNumId w:val="15"/>
  </w:num>
  <w:num w:numId="4" w16cid:durableId="1455715890">
    <w:abstractNumId w:val="11"/>
  </w:num>
  <w:num w:numId="5" w16cid:durableId="1497113890">
    <w:abstractNumId w:val="13"/>
  </w:num>
  <w:num w:numId="6" w16cid:durableId="7758067">
    <w:abstractNumId w:val="3"/>
  </w:num>
  <w:num w:numId="7" w16cid:durableId="1502234081">
    <w:abstractNumId w:val="2"/>
  </w:num>
  <w:num w:numId="8" w16cid:durableId="2042168616">
    <w:abstractNumId w:val="9"/>
  </w:num>
  <w:num w:numId="9" w16cid:durableId="13460693">
    <w:abstractNumId w:val="18"/>
  </w:num>
  <w:num w:numId="10" w16cid:durableId="92240515">
    <w:abstractNumId w:val="1"/>
  </w:num>
  <w:num w:numId="11" w16cid:durableId="1387681743">
    <w:abstractNumId w:val="4"/>
  </w:num>
  <w:num w:numId="12" w16cid:durableId="1660427900">
    <w:abstractNumId w:val="17"/>
  </w:num>
  <w:num w:numId="13" w16cid:durableId="1160150192">
    <w:abstractNumId w:val="0"/>
  </w:num>
  <w:num w:numId="14" w16cid:durableId="1308822920">
    <w:abstractNumId w:val="7"/>
  </w:num>
  <w:num w:numId="15" w16cid:durableId="1324504732">
    <w:abstractNumId w:val="8"/>
  </w:num>
  <w:num w:numId="16" w16cid:durableId="1903786124">
    <w:abstractNumId w:val="6"/>
  </w:num>
  <w:num w:numId="17" w16cid:durableId="1349063578">
    <w:abstractNumId w:val="10"/>
  </w:num>
  <w:num w:numId="18" w16cid:durableId="215705458">
    <w:abstractNumId w:val="12"/>
  </w:num>
  <w:num w:numId="19" w16cid:durableId="830949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9"/>
    <w:rsid w:val="00005C72"/>
    <w:rsid w:val="0001116D"/>
    <w:rsid w:val="000509A4"/>
    <w:rsid w:val="0008235D"/>
    <w:rsid w:val="000E60ED"/>
    <w:rsid w:val="00153B2B"/>
    <w:rsid w:val="001875F6"/>
    <w:rsid w:val="001D6F76"/>
    <w:rsid w:val="00217CA8"/>
    <w:rsid w:val="00275AE6"/>
    <w:rsid w:val="00283E00"/>
    <w:rsid w:val="002F33B4"/>
    <w:rsid w:val="00315096"/>
    <w:rsid w:val="003C6AB1"/>
    <w:rsid w:val="00421A61"/>
    <w:rsid w:val="00422757"/>
    <w:rsid w:val="005D56EE"/>
    <w:rsid w:val="005D7094"/>
    <w:rsid w:val="005E3E6D"/>
    <w:rsid w:val="006A451F"/>
    <w:rsid w:val="006A5329"/>
    <w:rsid w:val="006B65A1"/>
    <w:rsid w:val="0070298F"/>
    <w:rsid w:val="00723929"/>
    <w:rsid w:val="007D785A"/>
    <w:rsid w:val="00941D9D"/>
    <w:rsid w:val="009B4EF1"/>
    <w:rsid w:val="009F40DF"/>
    <w:rsid w:val="00A26FE8"/>
    <w:rsid w:val="00AC62E9"/>
    <w:rsid w:val="00B4512F"/>
    <w:rsid w:val="00B8420A"/>
    <w:rsid w:val="00C06219"/>
    <w:rsid w:val="00C06A42"/>
    <w:rsid w:val="00C4289E"/>
    <w:rsid w:val="00C515EA"/>
    <w:rsid w:val="00D26A4D"/>
    <w:rsid w:val="00D72366"/>
    <w:rsid w:val="00DC2C5D"/>
    <w:rsid w:val="00DE088A"/>
    <w:rsid w:val="00DE0CAC"/>
    <w:rsid w:val="00E13A25"/>
    <w:rsid w:val="00E21C7D"/>
    <w:rsid w:val="00E75EE5"/>
    <w:rsid w:val="00EE470B"/>
    <w:rsid w:val="00F401CB"/>
    <w:rsid w:val="00F8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53B94"/>
  <w15:chartTrackingRefBased/>
  <w15:docId w15:val="{D2BD45D4-562D-4A57-8ED3-815948CA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D6F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12F"/>
    <w:pPr>
      <w:ind w:left="720"/>
      <w:contextualSpacing/>
    </w:pPr>
  </w:style>
  <w:style w:type="paragraph" w:styleId="Encabezado">
    <w:name w:val="header"/>
    <w:basedOn w:val="Normal"/>
    <w:link w:val="EncabezadoCar"/>
    <w:uiPriority w:val="1"/>
    <w:unhideWhenUsed/>
    <w:rsid w:val="00EE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70B"/>
  </w:style>
  <w:style w:type="paragraph" w:styleId="Piedepgina">
    <w:name w:val="footer"/>
    <w:basedOn w:val="Normal"/>
    <w:link w:val="PiedepginaCar"/>
    <w:uiPriority w:val="1"/>
    <w:unhideWhenUsed/>
    <w:rsid w:val="00EE4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70B"/>
  </w:style>
  <w:style w:type="character" w:styleId="Nmerodepgina">
    <w:name w:val="page number"/>
    <w:basedOn w:val="Fuentedeprrafopredeter"/>
    <w:rsid w:val="00EE470B"/>
  </w:style>
  <w:style w:type="character" w:styleId="Hipervnculo">
    <w:name w:val="Hyperlink"/>
    <w:basedOn w:val="Fuentedeprrafopredeter"/>
    <w:uiPriority w:val="99"/>
    <w:unhideWhenUsed/>
    <w:rsid w:val="009B4E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E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E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1D6F76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1D6F76"/>
    <w:rPr>
      <w:rFonts w:ascii="Times New Roman" w:eastAsia="Times New Roman" w:hAnsi="Times New Roman" w:cs="Times New Roman"/>
      <w:b/>
      <w:bCs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6BF5D-3D40-4C42-976C-539AEACE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FRANCISCO JAVIER CALDERON MORAN</cp:lastModifiedBy>
  <cp:revision>2</cp:revision>
  <dcterms:created xsi:type="dcterms:W3CDTF">2023-07-04T05:15:00Z</dcterms:created>
  <dcterms:modified xsi:type="dcterms:W3CDTF">2025-01-23T01:19:00Z</dcterms:modified>
</cp:coreProperties>
</file>