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sz w:val="48"/>
          <w:szCs w:val="48"/>
        </w:rPr>
      </w:pPr>
      <w:r w:rsidDel="00000000" w:rsidR="00000000" w:rsidRPr="00000000">
        <w:rPr>
          <w:b w:val="1"/>
          <w:smallCaps w:val="0"/>
          <w:sz w:val="48"/>
          <w:szCs w:val="48"/>
          <w:rtl w:val="0"/>
        </w:rPr>
        <w:t xml:space="preserve">Cours des Universités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color w:val="0000ff"/>
          <w:sz w:val="48"/>
          <w:szCs w:val="48"/>
        </w:rPr>
      </w:pPr>
      <w:r w:rsidDel="00000000" w:rsidR="00000000" w:rsidRPr="00000000">
        <w:rPr>
          <w:b w:val="1"/>
          <w:smallCaps w:val="0"/>
          <w:color w:val="0000ff"/>
          <w:sz w:val="48"/>
          <w:szCs w:val="48"/>
          <w:rtl w:val="0"/>
        </w:rPr>
        <w:t xml:space="preserve">Conception et programmation graphique en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color w:val="0000ff"/>
          <w:sz w:val="48"/>
          <w:szCs w:val="48"/>
        </w:rPr>
      </w:pPr>
      <w:r w:rsidDel="00000000" w:rsidR="00000000" w:rsidRPr="00000000">
        <w:rPr>
          <w:b w:val="1"/>
          <w:smallCaps w:val="0"/>
          <w:color w:val="0000ff"/>
          <w:sz w:val="48"/>
          <w:szCs w:val="48"/>
          <w:rtl w:val="0"/>
        </w:rPr>
        <w:t xml:space="preserve">L'API Swing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color w:val="0000ff"/>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color w:val="0000ff"/>
          <w:sz w:val="48"/>
          <w:szCs w:val="48"/>
        </w:rPr>
      </w:pPr>
      <w:r w:rsidDel="00000000" w:rsidR="00000000" w:rsidRPr="00000000">
        <w:rPr>
          <w:b w:val="1"/>
          <w:smallCaps w:val="0"/>
          <w:color w:val="0000ff"/>
          <w:sz w:val="48"/>
          <w:szCs w:val="48"/>
          <w:rtl w:val="0"/>
        </w:rPr>
        <w:t xml:space="preserve">Les gestionnaires de 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color w:val="0000ff"/>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color w:val="0000ff"/>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color w:val="0000ff"/>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color w:val="0000ff"/>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color w:val="0000ff"/>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0000ff"/>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mallCaps w:val="0"/>
          <w:color w:val="0000ff"/>
          <w:sz w:val="48"/>
          <w:szCs w:val="48"/>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\n </w:instrText>
            <w:fldChar w:fldCharType="separate"/>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des matières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Les composants Swing et leur placement</w:t>
            <w:tab/>
            <w:t xml:space="preserve">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Fonctionnement d'un gestionnaire de placement</w:t>
            <w:tab/>
            <w:t xml:space="preserve">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BorderLayout</w:t>
            <w:tab/>
            <w:t xml:space="preserve">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BorderLayout sans précision de région</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BorderLayout : région EAST</w:t>
            <w:tab/>
            <w:t xml:space="preserve">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BorderLayout : région NORTH</w:t>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BorderLayout : région CENTER</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FlowLayout</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Exemple 1 de gestionnaire FlowLayout</w:t>
            <w:tab/>
            <w:t xml:space="preserve">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Exemple 2 de gestionnaire FlowLayout</w:t>
            <w:tab/>
            <w:t xml:space="preserve">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BoxLayout</w:t>
            <w:tab/>
            <w:t xml:space="preserve">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Un exemple de gestionnaire BoxLayout</w:t>
            <w:tab/>
            <w:t xml:space="preserve">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CardLayout</w:t>
            <w:tab/>
            <w:t xml:space="preserve">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Un exemple de gestionnaire CardLayout</w:t>
            <w:tab/>
            <w:t xml:space="preserve">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GridLayout</w:t>
            <w:tab/>
            <w:t xml:space="preserve">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Un exemple de gestionnaire GridLayout</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Le gestionnaire GridBagLayout</w:t>
            <w:tab/>
            <w:t xml:space="preserve">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Un exemple de gestionnaire GridBagLayout</w:t>
            <w:tab/>
            <w:t xml:space="preserve">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Des panneaux les uns dans les autres (1/2)</w:t>
            <w:tab/>
            <w:t xml:space="preserve">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Des panneaux les uns dans les autres (2/2)</w:t>
            <w:tab/>
            <w:t xml:space="preserve">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Résumé (1/3)</w:t>
            <w:tab/>
            <w:t xml:space="preserve">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Résumé (2/3)</w:t>
            <w:tab/>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Résumé (3/3)</w:t>
            <w:tab/>
            <w:t xml:space="preserve">25</w:t>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14570"/>
        </w:tabs>
        <w:spacing w:after="0" w:before="0" w:line="240" w:lineRule="auto"/>
        <w:ind w:left="0" w:right="0" w:firstLine="0"/>
        <w:contextualSpacing w:val="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Les composants Swing et leur 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Un widget est un composant Swing dérivant de la classe JComponent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ce sont des éléments que l'utilisateur voit et avec lesquels il interagit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champs de texte, bouton radio,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Tous les composants sont capables de contenir d'autres composants mis à part les composants atomiques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on place des composants interactifs sur des composants d'arrière-plan (cadre, panneau)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un JPanel sur un autre JPanel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gestionnaires d'agencement contrôlent la taille et l'emplacement des widgets via la méthode getPreferredSize() des composants (la taille préférée est la taille qui s'adapte à du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il est possible de se passer des gestionnaires et de coder en dur le placement et la taille des composants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Ces gestionnaires sont associés dans un composant d'arrière-plan et contrôlent les composants inclus et uniquement ceux inclus dans le composant d'arrière-plan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pas de contrôle sur des composants hiérarchiquement plus bas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si un panneau A contient un panneau B alors le gestionnaire de A contrôle B mais pas les composants </w:t>
        <w:tab/>
        <w:tab/>
        <w:t xml:space="preserve">inclus dans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Fonctionnement d'un gestionnaire de 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gestionnaires d'agencement appliquent des politiques de 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aligner des composants sur une grille, à l'horizontale, uniformiser leur taille,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Certains layouts respectent les souhaits des composants, d'autres respectent qu'une partie des souhaits (taille verticale respectée mais taille horizontale égale à celle du panneau),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 scénario pour utiliser un layout 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création d'un panneau et ajout d'un 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ajout de composants dans le panneau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le layout du panneau demande aux composants la taille qu'ils souhaitent avoir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le layout du panneau applique ses politiques et décide s'il doit respecter les souhaits des composants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Il y a 7 gestionnaires d'agencement (dans le paquetage awt)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BorderLayout, FlowLayout, BoxLayout, CardLayout, GridLayout, GridBagLayout, GroupLayout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BorderLayout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Un BorderLayout divise un composant d'arrière-plan en cinq régions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centre, nord, sud, est, ouest (si aucune région n'est précisé alors tout le centre est utilisé)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On ne peut ajouter qu'un seul composant par région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composants gérés par ce layout n'obtiennent pas la taille désirée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en est et ouest : largeur désirée ; en sud et nord : hauteur désirée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au centre : ce qui reste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Ce layout est le gestionnaire par défaut pour un JFrame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BorderLayout sans précision de région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4364280</wp:posOffset>
            </wp:positionH>
            <wp:positionV relativeFrom="paragraph">
              <wp:posOffset>1440360</wp:posOffset>
            </wp:positionV>
            <wp:extent cx="3403440" cy="217188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3403440" cy="2171880"/>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BorderLayout : région 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Le bouton a la hauteur du panneau !!!</w:t>
      </w:r>
      <w:r w:rsidDel="00000000" w:rsidR="00000000" w:rsidRPr="00000000">
        <w:drawing>
          <wp:anchor allowOverlap="1" behindDoc="0" distB="0" distT="0" distL="0" distR="0" hidden="0" layoutInCell="1" locked="0" relativeHeight="0" simplePos="0">
            <wp:simplePos x="0" y="0"/>
            <wp:positionH relativeFrom="margin">
              <wp:posOffset>5123880</wp:posOffset>
            </wp:positionH>
            <wp:positionV relativeFrom="paragraph">
              <wp:posOffset>1080000</wp:posOffset>
            </wp:positionV>
            <wp:extent cx="3324960" cy="831240"/>
            <wp:effectExtent b="0" l="0" r="0" t="0"/>
            <wp:wrapTopAndBottom distB="0" distT="0"/>
            <wp:docPr id="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324960" cy="8312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5475600</wp:posOffset>
            </wp:positionH>
            <wp:positionV relativeFrom="paragraph">
              <wp:posOffset>3960360</wp:posOffset>
            </wp:positionV>
            <wp:extent cx="3341880" cy="839520"/>
            <wp:effectExtent b="0" l="0" r="0" t="0"/>
            <wp:wrapTopAndBottom distB="0" distT="0"/>
            <wp:docPr id="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341880" cy="83952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Le bouton a la largeur demandée (taille de « Coucou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BorderLayout : région NORTH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Le bouton a la hauteur demandée</w:t>
      </w:r>
      <w:r w:rsidDel="00000000" w:rsidR="00000000" w:rsidRPr="00000000">
        <w:drawing>
          <wp:anchor allowOverlap="1" behindDoc="0" distB="0" distT="0" distL="0" distR="0" hidden="0" layoutInCell="1" locked="0" relativeHeight="0" simplePos="0">
            <wp:simplePos x="0" y="0"/>
            <wp:positionH relativeFrom="margin">
              <wp:posOffset>5479920</wp:posOffset>
            </wp:positionH>
            <wp:positionV relativeFrom="paragraph">
              <wp:posOffset>3960360</wp:posOffset>
            </wp:positionV>
            <wp:extent cx="3333240" cy="847800"/>
            <wp:effectExtent b="0" l="0" r="0" t="0"/>
            <wp:wrapTopAndBottom distB="0" distT="0"/>
            <wp:docPr id="5"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333240" cy="847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5479920</wp:posOffset>
            </wp:positionH>
            <wp:positionV relativeFrom="paragraph">
              <wp:posOffset>360000</wp:posOffset>
            </wp:positionV>
            <wp:extent cx="3333240" cy="864360"/>
            <wp:effectExtent b="0" l="0" r="0" t="0"/>
            <wp:wrapTopAndBottom distB="0" distT="0"/>
            <wp:docPr id="4"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333240" cy="86436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Le bouton a la largeur du panneau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Le bouton a la hauteur demandée (taille de « Coucou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BorderLayout : région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Le centre a ce qui reste</w:t>
      </w:r>
      <w:r w:rsidDel="00000000" w:rsidR="00000000" w:rsidRPr="00000000">
        <w:drawing>
          <wp:anchor allowOverlap="1" behindDoc="0" distB="0" distT="0" distL="0" distR="0" hidden="0" layoutInCell="1" locked="0" relativeHeight="0" simplePos="0">
            <wp:simplePos x="0" y="0"/>
            <wp:positionH relativeFrom="margin">
              <wp:posOffset>5367600</wp:posOffset>
            </wp:positionH>
            <wp:positionV relativeFrom="paragraph">
              <wp:posOffset>1316880</wp:posOffset>
            </wp:positionV>
            <wp:extent cx="3341880" cy="839520"/>
            <wp:effectExtent b="0" l="0" r="0" t="0"/>
            <wp:wrapTopAndBottom distB="0" distT="0"/>
            <wp:docPr id="7"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341880" cy="83952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sauf si on utilise la méthode pack()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Cf infra</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FlowLayout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composants sont ajoutés de gauche à droite et passe à la ligne si nécessaire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il est possible d'indiquer l'alignement des composants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gauche, droit,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new FlowLayout(FlowLayout.CENTER)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taille souhaitée des composants est respectée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Ce layout est le gestionnaire par défaut des JPanel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Exemple 1 de gestionnaire FlowLayout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5149080</wp:posOffset>
            </wp:positionH>
            <wp:positionV relativeFrom="paragraph">
              <wp:posOffset>82080</wp:posOffset>
            </wp:positionV>
            <wp:extent cx="3341880" cy="847800"/>
            <wp:effectExtent b="0" l="0" r="0" t="0"/>
            <wp:wrapTopAndBottom distB="0" distT="0"/>
            <wp:docPr id="6"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341880" cy="8478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5157000</wp:posOffset>
            </wp:positionH>
            <wp:positionV relativeFrom="paragraph">
              <wp:posOffset>79920</wp:posOffset>
            </wp:positionV>
            <wp:extent cx="3341880" cy="839520"/>
            <wp:effectExtent b="0" l="0" r="0" t="0"/>
            <wp:wrapTopAndBottom distB="0" distT="0"/>
            <wp:docPr id="9"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3341880" cy="83952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Ce panneau est ajouté en EAST dans le panneau 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la JFrame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Par défaut le JPanel à un FlowLayout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Exemple 2 de gestionnaire FlowLayout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5483880</wp:posOffset>
            </wp:positionH>
            <wp:positionV relativeFrom="paragraph">
              <wp:posOffset>126360</wp:posOffset>
            </wp:positionV>
            <wp:extent cx="3324960" cy="847800"/>
            <wp:effectExtent b="0" l="0" r="0" t="0"/>
            <wp:wrapTopAndBottom distB="0" distT="0"/>
            <wp:docPr id="8"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324960" cy="8478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Le FlowLayout écrase le BorderLayout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BoxLayout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composants sont ajoutés verticalement ou horizontalement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création d'un Box horizontal ou vertical se réalise de 2 façons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par une méthode statique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Box ligne = Box.createHorizontalBox()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Box colonne = Box.createVerticalBox()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par spécification d'un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new BoxLayout(BoxLayout.Y_AXIS)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new BoxLayout(BoxLayout.X_AXIS)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taille souhaitée des composants est respectée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Un exemple de gestionnaire BoxLayout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5479920</wp:posOffset>
            </wp:positionH>
            <wp:positionV relativeFrom="paragraph">
              <wp:posOffset>0</wp:posOffset>
            </wp:positionV>
            <wp:extent cx="3333240" cy="856080"/>
            <wp:effectExtent b="0" l="0" r="0" t="0"/>
            <wp:wrapTopAndBottom distB="0" distT="0"/>
            <wp:docPr id="12"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3333240" cy="85608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CardLayout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composants sont ajoutés suivant une pile de telle sorte que seul le composant en haut de pile soit visible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Lors de l'ajout d'un composant, on doit fournir une chaîne identifiant le composant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CardLayout pile = new CardLayout()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pile.add(new Buton(),</w:t>
      </w:r>
      <w:r w:rsidDel="00000000" w:rsidR="00000000" w:rsidRPr="00000000">
        <w:rPr>
          <w:rFonts w:ascii="Verdana" w:cs="Verdana" w:eastAsia="Verdana" w:hAnsi="Verdana"/>
          <w:smallCaps w:val="0"/>
          <w:sz w:val="32"/>
          <w:szCs w:val="32"/>
          <w:rtl w:val="0"/>
        </w:rPr>
        <w:t xml:space="preserve"> "</w:t>
      </w:r>
      <w:r w:rsidDel="00000000" w:rsidR="00000000" w:rsidRPr="00000000">
        <w:rPr>
          <w:smallCaps w:val="0"/>
          <w:sz w:val="32"/>
          <w:szCs w:val="32"/>
          <w:rtl w:val="0"/>
        </w:rPr>
        <w:t xml:space="preserve">Bouton num 1</w:t>
      </w:r>
      <w:r w:rsidDel="00000000" w:rsidR="00000000" w:rsidRPr="00000000">
        <w:rPr>
          <w:rFonts w:ascii="Verdana" w:cs="Verdana" w:eastAsia="Verdana" w:hAnsi="Verdana"/>
          <w:smallCaps w:val="0"/>
          <w:sz w:val="32"/>
          <w:szCs w:val="32"/>
          <w:rtl w:val="0"/>
        </w:rPr>
        <w:t xml:space="preserve">"</w:t>
      </w:r>
      <w:r w:rsidDel="00000000" w:rsidR="00000000" w:rsidRPr="00000000">
        <w:rPr>
          <w:smallCaps w:val="0"/>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 composant visible est le premier ajouté au conteneur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Il est possible de faire apparaître un autre composant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pile.next(conteneur)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pile.previous(conteneur)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pile.first(conteneur)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pile.last(conteneur)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pile.show(conteneur,</w:t>
      </w:r>
      <w:r w:rsidDel="00000000" w:rsidR="00000000" w:rsidRPr="00000000">
        <w:rPr>
          <w:rFonts w:ascii="Verdana" w:cs="Verdana" w:eastAsia="Verdana" w:hAnsi="Verdana"/>
          <w:smallCaps w:val="0"/>
          <w:sz w:val="32"/>
          <w:szCs w:val="32"/>
          <w:rtl w:val="0"/>
        </w:rPr>
        <w:t xml:space="preserve"> "</w:t>
      </w:r>
      <w:r w:rsidDel="00000000" w:rsidR="00000000" w:rsidRPr="00000000">
        <w:rPr>
          <w:smallCaps w:val="0"/>
          <w:sz w:val="32"/>
          <w:szCs w:val="32"/>
          <w:rtl w:val="0"/>
        </w:rPr>
        <w:t xml:space="preserve">Bouton num 1</w:t>
      </w:r>
      <w:r w:rsidDel="00000000" w:rsidR="00000000" w:rsidRPr="00000000">
        <w:rPr>
          <w:rFonts w:ascii="Verdana" w:cs="Verdana" w:eastAsia="Verdana" w:hAnsi="Verdana"/>
          <w:smallCaps w:val="0"/>
          <w:sz w:val="32"/>
          <w:szCs w:val="32"/>
          <w:rtl w:val="0"/>
        </w:rPr>
        <w:t xml:space="preserve">"</w:t>
      </w:r>
      <w:r w:rsidDel="00000000" w:rsidR="00000000" w:rsidRPr="00000000">
        <w:rPr>
          <w:smallCaps w:val="0"/>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taille souhaitée des composants n'est pas respectée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les composants occupent tout l'espace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Un exemple de gestionnaire CardLayout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4601160</wp:posOffset>
            </wp:positionH>
            <wp:positionV relativeFrom="paragraph">
              <wp:posOffset>3600360</wp:posOffset>
            </wp:positionV>
            <wp:extent cx="3350160" cy="847800"/>
            <wp:effectExtent b="0" l="0" r="0" t="0"/>
            <wp:wrapTopAndBottom distB="0" distT="0"/>
            <wp:docPr id="10"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350160" cy="847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5656680</wp:posOffset>
            </wp:positionH>
            <wp:positionV relativeFrom="paragraph">
              <wp:posOffset>324000</wp:posOffset>
            </wp:positionV>
            <wp:extent cx="3324960" cy="847800"/>
            <wp:effectExtent b="0" l="0" r="0" t="0"/>
            <wp:wrapTopAndBottom distB="0" distT="0"/>
            <wp:docPr id="11"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3324960" cy="847800"/>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GridLayout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composants sont ajoutés suivant une grille de telle sorte que chaque composant occupe une cellule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grille est gérée comme une matrice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les composants sont ajoutés dans l'ordre de création ligne par ligne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grille est définie lors de la création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new GridLayout(5,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taille souhaitée des composants n'est pas respectée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Un exemple de gestionnaire GridLayout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5115600</wp:posOffset>
            </wp:positionH>
            <wp:positionV relativeFrom="paragraph">
              <wp:posOffset>1206360</wp:posOffset>
            </wp:positionV>
            <wp:extent cx="3341880" cy="864360"/>
            <wp:effectExtent b="0" l="0" r="0" t="0"/>
            <wp:wrapTopAndBottom distB="0" distT="0"/>
            <wp:docPr id="13"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3341880" cy="864360"/>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Le gestionnaire GridBagLayout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composants sont ajoutés suivant une grille de telle sorte que chaque composant occupe une ou plusieurs cellules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grille est gérée comme une matrice virtuelle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composants sont ajoutés en fournissant leur position par l'intermédiaire d'un objet c de type GridBagConstraints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add(new Buton(), 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paramètres de position sont des champs d'un GridBagConstraints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gridx</w:t>
        <w:tab/>
        <w:t xml:space="preserve"> et gridy : abscisse et ordonnée du coin supérieur gauche du composant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gridwidth et gridheight : largeur et hauteur du composant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weightx et weighty : poids horizontal et vertical du composant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fill : comment le composant occupe l'espace disponible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GridBagConstraints.HORIZONTAL : largeur ajustée à l'espace disponible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GridBagConstraints.VERTICAL : hauteur à l'espace disponible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GridBagConstraints.BOTH : largeur et hauteur à l'espace disponible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ab/>
        <w:t xml:space="preserve">GridBagConstraintsNONE : aucun ajustement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Un exemple de gestionnaire GridBagLayout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5111280</wp:posOffset>
            </wp:positionH>
            <wp:positionV relativeFrom="paragraph">
              <wp:posOffset>1080000</wp:posOffset>
            </wp:positionV>
            <wp:extent cx="3350160" cy="856080"/>
            <wp:effectExtent b="0" l="0" r="0" t="0"/>
            <wp:wrapTopAndBottom distB="0" distT="0"/>
            <wp:docPr id="14"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3350160" cy="856080"/>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Des panneaux les uns dans les autres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1749960</wp:posOffset>
            </wp:positionH>
            <wp:positionV relativeFrom="paragraph">
              <wp:posOffset>360000</wp:posOffset>
            </wp:positionV>
            <wp:extent cx="5752440" cy="3632760"/>
            <wp:effectExtent b="0" l="0" r="0" t="0"/>
            <wp:wrapTopAndBottom distB="0" distT="0"/>
            <wp:docPr id="15"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752440" cy="363276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Des panneaux les uns dans les autres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5212080</wp:posOffset>
            </wp:positionH>
            <wp:positionV relativeFrom="paragraph">
              <wp:posOffset>1080000</wp:posOffset>
            </wp:positionV>
            <wp:extent cx="3940200" cy="1704240"/>
            <wp:effectExtent b="0" l="0" r="0" t="0"/>
            <wp:wrapTopAndBottom distB="0" distT="0"/>
            <wp:docPr id="16"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3940200" cy="1704240"/>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Résumé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gestionnaires d'agencement contrôlent  la taille et le placement des composants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Il est possible de changer le gestionnaire d'agencement attaché au panneau du cadre en créant un nouveau panneau via setLayout()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Il est possible de personnaliser la taille des composants avec la méthode setSize() mais les gestionnaires d'agencement peuvent ignorer cette taille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taille des composants est gérée par leur taille préférée mais les gestionnaires d'agencement peuvent l'ignorer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gestionnaires d'agencement utilisent la taille préférée des composants via la méthode getPreferedSize()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les gestionnaires d'agencement contrôlent la taille des composants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Il est possible de placer les composants où l'utilisateur le souhaite en désactivant le gestionnaire d'agencement via la méthode setLayout(null)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C'est le gestionnaire d'agencement du composant d'arrière-plan qui contrôle les composants ajoutés à ce dernier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Un JPanel peut contenir un autre JPanel qui contient un autre JPanel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Résumé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BorderLayout permet d'ajouter un composant dans cinq régions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add(BorderLayout.EAST, panneau)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les composants du nord et du sud ont leur hauteur préférée mais pas leur largeur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les composants d'est et d'ouest ont leur largeur préférée mais pas leur hauteur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le composant du centre obtient ce qu'il reste (sauf si on utilise pack())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FlowLayout permet d'ajouter des composants de gauche à droite et de haut en bas ; il donne la taille préférée des composants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BoxLayout permet d'ajouter des composants verticalement ; il donne la taille préférée des composants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FlowLayout est le gestionnaire par défaut des panneaux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Les méthodes show() et hide() sont deprecated ; il faut utiliser setVisible()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méthode revalidate() de JComponent permet de reconstruire la taille et la position des composants au sein d'un layout en cas de modification (suppression de composants, ajouts de composants, modification de la taille de composants,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ab/>
        <w:t xml:space="preserve">validate() est liée à AWT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méthode pack() de la classe JFrame utilise la taille préférée des composants afin de calculer la taille du JFrame pour que tous les composants soient visibles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br w:type="page"/>
      </w:r>
      <w:r w:rsidDel="00000000" w:rsidR="00000000" w:rsidRPr="00000000">
        <w:rPr>
          <w:smallCaps w:val="0"/>
          <w:rtl w:val="0"/>
        </w:rPr>
        <w:t xml:space="preserve">Résumé (3/3)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32"/>
          <w:szCs w:val="32"/>
        </w:rPr>
      </w:pPr>
      <w:r w:rsidDel="00000000" w:rsidR="00000000" w:rsidRPr="00000000">
        <w:rPr>
          <w:smallCaps w:val="0"/>
          <w:sz w:val="32"/>
          <w:szCs w:val="32"/>
          <w:rtl w:val="0"/>
        </w:rPr>
        <w:t xml:space="preserve">La méthode getParent() retourne le container d'un composant</w:t>
      </w:r>
    </w:p>
    <w:sectPr>
      <w:pgSz w:h="11906" w:w="16838"/>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jc w:val="center"/>
    </w:pPr>
    <w:rPr>
      <w:b w:val="1"/>
      <w:smallCaps w:val="0"/>
      <w:color w:val="0000ff"/>
      <w:sz w:val="54"/>
      <w:szCs w:val="54"/>
    </w:rPr>
  </w:style>
  <w:style w:type="paragraph" w:styleId="Heading2">
    <w:name w:val="heading 2"/>
    <w:basedOn w:val="Normal"/>
    <w:next w:val="Normal"/>
    <w:pPr>
      <w:keepNext w:val="1"/>
      <w:spacing w:after="120" w:before="240" w:lineRule="auto"/>
      <w:contextualSpacing w:val="1"/>
      <w:jc w:val="center"/>
    </w:pPr>
    <w:rPr>
      <w:b w:val="1"/>
      <w:smallCaps w:val="0"/>
      <w:color w:val="0000ff"/>
      <w:sz w:val="36"/>
      <w:szCs w:val="36"/>
    </w:rPr>
  </w:style>
  <w:style w:type="paragraph" w:styleId="Heading3">
    <w:name w:val="heading 3"/>
    <w:basedOn w:val="Normal"/>
    <w:next w:val="Normal"/>
    <w:pPr>
      <w:keepNext w:val="1"/>
      <w:spacing w:after="120" w:before="240" w:lineRule="auto"/>
      <w:contextualSpacing w:val="1"/>
      <w:jc w:val="center"/>
    </w:pPr>
    <w:rPr>
      <w:rFonts w:ascii="Verdana" w:cs="Verdana" w:eastAsia="Verdana" w:hAnsi="Verdana"/>
      <w:b w:val="1"/>
      <w:smallCaps w:val="0"/>
      <w:color w:val="0000ff"/>
      <w:sz w:val="28"/>
      <w:szCs w:val="28"/>
    </w:rPr>
  </w:style>
  <w:style w:type="paragraph" w:styleId="Heading4">
    <w:name w:val="heading 4"/>
    <w:basedOn w:val="Normal"/>
    <w:next w:val="Normal"/>
    <w:pPr>
      <w:keepNext w:val="1"/>
      <w:spacing w:after="120" w:before="240" w:lineRule="auto"/>
      <w:contextualSpacing w:val="1"/>
      <w:jc w:val="center"/>
    </w:pPr>
    <w:rPr>
      <w:rFonts w:ascii="Verdana" w:cs="Verdana" w:eastAsia="Verdana" w:hAnsi="Verdana"/>
      <w:b w:val="1"/>
      <w:smallCaps w:val="0"/>
      <w:color w:val="0000ff"/>
    </w:rPr>
  </w:style>
  <w:style w:type="paragraph" w:styleId="Heading5">
    <w:name w:val="heading 5"/>
    <w:basedOn w:val="Normal"/>
    <w:next w:val="Normal"/>
    <w:pPr>
      <w:keepNext w:val="1"/>
      <w:spacing w:after="120" w:before="240" w:lineRule="auto"/>
      <w:contextualSpacing w:val="1"/>
      <w:jc w:val="center"/>
    </w:pPr>
    <w:rPr>
      <w:rFonts w:ascii="Verdana" w:cs="Verdana" w:eastAsia="Verdana" w:hAnsi="Verdana"/>
      <w:b w:val="1"/>
      <w:smallCaps w:val="0"/>
      <w:color w:val="0000ff"/>
      <w:sz w:val="20"/>
      <w:szCs w:val="20"/>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11" Type="http://schemas.openxmlformats.org/officeDocument/2006/relationships/image" Target="media/image22.png"/><Relationship Id="rId10" Type="http://schemas.openxmlformats.org/officeDocument/2006/relationships/image" Target="media/image23.png"/><Relationship Id="rId13" Type="http://schemas.openxmlformats.org/officeDocument/2006/relationships/image" Target="media/image24.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26.png"/><Relationship Id="rId14" Type="http://schemas.openxmlformats.org/officeDocument/2006/relationships/image" Target="media/image28.png"/><Relationship Id="rId17" Type="http://schemas.openxmlformats.org/officeDocument/2006/relationships/image" Target="media/image29.png"/><Relationship Id="rId16" Type="http://schemas.openxmlformats.org/officeDocument/2006/relationships/image" Target="media/image27.png"/><Relationship Id="rId5" Type="http://schemas.openxmlformats.org/officeDocument/2006/relationships/image" Target="media/image10.png"/><Relationship Id="rId19" Type="http://schemas.openxmlformats.org/officeDocument/2006/relationships/image" Target="media/image31.png"/><Relationship Id="rId6" Type="http://schemas.openxmlformats.org/officeDocument/2006/relationships/image" Target="media/image19.png"/><Relationship Id="rId18" Type="http://schemas.openxmlformats.org/officeDocument/2006/relationships/image" Target="media/image30.png"/><Relationship Id="rId7" Type="http://schemas.openxmlformats.org/officeDocument/2006/relationships/image" Target="media/image18.png"/><Relationship Id="rId8" Type="http://schemas.openxmlformats.org/officeDocument/2006/relationships/image" Target="media/image21.png"/></Relationships>
</file>