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EDA7" w14:textId="77777777" w:rsidR="00D91AB8" w:rsidRDefault="00000000">
      <w:pPr>
        <w:spacing w:after="60"/>
        <w:jc w:val="center"/>
      </w:pPr>
      <w:r>
        <w:rPr>
          <w:b/>
          <w:bCs/>
          <w:color w:val="1B3A6B"/>
          <w:sz w:val="44"/>
          <w:szCs w:val="44"/>
        </w:rPr>
        <w:t>SAMVED PARAMKUSHAM</w:t>
      </w:r>
    </w:p>
    <w:p w14:paraId="31890F63" w14:textId="77777777" w:rsidR="00D91AB8" w:rsidRDefault="00000000">
      <w:pPr>
        <w:spacing w:after="40"/>
        <w:jc w:val="center"/>
      </w:pPr>
      <w:r>
        <w:rPr>
          <w:b/>
          <w:bCs/>
          <w:color w:val="2E6DA4"/>
          <w:sz w:val="22"/>
          <w:szCs w:val="22"/>
        </w:rPr>
        <w:t>Facets Specialist  |  SQL / PL-SQL Developer  |  Healthcare IT Lead</w:t>
      </w:r>
    </w:p>
    <w:p w14:paraId="72201C35" w14:textId="77777777" w:rsidR="00D91AB8" w:rsidRDefault="00000000">
      <w:pPr>
        <w:spacing w:after="160"/>
        <w:jc w:val="center"/>
      </w:pPr>
      <w:r>
        <w:rPr>
          <w:color w:val="555555"/>
          <w:sz w:val="19"/>
          <w:szCs w:val="19"/>
        </w:rPr>
        <w:t>📧 samvedparamkusham@gmail.com   |   📱 +91 9989301928   |   📍 Hyderabad, Telangana, India</w:t>
      </w:r>
    </w:p>
    <w:p w14:paraId="54E715E3" w14:textId="77777777" w:rsidR="00D91AB8" w:rsidRDefault="00000000">
      <w:pPr>
        <w:pBdr>
          <w:bottom w:val="single" w:sz="6" w:space="4" w:color="2E6DA4"/>
        </w:pBdr>
        <w:spacing w:before="200" w:after="80"/>
      </w:pPr>
      <w:r>
        <w:rPr>
          <w:b/>
          <w:bCs/>
          <w:caps/>
          <w:color w:val="1B3A6B"/>
          <w:spacing w:val="40"/>
          <w:sz w:val="22"/>
          <w:szCs w:val="22"/>
        </w:rPr>
        <w:t>Professional Summary</w:t>
      </w:r>
    </w:p>
    <w:p w14:paraId="403F9063" w14:textId="77777777" w:rsidR="00D91AB8" w:rsidRDefault="00000000">
      <w:pPr>
        <w:spacing w:before="100" w:after="140"/>
      </w:pPr>
      <w:r>
        <w:rPr>
          <w:color w:val="555555"/>
        </w:rPr>
        <w:t>Results-driven Healthcare IT Professional with 6+ years of expertise in TriZetto Facets Core Administration, SQL/PL-SQL development, and healthcare data integration. Proven ability to lead cross-functional teams, architect high-performance database solutions, and drive end-to-end delivery of complex payer system implementations. Consistent track record of zero-defect deployments, measurable cost savings, and recognition as a top performer across multiple review cycles. Seeking a Facets Developer / SQL-PL-SQL Developer / Lead role to apply deep domain expertise and leadership capabilities.</w:t>
      </w:r>
    </w:p>
    <w:p w14:paraId="61930785" w14:textId="77777777" w:rsidR="00D91AB8" w:rsidRDefault="00000000">
      <w:pPr>
        <w:pBdr>
          <w:bottom w:val="single" w:sz="6" w:space="4" w:color="2E6DA4"/>
        </w:pBdr>
        <w:spacing w:before="200" w:after="80"/>
      </w:pPr>
      <w:r>
        <w:rPr>
          <w:b/>
          <w:bCs/>
          <w:caps/>
          <w:color w:val="1B3A6B"/>
          <w:spacing w:val="40"/>
          <w:sz w:val="22"/>
          <w:szCs w:val="22"/>
        </w:rPr>
        <w:t>Core Competencies</w:t>
      </w:r>
    </w:p>
    <w:p w14:paraId="60946630" w14:textId="77777777" w:rsidR="00D91AB8" w:rsidRDefault="00D91AB8">
      <w:pPr>
        <w:spacing w:before="8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91AB8" w14:paraId="49B9AE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21165B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TriZetto Facets Core Administration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8636F82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Healthcare Analytics</w:t>
            </w:r>
          </w:p>
        </w:tc>
      </w:tr>
      <w:tr w:rsidR="00D91AB8" w14:paraId="503E4E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76FA13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SQL Server &amp; PL/SQL Development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664B346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HIPAA / CMS Regulatory Compliance</w:t>
            </w:r>
          </w:p>
        </w:tc>
      </w:tr>
      <w:tr w:rsidR="00D91AB8" w14:paraId="54B78F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151EA29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Claims Adjudication &amp; Enrolment Management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E90D13B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Agile / Scrum Project Leadership</w:t>
            </w:r>
          </w:p>
        </w:tc>
      </w:tr>
      <w:tr w:rsidR="00D91AB8" w14:paraId="1F4175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1AB945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EDI Standards (837, 834, 835, 270/271)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424AEF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Cross-functional Team Management (5–8 members)</w:t>
            </w:r>
          </w:p>
        </w:tc>
      </w:tr>
      <w:tr w:rsidR="00D91AB8" w14:paraId="155AFC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D45EF65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SSIS / ETL Development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EFDB022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Azure DevOps (Backlogs, Sprint Tracking)</w:t>
            </w:r>
          </w:p>
        </w:tc>
      </w:tr>
      <w:tr w:rsidR="00D91AB8" w14:paraId="66105F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E8C968A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Database Performance Tuning &amp; Query Optimization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278242B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AWS Cloud Automation</w:t>
            </w:r>
          </w:p>
        </w:tc>
      </w:tr>
      <w:tr w:rsidR="00D91AB8" w14:paraId="418B67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D19C451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Provider Network Management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08D232F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Business Continuity &amp; Disaster Recovery</w:t>
            </w:r>
          </w:p>
        </w:tc>
      </w:tr>
      <w:tr w:rsidR="00D91AB8" w14:paraId="308586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C15ABD3" w14:textId="77777777" w:rsidR="00D91AB8" w:rsidRDefault="00000000">
            <w:r>
              <w:rPr>
                <w:color w:val="2E6DA4"/>
              </w:rPr>
              <w:t xml:space="preserve">▸  </w:t>
            </w:r>
            <w:r>
              <w:rPr>
                <w:color w:val="555555"/>
              </w:rPr>
              <w:t>Data Migration &amp; Archival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6D7747" w14:textId="77777777" w:rsidR="00D91AB8" w:rsidRDefault="00D91AB8"/>
        </w:tc>
      </w:tr>
    </w:tbl>
    <w:p w14:paraId="0D74A7D2" w14:textId="77777777" w:rsidR="00D91AB8" w:rsidRDefault="00D91AB8">
      <w:pPr>
        <w:spacing w:before="80"/>
      </w:pPr>
    </w:p>
    <w:p w14:paraId="4F56E9DF" w14:textId="77777777" w:rsidR="00D91AB8" w:rsidRDefault="00000000">
      <w:pPr>
        <w:pBdr>
          <w:bottom w:val="single" w:sz="6" w:space="4" w:color="2E6DA4"/>
        </w:pBdr>
        <w:spacing w:before="200" w:after="80"/>
      </w:pPr>
      <w:r>
        <w:rPr>
          <w:b/>
          <w:bCs/>
          <w:caps/>
          <w:color w:val="1B3A6B"/>
          <w:spacing w:val="40"/>
          <w:sz w:val="22"/>
          <w:szCs w:val="22"/>
        </w:rPr>
        <w:t>Professional Experience</w:t>
      </w:r>
    </w:p>
    <w:p w14:paraId="5456EDE5" w14:textId="77777777" w:rsidR="00D91AB8" w:rsidRDefault="00000000">
      <w:pPr>
        <w:spacing w:before="120" w:after="20"/>
      </w:pPr>
      <w:r>
        <w:rPr>
          <w:b/>
          <w:bCs/>
          <w:color w:val="1B3A6B"/>
          <w:sz w:val="24"/>
          <w:szCs w:val="24"/>
        </w:rPr>
        <w:t>Product Specialist – Healthcare Payer Systems</w:t>
      </w:r>
    </w:p>
    <w:p w14:paraId="25F15AE3" w14:textId="77777777" w:rsidR="00D91AB8" w:rsidRDefault="00000000">
      <w:pPr>
        <w:spacing w:after="80"/>
      </w:pPr>
      <w:r>
        <w:rPr>
          <w:b/>
          <w:bCs/>
          <w:color w:val="2E6DA4"/>
        </w:rPr>
        <w:t>Cognizant Technology Solutions</w:t>
      </w:r>
      <w:r>
        <w:rPr>
          <w:i/>
          <w:iCs/>
          <w:color w:val="888888"/>
          <w:sz w:val="19"/>
          <w:szCs w:val="19"/>
        </w:rPr>
        <w:t xml:space="preserve">   |   March 2020 – Present   |   Hyderabad, India   |   6+ Years</w:t>
      </w:r>
    </w:p>
    <w:p w14:paraId="37387122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Developed and maintained SQL/PL-SQL solutions for TriZetto Facets and Cactus platforms supporting claims adjudication, enrolment processing, benefit management, and provider network administration for US healthcare clients with 500K+ members; ensured 100% HIPAA and CMS regulatory compliance.</w:t>
      </w:r>
    </w:p>
    <w:p w14:paraId="0B5907D0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Engineered automated SSIS packages for EDI transactions (837, 834 files), eliminating 40+ hours of manual processing monthly and generating $10,000 in annual cost savings with full SLA compliance.</w:t>
      </w:r>
    </w:p>
    <w:p w14:paraId="718D5D99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Resolved a 40% enrolment decline by leveraging SQL analytics to identify provider data field issues and implementing exclusion logic — resulting in 60% year-over-year enrolment growth.</w:t>
      </w:r>
    </w:p>
    <w:p w14:paraId="574CA8C6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Automated subscriber migration for 50,000+ members from legacy to new health plans during renewals, reducing manual effort by 85% and improving data accuracy to 99.8%.</w:t>
      </w:r>
    </w:p>
    <w:p w14:paraId="32F386E0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Built an enterprise data archival solution to migrate inactive records to archive databases, improving query performance by 45% and significantly reducing storage costs.</w:t>
      </w:r>
    </w:p>
    <w:p w14:paraId="438A1C23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Optimized legacy Facets codebase handling 100,000+ daily transactions through SQL tuning, indexing, and query refactoring — achieving 8x execution time improvement with zero defects across consecutive releases.</w:t>
      </w:r>
    </w:p>
    <w:p w14:paraId="24663F9C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Led 5+ healthcare data integration projects managing cross-functional teams of 5–8 members, coordinating offshore-onsite collaboration, and delivering on-time within budget while maintaining 92% team utilisation.</w:t>
      </w:r>
    </w:p>
    <w:p w14:paraId="01A315CC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Facilitated Agile ceremonies; maintained project visibility through Azure DevOps by managing backlogs, tracking sprint velocity, and delivering executive-level reporting to stakeholders.</w:t>
      </w:r>
    </w:p>
    <w:p w14:paraId="6887E995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Served as BCM Primary Coordinator for disaster recovery planning and business continuity, ensuring 99.9% system availability for critical healthcare systems.</w:t>
      </w:r>
    </w:p>
    <w:p w14:paraId="4118D4FE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Led cross-functional team to a zero-defect production go-live in September 2025, delivering measurable performance optimization and maintaining post-implementation operational excellence.</w:t>
      </w:r>
    </w:p>
    <w:p w14:paraId="70AFEDBC" w14:textId="77777777" w:rsidR="00D91A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Designed and deployed an AWS-based automation model to replicate file generation workflows previously outsourced to a third-party vendor — reducing turnaround time from 1 week to under 5 minutes, eliminating vendor dependency, and delivering significant cost and operational efficiency gains.</w:t>
      </w:r>
    </w:p>
    <w:p w14:paraId="284040DB" w14:textId="77777777" w:rsidR="00D91AB8" w:rsidRDefault="00D91AB8">
      <w:pPr>
        <w:spacing w:before="80"/>
      </w:pPr>
    </w:p>
    <w:p w14:paraId="4404D944" w14:textId="77777777" w:rsidR="00D91AB8" w:rsidRDefault="00000000">
      <w:pPr>
        <w:pBdr>
          <w:bottom w:val="single" w:sz="6" w:space="4" w:color="2E6DA4"/>
        </w:pBdr>
        <w:spacing w:before="200" w:after="80"/>
      </w:pPr>
      <w:r>
        <w:rPr>
          <w:b/>
          <w:bCs/>
          <w:caps/>
          <w:color w:val="1B3A6B"/>
          <w:spacing w:val="40"/>
          <w:sz w:val="22"/>
          <w:szCs w:val="22"/>
        </w:rPr>
        <w:t>Awards &amp; Recognition</w:t>
      </w:r>
    </w:p>
    <w:p w14:paraId="090FD907" w14:textId="77777777" w:rsidR="00D91AB8" w:rsidRDefault="00000000">
      <w:pPr>
        <w:spacing w:before="80" w:after="20"/>
      </w:pPr>
      <w:r>
        <w:rPr>
          <w:b/>
          <w:bCs/>
          <w:color w:val="1B3A6B"/>
        </w:rPr>
        <w:t>🏆 Coral Award – Best Employee Q1 2021</w:t>
      </w:r>
      <w:r>
        <w:rPr>
          <w:i/>
          <w:iCs/>
          <w:color w:val="888888"/>
          <w:sz w:val="18"/>
          <w:szCs w:val="18"/>
        </w:rPr>
        <w:t xml:space="preserve">  (2021)</w:t>
      </w:r>
    </w:p>
    <w:p w14:paraId="4005946B" w14:textId="77777777" w:rsidR="00D91AB8" w:rsidRDefault="00000000">
      <w:pPr>
        <w:spacing w:after="60"/>
        <w:ind w:left="360"/>
      </w:pPr>
      <w:r>
        <w:rPr>
          <w:color w:val="555555"/>
          <w:sz w:val="19"/>
          <w:szCs w:val="19"/>
        </w:rPr>
        <w:t>Recognized for exemplary project delivery and successful implementation of critical healthcare system enhancements with zero production issues.</w:t>
      </w:r>
    </w:p>
    <w:p w14:paraId="311BB386" w14:textId="77777777" w:rsidR="00D91AB8" w:rsidRDefault="00000000">
      <w:pPr>
        <w:spacing w:before="80" w:after="20"/>
      </w:pPr>
      <w:r>
        <w:rPr>
          <w:b/>
          <w:bCs/>
          <w:color w:val="1B3A6B"/>
        </w:rPr>
        <w:t>🏆 Amber Award – Outstanding Contribution 2022</w:t>
      </w:r>
      <w:r>
        <w:rPr>
          <w:i/>
          <w:iCs/>
          <w:color w:val="888888"/>
          <w:sz w:val="18"/>
          <w:szCs w:val="18"/>
        </w:rPr>
        <w:t xml:space="preserve">  (2022)</w:t>
      </w:r>
    </w:p>
    <w:p w14:paraId="0EC2EFAD" w14:textId="77777777" w:rsidR="00D91AB8" w:rsidRDefault="00000000">
      <w:pPr>
        <w:spacing w:after="60"/>
        <w:ind w:left="360"/>
      </w:pPr>
      <w:r>
        <w:rPr>
          <w:color w:val="555555"/>
          <w:sz w:val="19"/>
          <w:szCs w:val="19"/>
        </w:rPr>
        <w:t>Honoured for initiatives beyond project scope, including timesheet consolidation automation and Azure DevOps documentation standardization.</w:t>
      </w:r>
    </w:p>
    <w:p w14:paraId="67718B13" w14:textId="77777777" w:rsidR="00D91AB8" w:rsidRDefault="00000000">
      <w:pPr>
        <w:spacing w:before="80" w:after="20"/>
      </w:pPr>
      <w:r>
        <w:rPr>
          <w:b/>
          <w:bCs/>
          <w:color w:val="1B3A6B"/>
        </w:rPr>
        <w:t>🏆 Coral Award – Best Employee H1 2023</w:t>
      </w:r>
      <w:r>
        <w:rPr>
          <w:i/>
          <w:iCs/>
          <w:color w:val="888888"/>
          <w:sz w:val="18"/>
          <w:szCs w:val="18"/>
        </w:rPr>
        <w:t xml:space="preserve">  (2023)</w:t>
      </w:r>
    </w:p>
    <w:p w14:paraId="09F13FD5" w14:textId="77777777" w:rsidR="00D91AB8" w:rsidRDefault="00000000">
      <w:pPr>
        <w:spacing w:after="60"/>
        <w:ind w:left="360"/>
      </w:pPr>
      <w:r>
        <w:rPr>
          <w:color w:val="555555"/>
          <w:sz w:val="19"/>
          <w:szCs w:val="19"/>
        </w:rPr>
        <w:t>Awarded for achieving zero-defect production deployments across all existing healthcare codebase releases, demonstrating exceptional QA rigor.</w:t>
      </w:r>
    </w:p>
    <w:p w14:paraId="072A7F63" w14:textId="77777777" w:rsidR="00D91AB8" w:rsidRDefault="00000000">
      <w:pPr>
        <w:spacing w:before="80" w:after="20"/>
      </w:pPr>
      <w:r>
        <w:rPr>
          <w:b/>
          <w:bCs/>
          <w:color w:val="1B3A6B"/>
        </w:rPr>
        <w:t>🏆 Coral Award – Best Employee H1 2024</w:t>
      </w:r>
      <w:r>
        <w:rPr>
          <w:i/>
          <w:iCs/>
          <w:color w:val="888888"/>
          <w:sz w:val="18"/>
          <w:szCs w:val="18"/>
        </w:rPr>
        <w:t xml:space="preserve">  (2024)</w:t>
      </w:r>
    </w:p>
    <w:p w14:paraId="0465A481" w14:textId="77777777" w:rsidR="00D91AB8" w:rsidRDefault="00000000">
      <w:pPr>
        <w:spacing w:after="60"/>
        <w:ind w:left="360"/>
      </w:pPr>
      <w:r>
        <w:rPr>
          <w:color w:val="555555"/>
          <w:sz w:val="19"/>
          <w:szCs w:val="19"/>
        </w:rPr>
        <w:t>Recognized for exceptional project leadership, technical mentorship, and driving team success in delivering complex healthcare integration solutions ahead of schedule.</w:t>
      </w:r>
    </w:p>
    <w:p w14:paraId="4A648A6E" w14:textId="77777777" w:rsidR="00D91AB8" w:rsidRDefault="00D91AB8">
      <w:pPr>
        <w:spacing w:before="60"/>
      </w:pPr>
    </w:p>
    <w:p w14:paraId="0E1F8631" w14:textId="77777777" w:rsidR="00D91AB8" w:rsidRDefault="00000000">
      <w:pPr>
        <w:pBdr>
          <w:bottom w:val="single" w:sz="6" w:space="4" w:color="2E6DA4"/>
        </w:pBdr>
        <w:spacing w:before="200" w:after="80"/>
      </w:pPr>
      <w:r>
        <w:rPr>
          <w:b/>
          <w:bCs/>
          <w:caps/>
          <w:color w:val="1B3A6B"/>
          <w:spacing w:val="40"/>
          <w:sz w:val="22"/>
          <w:szCs w:val="22"/>
        </w:rPr>
        <w:t>Technical Skills</w:t>
      </w:r>
    </w:p>
    <w:p w14:paraId="6A6BAC50" w14:textId="77777777" w:rsidR="00D91AB8" w:rsidRDefault="00D91AB8">
      <w:pPr>
        <w:spacing w:before="80" w:after="40"/>
      </w:pPr>
    </w:p>
    <w:p w14:paraId="3FBE60D7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Programming Languages: </w:t>
      </w:r>
      <w:r>
        <w:rPr>
          <w:color w:val="555555"/>
        </w:rPr>
        <w:t>SQL, PL/SQL, T-SQL, C, C++</w:t>
      </w:r>
    </w:p>
    <w:p w14:paraId="0595E18A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Database Technologies: </w:t>
      </w:r>
      <w:r>
        <w:rPr>
          <w:color w:val="555555"/>
        </w:rPr>
        <w:t>Microsoft SQL Server, Oracle Database, Query Optimisation, Index Design, Data Modelling</w:t>
      </w:r>
    </w:p>
    <w:p w14:paraId="61FA1EE8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Healthcare Platforms: </w:t>
      </w:r>
      <w:r>
        <w:rPr>
          <w:color w:val="555555"/>
        </w:rPr>
        <w:t>TriZetto Facets Core Administration, Cactus, EDI Standards (X12 837, 834, 835, 270/271), Claims Processing</w:t>
      </w:r>
    </w:p>
    <w:p w14:paraId="538097D3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ETL &amp; Integration: </w:t>
      </w:r>
      <w:r>
        <w:rPr>
          <w:color w:val="555555"/>
        </w:rPr>
        <w:t>SQL Server Integration Services (SSIS), Data Migration, ETL Development, File Processing Automation</w:t>
      </w:r>
    </w:p>
    <w:p w14:paraId="074D68ED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Cloud &amp; Automation: </w:t>
      </w:r>
      <w:r>
        <w:rPr>
          <w:color w:val="555555"/>
        </w:rPr>
        <w:t>AWS (File Generation Automation, Workflow Automation)</w:t>
      </w:r>
    </w:p>
    <w:p w14:paraId="3FBEF575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Development Tools: </w:t>
      </w:r>
      <w:r>
        <w:rPr>
          <w:color w:val="555555"/>
        </w:rPr>
        <w:t>Azure DevOps, SQL Server Management Studio, Microsoft Visual Studio, Git, TFS</w:t>
      </w:r>
    </w:p>
    <w:p w14:paraId="1BDB6D89" w14:textId="3783B61C" w:rsidR="00D91AB8" w:rsidRDefault="00000000">
      <w:pPr>
        <w:spacing w:before="40" w:after="40"/>
      </w:pPr>
      <w:r>
        <w:rPr>
          <w:b/>
          <w:bCs/>
          <w:color w:val="1B3A6B"/>
        </w:rPr>
        <w:t xml:space="preserve">Modelling &amp; Documentation: </w:t>
      </w:r>
      <w:r>
        <w:rPr>
          <w:color w:val="555555"/>
        </w:rPr>
        <w:t>Microsoft Visio, MS Office Suite, SharePoint</w:t>
      </w:r>
    </w:p>
    <w:p w14:paraId="4C05E70D" w14:textId="77777777" w:rsidR="00D91AB8" w:rsidRDefault="00000000">
      <w:pPr>
        <w:spacing w:before="40" w:after="40"/>
      </w:pPr>
      <w:r>
        <w:rPr>
          <w:b/>
          <w:bCs/>
          <w:color w:val="1B3A6B"/>
        </w:rPr>
        <w:t xml:space="preserve">Methodologies: </w:t>
      </w:r>
      <w:r>
        <w:rPr>
          <w:color w:val="555555"/>
        </w:rPr>
        <w:t>Agile/Scrum, Waterfall, Business Requirements Analysis, Process Improvement, Change Management</w:t>
      </w:r>
    </w:p>
    <w:p w14:paraId="197DC61A" w14:textId="77777777" w:rsidR="00D91AB8" w:rsidRDefault="00D91AB8">
      <w:pPr>
        <w:spacing w:before="60"/>
      </w:pPr>
    </w:p>
    <w:p w14:paraId="092587E6" w14:textId="77777777" w:rsidR="00D91AB8" w:rsidRDefault="00000000">
      <w:pPr>
        <w:pBdr>
          <w:bottom w:val="single" w:sz="6" w:space="4" w:color="2E6DA4"/>
        </w:pBdr>
        <w:spacing w:before="200" w:after="80"/>
      </w:pPr>
      <w:r>
        <w:rPr>
          <w:b/>
          <w:bCs/>
          <w:caps/>
          <w:color w:val="1B3A6B"/>
          <w:spacing w:val="40"/>
          <w:sz w:val="22"/>
          <w:szCs w:val="22"/>
        </w:rPr>
        <w:t>Education</w:t>
      </w:r>
    </w:p>
    <w:p w14:paraId="7FDB3BB9" w14:textId="77777777" w:rsidR="00D91AB8" w:rsidRDefault="00000000">
      <w:pPr>
        <w:spacing w:before="100" w:after="20"/>
      </w:pPr>
      <w:r>
        <w:rPr>
          <w:b/>
          <w:bCs/>
          <w:color w:val="1B3A6B"/>
          <w:sz w:val="22"/>
          <w:szCs w:val="22"/>
        </w:rPr>
        <w:t>Bachelor of Technology – Mechanical Engineering</w:t>
      </w:r>
    </w:p>
    <w:p w14:paraId="188F18C1" w14:textId="77777777" w:rsidR="00D91AB8" w:rsidRDefault="00000000">
      <w:pPr>
        <w:spacing w:after="60"/>
      </w:pPr>
      <w:r>
        <w:rPr>
          <w:color w:val="555555"/>
        </w:rPr>
        <w:t>Kakatiya Institute of Technology and Science, Warangal</w:t>
      </w:r>
      <w:r>
        <w:rPr>
          <w:i/>
          <w:iCs/>
          <w:color w:val="888888"/>
          <w:sz w:val="19"/>
          <w:szCs w:val="19"/>
        </w:rPr>
        <w:t xml:space="preserve">   |   2015 – 2019   |   CGPA: 7.39 / 10.0</w:t>
      </w:r>
    </w:p>
    <w:sectPr w:rsidR="00D91AB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1195"/>
    <w:multiLevelType w:val="hybridMultilevel"/>
    <w:tmpl w:val="74F69BFE"/>
    <w:lvl w:ilvl="0" w:tplc="0324D972">
      <w:start w:val="1"/>
      <w:numFmt w:val="bullet"/>
      <w:lvlText w:val="•"/>
      <w:lvlJc w:val="left"/>
      <w:pPr>
        <w:ind w:left="360" w:hanging="220"/>
      </w:pPr>
    </w:lvl>
    <w:lvl w:ilvl="1" w:tplc="63483170">
      <w:numFmt w:val="decimal"/>
      <w:lvlText w:val=""/>
      <w:lvlJc w:val="left"/>
    </w:lvl>
    <w:lvl w:ilvl="2" w:tplc="2192232E">
      <w:numFmt w:val="decimal"/>
      <w:lvlText w:val=""/>
      <w:lvlJc w:val="left"/>
    </w:lvl>
    <w:lvl w:ilvl="3" w:tplc="F5F07BB4">
      <w:numFmt w:val="decimal"/>
      <w:lvlText w:val=""/>
      <w:lvlJc w:val="left"/>
    </w:lvl>
    <w:lvl w:ilvl="4" w:tplc="3DEC0F98">
      <w:numFmt w:val="decimal"/>
      <w:lvlText w:val=""/>
      <w:lvlJc w:val="left"/>
    </w:lvl>
    <w:lvl w:ilvl="5" w:tplc="A76C85B2">
      <w:numFmt w:val="decimal"/>
      <w:lvlText w:val=""/>
      <w:lvlJc w:val="left"/>
    </w:lvl>
    <w:lvl w:ilvl="6" w:tplc="95CAE012">
      <w:numFmt w:val="decimal"/>
      <w:lvlText w:val=""/>
      <w:lvlJc w:val="left"/>
    </w:lvl>
    <w:lvl w:ilvl="7" w:tplc="BDF2971E">
      <w:numFmt w:val="decimal"/>
      <w:lvlText w:val=""/>
      <w:lvlJc w:val="left"/>
    </w:lvl>
    <w:lvl w:ilvl="8" w:tplc="FDD2274E">
      <w:numFmt w:val="decimal"/>
      <w:lvlText w:val=""/>
      <w:lvlJc w:val="left"/>
    </w:lvl>
  </w:abstractNum>
  <w:abstractNum w:abstractNumId="1" w15:restartNumberingAfterBreak="0">
    <w:nsid w:val="293C170A"/>
    <w:multiLevelType w:val="hybridMultilevel"/>
    <w:tmpl w:val="C1962C10"/>
    <w:lvl w:ilvl="0" w:tplc="A7F27C9C">
      <w:start w:val="1"/>
      <w:numFmt w:val="bullet"/>
      <w:lvlText w:val="●"/>
      <w:lvlJc w:val="left"/>
      <w:pPr>
        <w:ind w:left="720" w:hanging="360"/>
      </w:pPr>
    </w:lvl>
    <w:lvl w:ilvl="1" w:tplc="D4A2CE2E">
      <w:start w:val="1"/>
      <w:numFmt w:val="bullet"/>
      <w:lvlText w:val="○"/>
      <w:lvlJc w:val="left"/>
      <w:pPr>
        <w:ind w:left="1440" w:hanging="360"/>
      </w:pPr>
    </w:lvl>
    <w:lvl w:ilvl="2" w:tplc="432AF8B2">
      <w:start w:val="1"/>
      <w:numFmt w:val="bullet"/>
      <w:lvlText w:val="■"/>
      <w:lvlJc w:val="left"/>
      <w:pPr>
        <w:ind w:left="2160" w:hanging="360"/>
      </w:pPr>
    </w:lvl>
    <w:lvl w:ilvl="3" w:tplc="679A0CE0">
      <w:start w:val="1"/>
      <w:numFmt w:val="bullet"/>
      <w:lvlText w:val="●"/>
      <w:lvlJc w:val="left"/>
      <w:pPr>
        <w:ind w:left="2880" w:hanging="360"/>
      </w:pPr>
    </w:lvl>
    <w:lvl w:ilvl="4" w:tplc="6096E4E2">
      <w:start w:val="1"/>
      <w:numFmt w:val="bullet"/>
      <w:lvlText w:val="○"/>
      <w:lvlJc w:val="left"/>
      <w:pPr>
        <w:ind w:left="3600" w:hanging="360"/>
      </w:pPr>
    </w:lvl>
    <w:lvl w:ilvl="5" w:tplc="3D126CF2">
      <w:start w:val="1"/>
      <w:numFmt w:val="bullet"/>
      <w:lvlText w:val="■"/>
      <w:lvlJc w:val="left"/>
      <w:pPr>
        <w:ind w:left="4320" w:hanging="360"/>
      </w:pPr>
    </w:lvl>
    <w:lvl w:ilvl="6" w:tplc="FEA4713E">
      <w:start w:val="1"/>
      <w:numFmt w:val="bullet"/>
      <w:lvlText w:val="●"/>
      <w:lvlJc w:val="left"/>
      <w:pPr>
        <w:ind w:left="5040" w:hanging="360"/>
      </w:pPr>
    </w:lvl>
    <w:lvl w:ilvl="7" w:tplc="E8F6AE3C">
      <w:start w:val="1"/>
      <w:numFmt w:val="bullet"/>
      <w:lvlText w:val="●"/>
      <w:lvlJc w:val="left"/>
      <w:pPr>
        <w:ind w:left="5760" w:hanging="360"/>
      </w:pPr>
    </w:lvl>
    <w:lvl w:ilvl="8" w:tplc="D482FA00">
      <w:start w:val="1"/>
      <w:numFmt w:val="bullet"/>
      <w:lvlText w:val="●"/>
      <w:lvlJc w:val="left"/>
      <w:pPr>
        <w:ind w:left="6480" w:hanging="360"/>
      </w:pPr>
    </w:lvl>
  </w:abstractNum>
  <w:num w:numId="1" w16cid:durableId="1569462404">
    <w:abstractNumId w:val="1"/>
    <w:lvlOverride w:ilvl="0">
      <w:startOverride w:val="1"/>
    </w:lvlOverride>
  </w:num>
  <w:num w:numId="2" w16cid:durableId="1569337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B8"/>
    <w:rsid w:val="00CC3040"/>
    <w:rsid w:val="00D91AB8"/>
    <w:rsid w:val="00F3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57C7"/>
  <w15:docId w15:val="{8148A8F6-6D65-4888-8225-39EBE6AF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samved paramkusham</cp:lastModifiedBy>
  <cp:revision>2</cp:revision>
  <dcterms:created xsi:type="dcterms:W3CDTF">2026-06-15T17:22:00Z</dcterms:created>
  <dcterms:modified xsi:type="dcterms:W3CDTF">2026-06-15T18:03:00Z</dcterms:modified>
</cp:coreProperties>
</file>