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660" w:type="dxa"/>
        <w:tblInd w:w="93" w:type="dxa"/>
        <w:tblLook w:val="04A0" w:firstRow="1" w:lastRow="0" w:firstColumn="1" w:lastColumn="0" w:noHBand="0" w:noVBand="1"/>
      </w:tblPr>
      <w:tblGrid>
        <w:gridCol w:w="17660"/>
      </w:tblGrid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u w:val="single"/>
              </w:rPr>
              <w:t>App Store Review Guidelines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2.10 - iPhone Apps must also run on iPad without modification, at iPhone resolution, and at 2X iPhone 3GS resolution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2.15 - Apps larger than 100MB in size will not download over cellular networks (this is automatically prohibited by the App Store)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2.16 - Multitasking Apps may only use background services for their intended purposes: VoIP, audio playback, location, task completion, local notifications, etc.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2.17 - Apps that browse the web must use the iOS WebKit framework and WebKit Javascript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2.23 - Apps must follow the iOS Data Storage Guidelines or they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5.1 - Apps that provide Push Notifications without using the Apple Push Notification (APN) API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5.2 - Apps that use the APN service without obtaining a Push Application ID from Apple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5.3 - Apps that send Push Notifications without first obtaining user consent, as well as apps that require Push Notifications to function,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5.8 - Apps that excessively use the network capacity or bandwidth of the APN service or unduly burden a device with Push Notifications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 xml:space="preserve">8.5 - Apps may not use protected third party material such as trademarks, copyrights, </w:t>
            </w:r>
            <w:proofErr w:type="gramStart"/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patents</w:t>
            </w:r>
            <w:proofErr w:type="gramEnd"/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 xml:space="preserve"> or violate 3rd party terms of use. Authorization to use such material must be provided upon request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9.2 - App user interfaces that mimic any iPod or iTunes interface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9.3 - Audio streaming content over a cellular network may not use more than 5MB over 5 minutes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9.4 - Video streaming content over a cellular network longer than 10 minutes must use HTTP Live Streaming and include a baseline 64 kbps HTTP Live stream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10.1 - Apps must comply with all terms and conditions explained in the Apple iOS Human Interface Guidelines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10.3 - Apps that do not use system provided items, such as buttons and icons, correctly and as described in the Apple iOS Human Interface Guidelines may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8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800000"/>
                <w:sz w:val="22"/>
                <w:szCs w:val="22"/>
              </w:rPr>
              <w:t>12.1 - Apps that scrape any information from Apple sites or create rankings using content from Apple sites and services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12.3 - Apps that are simply web clippings, content aggregators, or a collection of links, may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13.2 - Apps that rapidly drain the device's battery or generate excessive heat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 (Body)" w:eastAsia="Times New Roman" w:hAnsi="Calibri (Body)" w:cs="Times New Roman"/>
                <w:color w:val="000000"/>
                <w:sz w:val="22"/>
                <w:szCs w:val="22"/>
              </w:rPr>
            </w:pP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17.1 - Apps cannot transmit data about a user without obtaining the user's prior permission and providing the user with access to information about how and where the data will be used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17.2 - Apps that require users to share personal information, such as email address and date of birth, in order to function will be rejected</w:t>
            </w:r>
          </w:p>
        </w:tc>
      </w:tr>
      <w:tr w:rsidR="00F43F4D" w:rsidRPr="00F43F4D" w:rsidTr="00F43F4D">
        <w:trPr>
          <w:trHeight w:val="300"/>
        </w:trPr>
        <w:tc>
          <w:tcPr>
            <w:tcW w:w="1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F4D" w:rsidRPr="00F43F4D" w:rsidRDefault="00F43F4D" w:rsidP="00F43F4D">
            <w:pPr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</w:pPr>
            <w:r w:rsidRPr="00F43F4D">
              <w:rPr>
                <w:rFonts w:ascii="Calibri" w:eastAsia="Times New Roman" w:hAnsi="Calibri" w:cs="Times New Roman"/>
                <w:color w:val="333333"/>
                <w:sz w:val="22"/>
                <w:szCs w:val="22"/>
              </w:rPr>
              <w:t>17.4 - Apps that collect, transmit, or have the capability to share personal information from a minor must comply with applicable children's privacy statutes/include a privacy policy</w:t>
            </w:r>
          </w:p>
        </w:tc>
      </w:tr>
    </w:tbl>
    <w:p w:rsidR="00947BF6" w:rsidRDefault="00947BF6">
      <w:bookmarkStart w:id="0" w:name="_GoBack"/>
      <w:bookmarkEnd w:id="0"/>
    </w:p>
    <w:sectPr w:rsidR="00947BF6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4D"/>
    <w:rsid w:val="00947BF6"/>
    <w:rsid w:val="00F4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68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2394</Characters>
  <Application>Microsoft Macintosh Word</Application>
  <DocSecurity>0</DocSecurity>
  <Lines>19</Lines>
  <Paragraphs>5</Paragraphs>
  <ScaleCrop>false</ScaleCrop>
  <Company>VMWare Inc.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</cp:revision>
  <dcterms:created xsi:type="dcterms:W3CDTF">2014-11-10T03:36:00Z</dcterms:created>
  <dcterms:modified xsi:type="dcterms:W3CDTF">2014-11-10T03:37:00Z</dcterms:modified>
</cp:coreProperties>
</file>