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describes notes for making a house procedural generation algorithm/method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Since blender supports python, this could be used to make a house in blender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Save how to build house as a set of instruction (maybe xml format)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can then be executed in blender, or any game generator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House001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Haunts: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Wax, Fiddler…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PlayerNum: 3-5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Units: feet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FirstFloor: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Outer walls: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Walls: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Wall panel: x1=0,y1=0,z1=0,width=10,height=10,material=’brick’,meta=’Indestructible’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Windows: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WindowA: x1=...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...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Doors: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DoorA:...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…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Wall panel2: …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…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Rooms: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EntranceHall: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Walls: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Wall panel: …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…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Windows: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Floor: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Ceiling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SecondFloor: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Basement: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Roof: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Extraneous: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