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4c01e7b280fce6c98468e5360f73e98b1bf8c96"/>
    <w:p>
      <w:pPr>
        <w:pStyle w:val="Heading1"/>
      </w:pPr>
      <w:r>
        <w:t xml:space="preserve">IndiaX — Unified Farm Chemical Intelligence &amp; Traceability Platform</w:t>
      </w:r>
    </w:p>
    <w:bookmarkStart w:id="9" w:name="project-identity"/>
    <w:p>
      <w:pPr>
        <w:pStyle w:val="Heading2"/>
      </w:pPr>
      <w:r>
        <w:t xml:space="preserve">1. Project Identity</w:t>
      </w:r>
    </w:p>
    <w:p>
      <w:pPr>
        <w:pStyle w:val="FirstParagraph"/>
      </w:pPr>
      <w:r>
        <w:rPr>
          <w:b/>
          <w:bCs/>
        </w:rPr>
        <w:t xml:space="preserve">Team:</w:t>
      </w:r>
      <w:r>
        <w:t xml:space="preserve"> </w:t>
      </w:r>
      <w:r>
        <w:t xml:space="preserve">IndiaX</w:t>
      </w:r>
      <w:r>
        <w:br/>
      </w:r>
      <w:r>
        <w:rPr>
          <w:b/>
          <w:bCs/>
        </w:rPr>
        <w:t xml:space="preserve">Project:</w:t>
      </w:r>
      <w:r>
        <w:t xml:space="preserve"> </w:t>
      </w:r>
      <w:r>
        <w:t xml:space="preserve">Unified Farm Chemical Intelligence &amp; Traceability Platform</w:t>
      </w:r>
      <w:r>
        <w:br/>
      </w:r>
      <w:r>
        <w:rPr>
          <w:b/>
          <w:bCs/>
        </w:rPr>
        <w:t xml:space="preserve">Domain:</w:t>
      </w:r>
      <w:r>
        <w:t xml:space="preserve"> </w:t>
      </w:r>
      <w:r>
        <w:t xml:space="preserve">Agriculture, Food Safety, Livestock, Environmental Intelligence, One Health</w:t>
      </w:r>
      <w:r>
        <w:br/>
      </w:r>
      <w:r>
        <w:rPr>
          <w:b/>
          <w:bCs/>
        </w:rPr>
        <w:t xml:space="preserve">Primary Users:</w:t>
      </w:r>
      <w:r>
        <w:t xml:space="preserve"> </w:t>
      </w:r>
      <w:r>
        <w:t xml:space="preserve">Farmers, veterinarians, farm managers, laboratories, agricultural officers, livestock officers, food processors and regulators</w:t>
      </w:r>
      <w:r>
        <w:br/>
      </w:r>
      <w:r>
        <w:rPr>
          <w:b/>
          <w:bCs/>
        </w:rPr>
        <w:t xml:space="preserve">Platform:</w:t>
      </w:r>
      <w:r>
        <w:t xml:space="preserve"> </w:t>
      </w:r>
      <w:r>
        <w:t xml:space="preserve">Web + Mobile-ready Software Platform</w:t>
      </w:r>
      <w:r>
        <w:br/>
      </w:r>
      <w:r>
        <w:rPr>
          <w:b/>
          <w:bCs/>
        </w:rPr>
        <w:t xml:space="preserve">Hardware Requirement:</w:t>
      </w:r>
      <w:r>
        <w:t xml:space="preserve"> </w:t>
      </w:r>
      <w:r>
        <w:t xml:space="preserve">None for the MVP</w:t>
      </w:r>
    </w:p>
    <w:p>
      <w:r>
        <w:pict>
          <v:rect style="width:0;height:1.5pt" o:hralign="center" o:hrstd="t" o:hr="t"/>
        </w:pict>
      </w:r>
    </w:p>
    <w:bookmarkEnd w:id="9"/>
    <w:bookmarkEnd w:id="10"/>
    <w:bookmarkStart w:id="11" w:name="executive-summary"/>
    <w:p>
      <w:pPr>
        <w:pStyle w:val="Heading1"/>
      </w:pPr>
      <w:r>
        <w:t xml:space="preserve">2. Executive Summary</w:t>
      </w:r>
    </w:p>
    <w:p>
      <w:pPr>
        <w:pStyle w:val="FirstParagraph"/>
      </w:pPr>
      <w:r>
        <w:t xml:space="preserve">IndiaX is a software platform designed to create a unified digital record of chemical and antimicrobial usage across mixed agricultural farms.</w:t>
      </w:r>
    </w:p>
    <w:p>
      <w:pPr>
        <w:pStyle w:val="BodyText"/>
      </w:pPr>
      <w:r>
        <w:t xml:space="preserve">Current agricultural systems often address individual parts of the farm ecosystem. For example, APEDA’s HortiNet provides traceability and residue-monitoring workflows for horticultural exports, while livestock antimicrobial-use systems focus on animal AMU. India’s National One Health Mission explicitly identifies integrated data platforms and cross-sector information exchange as important capabilities.</w:t>
      </w:r>
    </w:p>
    <w:p>
      <w:pPr>
        <w:pStyle w:val="BodyText"/>
      </w:pPr>
      <w:r>
        <w:t xml:space="preserve">IndiaX proposes a farm-level intelligence layer that connects:</w:t>
      </w:r>
    </w:p>
    <w:p>
      <w:pPr>
        <w:pStyle w:val="Compact"/>
        <w:numPr>
          <w:ilvl w:val="0"/>
          <w:numId w:val="1001"/>
        </w:numPr>
      </w:pPr>
      <w:r>
        <w:t xml:space="preserve">Crop pesticide and agrochemical application records</w:t>
      </w:r>
    </w:p>
    <w:p>
      <w:pPr>
        <w:pStyle w:val="Compact"/>
        <w:numPr>
          <w:ilvl w:val="0"/>
          <w:numId w:val="1001"/>
        </w:numPr>
      </w:pPr>
      <w:r>
        <w:t xml:space="preserve">Livestock veterinary drug and antimicrobial records</w:t>
      </w:r>
    </w:p>
    <w:p>
      <w:pPr>
        <w:pStyle w:val="Compact"/>
        <w:numPr>
          <w:ilvl w:val="0"/>
          <w:numId w:val="1001"/>
        </w:numPr>
      </w:pPr>
      <w:r>
        <w:t xml:space="preserve">Crop/animal identity</w:t>
      </w:r>
    </w:p>
    <w:p>
      <w:pPr>
        <w:pStyle w:val="Compact"/>
        <w:numPr>
          <w:ilvl w:val="0"/>
          <w:numId w:val="1001"/>
        </w:numPr>
      </w:pPr>
      <w:r>
        <w:t xml:space="preserve">Farm and field locations</w:t>
      </w:r>
    </w:p>
    <w:p>
      <w:pPr>
        <w:pStyle w:val="Compact"/>
        <w:numPr>
          <w:ilvl w:val="0"/>
          <w:numId w:val="1001"/>
        </w:numPr>
      </w:pPr>
      <w:r>
        <w:t xml:space="preserve">Application dates and quantities</w:t>
      </w:r>
    </w:p>
    <w:p>
      <w:pPr>
        <w:pStyle w:val="Compact"/>
        <w:numPr>
          <w:ilvl w:val="0"/>
          <w:numId w:val="1001"/>
        </w:numPr>
      </w:pPr>
      <w:r>
        <w:t xml:space="preserve">Regulatory information</w:t>
      </w:r>
    </w:p>
    <w:p>
      <w:pPr>
        <w:pStyle w:val="Compact"/>
        <w:numPr>
          <w:ilvl w:val="0"/>
          <w:numId w:val="1001"/>
        </w:numPr>
      </w:pPr>
      <w:r>
        <w:t xml:space="preserve">MRL-related compliance information</w:t>
      </w:r>
    </w:p>
    <w:p>
      <w:pPr>
        <w:pStyle w:val="Compact"/>
        <w:numPr>
          <w:ilvl w:val="0"/>
          <w:numId w:val="1001"/>
        </w:numPr>
      </w:pPr>
      <w:r>
        <w:t xml:space="preserve">Withdrawal/pre-harvest information where authoritative data is available</w:t>
      </w:r>
    </w:p>
    <w:p>
      <w:pPr>
        <w:pStyle w:val="Compact"/>
        <w:numPr>
          <w:ilvl w:val="0"/>
          <w:numId w:val="1001"/>
        </w:numPr>
      </w:pPr>
      <w:r>
        <w:t xml:space="preserve">Laboratory test results</w:t>
      </w:r>
    </w:p>
    <w:p>
      <w:pPr>
        <w:pStyle w:val="Compact"/>
        <w:numPr>
          <w:ilvl w:val="0"/>
          <w:numId w:val="1001"/>
        </w:numPr>
      </w:pPr>
      <w:r>
        <w:t xml:space="preserve">Harvest and livestock-product batches</w:t>
      </w:r>
    </w:p>
    <w:p>
      <w:pPr>
        <w:pStyle w:val="Compact"/>
        <w:numPr>
          <w:ilvl w:val="0"/>
          <w:numId w:val="1001"/>
        </w:numPr>
      </w:pPr>
      <w:r>
        <w:t xml:space="preserve">Traceability relationships</w:t>
      </w:r>
    </w:p>
    <w:p>
      <w:pPr>
        <w:pStyle w:val="FirstParagraph"/>
      </w:pPr>
      <w:r>
        <w:t xml:space="preserve">The platform then applies deterministic regulatory rules and analytical models to identify potential compliance issues, unusual usage patterns and downstream traceability relationships.</w:t>
      </w:r>
    </w:p>
    <w:p>
      <w:pPr>
        <w:pStyle w:val="BodyText"/>
      </w:pPr>
      <w:r>
        <w:t xml:space="preserve">IndiaX does</w:t>
      </w:r>
      <w:r>
        <w:t xml:space="preserve"> </w:t>
      </w:r>
      <w:r>
        <w:rPr>
          <w:b/>
          <w:bCs/>
        </w:rPr>
        <w:t xml:space="preserve">not</w:t>
      </w:r>
      <w:r>
        <w:t xml:space="preserve"> </w:t>
      </w:r>
      <w:r>
        <w:t xml:space="preserve">replace laboratory testing, veterinary judgment, agricultural expertise or government regulatory decisions. Its purpose is to provide digital records, rule-based compliance assistance, risk prioritization and traceability.</w:t>
      </w:r>
    </w:p>
    <w:p>
      <w:r>
        <w:pict>
          <v:rect style="width:0;height:1.5pt" o:hralign="center" o:hrstd="t" o:hr="t"/>
        </w:pict>
      </w:r>
    </w:p>
    <w:bookmarkEnd w:id="11"/>
    <w:bookmarkStart w:id="14" w:name="problem-statement"/>
    <w:p>
      <w:pPr>
        <w:pStyle w:val="Heading1"/>
      </w:pPr>
      <w:r>
        <w:t xml:space="preserve">3. Problem Statement</w:t>
      </w:r>
    </w:p>
    <w:bookmarkStart w:id="13" w:name="proposed-original-problem-statement"/>
    <w:p>
      <w:pPr>
        <w:pStyle w:val="Heading2"/>
      </w:pPr>
      <w:r>
        <w:t xml:space="preserve">Proposed Original Problem Statement</w:t>
      </w:r>
    </w:p>
    <w:bookmarkStart w:id="12" w:name="X46171e7ab6f9ddf986fb6ee4a413be2105ba466"/>
    <w:p>
      <w:pPr>
        <w:pStyle w:val="Heading3"/>
      </w:pPr>
      <w:r>
        <w:t xml:space="preserve">“Development of a Unified Farm Chemical Intelligence and Traceability Platform for Integrated Monitoring of Crop Agrochemical Usage and Livestock Antimicrobial Usage”</w:t>
      </w:r>
    </w:p>
    <w:p>
      <w:pPr>
        <w:pStyle w:val="FirstParagraph"/>
      </w:pPr>
      <w:r>
        <w:t xml:space="preserve">Indian farms frequently operate as integrated ecosystems containing crops, livestock, water resources, feed and food-production activities.</w:t>
      </w:r>
    </w:p>
    <w:p>
      <w:pPr>
        <w:pStyle w:val="BodyText"/>
      </w:pPr>
      <w:r>
        <w:t xml:space="preserve">Chemical use within these systems is therefore not limited to one category.</w:t>
      </w:r>
    </w:p>
    <w:p>
      <w:pPr>
        <w:pStyle w:val="BodyText"/>
      </w:pPr>
      <w:r>
        <w:t xml:space="preserve">Examples include:</w:t>
      </w:r>
    </w:p>
    <w:p>
      <w:pPr>
        <w:pStyle w:val="Compact"/>
        <w:numPr>
          <w:ilvl w:val="0"/>
          <w:numId w:val="1002"/>
        </w:numPr>
      </w:pPr>
      <w:r>
        <w:t xml:space="preserve">pesticides and fungicides used on crops</w:t>
      </w:r>
    </w:p>
    <w:p>
      <w:pPr>
        <w:pStyle w:val="Compact"/>
        <w:numPr>
          <w:ilvl w:val="0"/>
          <w:numId w:val="1002"/>
        </w:numPr>
      </w:pPr>
      <w:r>
        <w:t xml:space="preserve">herbicides used for weed control</w:t>
      </w:r>
    </w:p>
    <w:p>
      <w:pPr>
        <w:pStyle w:val="Compact"/>
        <w:numPr>
          <w:ilvl w:val="0"/>
          <w:numId w:val="1002"/>
        </w:numPr>
      </w:pPr>
      <w:r>
        <w:t xml:space="preserve">veterinary medicines</w:t>
      </w:r>
    </w:p>
    <w:p>
      <w:pPr>
        <w:pStyle w:val="Compact"/>
        <w:numPr>
          <w:ilvl w:val="0"/>
          <w:numId w:val="1002"/>
        </w:numPr>
      </w:pPr>
      <w:r>
        <w:t xml:space="preserve">antimicrobials administered to livestock</w:t>
      </w:r>
    </w:p>
    <w:p>
      <w:pPr>
        <w:pStyle w:val="Compact"/>
        <w:numPr>
          <w:ilvl w:val="0"/>
          <w:numId w:val="1002"/>
        </w:numPr>
      </w:pPr>
      <w:r>
        <w:t xml:space="preserve">chemical applications associated with feed production</w:t>
      </w:r>
    </w:p>
    <w:p>
      <w:pPr>
        <w:pStyle w:val="FirstParagraph"/>
      </w:pPr>
      <w:r>
        <w:t xml:space="preserve">Existing digital systems generally focus on individual domains, commodities, supply chains or surveillance objectives.</w:t>
      </w:r>
    </w:p>
    <w:p>
      <w:pPr>
        <w:pStyle w:val="BodyText"/>
      </w:pPr>
      <w:r>
        <w:t xml:space="preserve">APEDA’s HortiNet, for example, provides farm registration, residue monitoring, laboratory testing and traceability for horticultural export supply chains.</w:t>
      </w:r>
    </w:p>
    <w:p>
      <w:pPr>
        <w:pStyle w:val="BodyText"/>
      </w:pPr>
      <w:r>
        <w:t xml:space="preserve">At the livestock level, antimicrobial-use monitoring systems such as ICAR-NIVEDI’s AMU-AMR Livestock Tool estimate and visualize antibiotic use in dairy cattle, small ruminants and poultry.</w:t>
      </w:r>
    </w:p>
    <w:p>
      <w:pPr>
        <w:pStyle w:val="BodyText"/>
      </w:pPr>
      <w:r>
        <w:t xml:space="preserve">At the international surveillance level, FAO’s InFARM collects and analyzes AMR data in animals and food and has expanded to collect AMU information in plant production and protection.</w:t>
      </w:r>
    </w:p>
    <w:p>
      <w:pPr>
        <w:pStyle w:val="BodyText"/>
      </w:pPr>
      <w:r>
        <w:t xml:space="preserve">The opportunity for IndiaX is therefore not to recreate these systems, but to provide a</w:t>
      </w:r>
      <w:r>
        <w:t xml:space="preserve"> </w:t>
      </w:r>
      <w:r>
        <w:rPr>
          <w:b/>
          <w:bCs/>
        </w:rPr>
        <w:t xml:space="preserve">farm-level operational intelligence layer</w:t>
      </w:r>
      <w:r>
        <w:t xml:space="preserve"> </w:t>
      </w:r>
      <w:r>
        <w:t xml:space="preserve">that connects crop and livestock chemical records within the same farm context.</w:t>
      </w:r>
    </w:p>
    <w:p>
      <w:r>
        <w:pict>
          <v:rect style="width:0;height:1.5pt" o:hralign="center" o:hrstd="t" o:hr="t"/>
        </w:pict>
      </w:r>
    </w:p>
    <w:bookmarkEnd w:id="12"/>
    <w:bookmarkEnd w:id="13"/>
    <w:bookmarkEnd w:id="14"/>
    <w:bookmarkStart w:id="18" w:name="core-problem"/>
    <w:p>
      <w:pPr>
        <w:pStyle w:val="Heading1"/>
      </w:pPr>
      <w:r>
        <w:t xml:space="preserve">4. Core Problem</w:t>
      </w:r>
    </w:p>
    <w:p>
      <w:pPr>
        <w:pStyle w:val="FirstParagraph"/>
      </w:pPr>
      <w:r>
        <w:t xml:space="preserve">A farmer operating a mixed farm may have:</w:t>
      </w:r>
    </w:p>
    <w:bookmarkStart w:id="15" w:name="crop-records"/>
    <w:p>
      <w:pPr>
        <w:pStyle w:val="Heading3"/>
      </w:pPr>
      <w:r>
        <w:t xml:space="preserve">Crop records</w:t>
      </w:r>
    </w:p>
    <w:p>
      <w:pPr>
        <w:pStyle w:val="Compact"/>
        <w:numPr>
          <w:ilvl w:val="0"/>
          <w:numId w:val="1003"/>
        </w:numPr>
      </w:pPr>
      <w:r>
        <w:t xml:space="preserve">Field</w:t>
      </w:r>
    </w:p>
    <w:p>
      <w:pPr>
        <w:pStyle w:val="Compact"/>
        <w:numPr>
          <w:ilvl w:val="0"/>
          <w:numId w:val="1003"/>
        </w:numPr>
      </w:pPr>
      <w:r>
        <w:t xml:space="preserve">Crop</w:t>
      </w:r>
    </w:p>
    <w:p>
      <w:pPr>
        <w:pStyle w:val="Compact"/>
        <w:numPr>
          <w:ilvl w:val="0"/>
          <w:numId w:val="1003"/>
        </w:numPr>
      </w:pPr>
      <w:r>
        <w:t xml:space="preserve">Pesticide</w:t>
      </w:r>
    </w:p>
    <w:p>
      <w:pPr>
        <w:pStyle w:val="Compact"/>
        <w:numPr>
          <w:ilvl w:val="0"/>
          <w:numId w:val="1003"/>
        </w:numPr>
      </w:pPr>
      <w:r>
        <w:t xml:space="preserve">Active ingredient</w:t>
      </w:r>
    </w:p>
    <w:p>
      <w:pPr>
        <w:pStyle w:val="Compact"/>
        <w:numPr>
          <w:ilvl w:val="0"/>
          <w:numId w:val="1003"/>
        </w:numPr>
      </w:pPr>
      <w:r>
        <w:t xml:space="preserve">Dose</w:t>
      </w:r>
    </w:p>
    <w:p>
      <w:pPr>
        <w:pStyle w:val="Compact"/>
        <w:numPr>
          <w:ilvl w:val="0"/>
          <w:numId w:val="1003"/>
        </w:numPr>
      </w:pPr>
      <w:r>
        <w:t xml:space="preserve">Application date</w:t>
      </w:r>
    </w:p>
    <w:p>
      <w:pPr>
        <w:pStyle w:val="Compact"/>
        <w:numPr>
          <w:ilvl w:val="0"/>
          <w:numId w:val="1003"/>
        </w:numPr>
      </w:pPr>
      <w:r>
        <w:t xml:space="preserve">Application method</w:t>
      </w:r>
    </w:p>
    <w:p>
      <w:pPr>
        <w:pStyle w:val="Compact"/>
        <w:numPr>
          <w:ilvl w:val="0"/>
          <w:numId w:val="1003"/>
        </w:numPr>
      </w:pPr>
      <w:r>
        <w:t xml:space="preserve">Harvest date</w:t>
      </w:r>
    </w:p>
    <w:bookmarkEnd w:id="15"/>
    <w:bookmarkStart w:id="16" w:name="livestock-records"/>
    <w:p>
      <w:pPr>
        <w:pStyle w:val="Heading3"/>
      </w:pPr>
      <w:r>
        <w:t xml:space="preserve">Livestock records</w:t>
      </w:r>
    </w:p>
    <w:p>
      <w:pPr>
        <w:pStyle w:val="Compact"/>
        <w:numPr>
          <w:ilvl w:val="0"/>
          <w:numId w:val="1004"/>
        </w:numPr>
      </w:pPr>
      <w:r>
        <w:t xml:space="preserve">Animal/herd</w:t>
      </w:r>
    </w:p>
    <w:p>
      <w:pPr>
        <w:pStyle w:val="Compact"/>
        <w:numPr>
          <w:ilvl w:val="0"/>
          <w:numId w:val="1004"/>
        </w:numPr>
      </w:pPr>
      <w:r>
        <w:t xml:space="preserve">Disease/condition</w:t>
      </w:r>
    </w:p>
    <w:p>
      <w:pPr>
        <w:pStyle w:val="Compact"/>
        <w:numPr>
          <w:ilvl w:val="0"/>
          <w:numId w:val="1004"/>
        </w:numPr>
      </w:pPr>
      <w:r>
        <w:t xml:space="preserve">Veterinary medicine</w:t>
      </w:r>
    </w:p>
    <w:p>
      <w:pPr>
        <w:pStyle w:val="Compact"/>
        <w:numPr>
          <w:ilvl w:val="0"/>
          <w:numId w:val="1004"/>
        </w:numPr>
      </w:pPr>
      <w:r>
        <w:t xml:space="preserve">Antimicrobial</w:t>
      </w:r>
    </w:p>
    <w:p>
      <w:pPr>
        <w:pStyle w:val="Compact"/>
        <w:numPr>
          <w:ilvl w:val="0"/>
          <w:numId w:val="1004"/>
        </w:numPr>
      </w:pPr>
      <w:r>
        <w:t xml:space="preserve">Dose</w:t>
      </w:r>
    </w:p>
    <w:p>
      <w:pPr>
        <w:pStyle w:val="Compact"/>
        <w:numPr>
          <w:ilvl w:val="0"/>
          <w:numId w:val="1004"/>
        </w:numPr>
      </w:pPr>
      <w:r>
        <w:t xml:space="preserve">Treatment duration</w:t>
      </w:r>
    </w:p>
    <w:p>
      <w:pPr>
        <w:pStyle w:val="Compact"/>
        <w:numPr>
          <w:ilvl w:val="0"/>
          <w:numId w:val="1004"/>
        </w:numPr>
      </w:pPr>
      <w:r>
        <w:t xml:space="preserve">Treatment date</w:t>
      </w:r>
    </w:p>
    <w:p>
      <w:pPr>
        <w:pStyle w:val="Compact"/>
        <w:numPr>
          <w:ilvl w:val="0"/>
          <w:numId w:val="1004"/>
        </w:numPr>
      </w:pPr>
      <w:r>
        <w:t xml:space="preserve">Withdrawal information</w:t>
      </w:r>
    </w:p>
    <w:bookmarkEnd w:id="16"/>
    <w:bookmarkStart w:id="17" w:name="product-records"/>
    <w:p>
      <w:pPr>
        <w:pStyle w:val="Heading3"/>
      </w:pPr>
      <w:r>
        <w:t xml:space="preserve">Product records</w:t>
      </w:r>
    </w:p>
    <w:p>
      <w:pPr>
        <w:pStyle w:val="Compact"/>
        <w:numPr>
          <w:ilvl w:val="0"/>
          <w:numId w:val="1005"/>
        </w:numPr>
      </w:pPr>
      <w:r>
        <w:t xml:space="preserve">Crop batch</w:t>
      </w:r>
    </w:p>
    <w:p>
      <w:pPr>
        <w:pStyle w:val="Compact"/>
        <w:numPr>
          <w:ilvl w:val="0"/>
          <w:numId w:val="1005"/>
        </w:numPr>
      </w:pPr>
      <w:r>
        <w:t xml:space="preserve">Milk batch</w:t>
      </w:r>
    </w:p>
    <w:p>
      <w:pPr>
        <w:pStyle w:val="Compact"/>
        <w:numPr>
          <w:ilvl w:val="0"/>
          <w:numId w:val="1005"/>
        </w:numPr>
      </w:pPr>
      <w:r>
        <w:t xml:space="preserve">Meat batch</w:t>
      </w:r>
    </w:p>
    <w:p>
      <w:pPr>
        <w:pStyle w:val="Compact"/>
        <w:numPr>
          <w:ilvl w:val="0"/>
          <w:numId w:val="1005"/>
        </w:numPr>
      </w:pPr>
      <w:r>
        <w:t xml:space="preserve">Feed batch</w:t>
      </w:r>
    </w:p>
    <w:p>
      <w:pPr>
        <w:pStyle w:val="Compact"/>
        <w:numPr>
          <w:ilvl w:val="0"/>
          <w:numId w:val="1005"/>
        </w:numPr>
      </w:pPr>
      <w:r>
        <w:t xml:space="preserve">Laboratory result</w:t>
      </w:r>
    </w:p>
    <w:p>
      <w:pPr>
        <w:pStyle w:val="FirstParagraph"/>
      </w:pPr>
      <w:r>
        <w:t xml:space="preserve">These records may exist independently.</w:t>
      </w:r>
    </w:p>
    <w:p>
      <w:pPr>
        <w:pStyle w:val="BodyText"/>
      </w:pPr>
      <w:r>
        <w:t xml:space="preserve">IndiaX creates the relationship between them.</w:t>
      </w:r>
    </w:p>
    <w:p>
      <w:r>
        <w:pict>
          <v:rect style="width:0;height:1.5pt" o:hralign="center" o:hrstd="t" o:hr="t"/>
        </w:pict>
      </w:r>
    </w:p>
    <w:bookmarkEnd w:id="17"/>
    <w:bookmarkEnd w:id="18"/>
    <w:bookmarkStart w:id="19" w:name="proposed-solution"/>
    <w:p>
      <w:pPr>
        <w:pStyle w:val="Heading1"/>
      </w:pPr>
      <w:r>
        <w:t xml:space="preserve">5. Proposed Solution</w:t>
      </w:r>
    </w:p>
    <w:p>
      <w:pPr>
        <w:pStyle w:val="FirstParagraph"/>
      </w:pPr>
      <w:r>
        <w:t xml:space="preserve">IndiaX creates a</w:t>
      </w:r>
      <w:r>
        <w:t xml:space="preserve"> </w:t>
      </w:r>
      <w:r>
        <w:rPr>
          <w:b/>
          <w:bCs/>
        </w:rPr>
        <w:t xml:space="preserve">Unified Farm Chemical Ledger</w:t>
      </w:r>
      <w:r>
        <w:t xml:space="preserve">.</w:t>
      </w:r>
    </w:p>
    <w:p>
      <w:pPr>
        <w:pStyle w:val="BodyText"/>
      </w:pPr>
      <w:r>
        <w:t xml:space="preserve">Every relevant chemical event becomes a structured digital event.</w:t>
      </w:r>
    </w:p>
    <w:p>
      <w:pPr>
        <w:pStyle w:val="BodyText"/>
      </w:pPr>
      <w:r>
        <w:t xml:space="preserve">Example:</w:t>
      </w:r>
    </w:p>
    <w:p>
      <w:pPr>
        <w:pStyle w:val="SourceCode"/>
      </w:pPr>
      <w:r>
        <w:rPr>
          <w:rStyle w:val="VerbatimChar"/>
        </w:rPr>
        <w:t xml:space="preserve">Farm</w:t>
      </w:r>
      <w:r>
        <w:br/>
      </w:r>
      <w:r>
        <w:rPr>
          <w:rStyle w:val="VerbatimChar"/>
        </w:rPr>
        <w:t xml:space="preserve"> ├── Field A</w:t>
      </w:r>
      <w:r>
        <w:br/>
      </w:r>
      <w:r>
        <w:rPr>
          <w:rStyle w:val="VerbatimChar"/>
        </w:rPr>
        <w:t xml:space="preserve"> │    ├── Tomato</w:t>
      </w:r>
      <w:r>
        <w:br/>
      </w:r>
      <w:r>
        <w:rPr>
          <w:rStyle w:val="VerbatimChar"/>
        </w:rPr>
        <w:t xml:space="preserve"> │    ├── Pesticide Application</w:t>
      </w:r>
      <w:r>
        <w:br/>
      </w:r>
      <w:r>
        <w:rPr>
          <w:rStyle w:val="VerbatimChar"/>
        </w:rPr>
        <w:t xml:space="preserve"> │    ├── Fungicide Application</w:t>
      </w:r>
      <w:r>
        <w:br/>
      </w:r>
      <w:r>
        <w:rPr>
          <w:rStyle w:val="VerbatimChar"/>
        </w:rPr>
        <w:t xml:space="preserve"> │    └── Harvest Batch</w:t>
      </w:r>
      <w:r>
        <w:br/>
      </w:r>
      <w:r>
        <w:rPr>
          <w:rStyle w:val="VerbatimChar"/>
        </w:rPr>
        <w:t xml:space="preserve"> │</w:t>
      </w:r>
      <w:r>
        <w:br/>
      </w:r>
      <w:r>
        <w:rPr>
          <w:rStyle w:val="VerbatimChar"/>
        </w:rPr>
        <w:t xml:space="preserve"> ├── Field B</w:t>
      </w:r>
      <w:r>
        <w:br/>
      </w:r>
      <w:r>
        <w:rPr>
          <w:rStyle w:val="VerbatimChar"/>
        </w:rPr>
        <w:t xml:space="preserve"> │    ├── Maize</w:t>
      </w:r>
      <w:r>
        <w:br/>
      </w:r>
      <w:r>
        <w:rPr>
          <w:rStyle w:val="VerbatimChar"/>
        </w:rPr>
        <w:t xml:space="preserve"> │    └── Feed Batch</w:t>
      </w:r>
      <w:r>
        <w:br/>
      </w:r>
      <w:r>
        <w:rPr>
          <w:rStyle w:val="VerbatimChar"/>
        </w:rPr>
        <w:t xml:space="preserve"> │</w:t>
      </w:r>
      <w:r>
        <w:br/>
      </w:r>
      <w:r>
        <w:rPr>
          <w:rStyle w:val="VerbatimChar"/>
        </w:rPr>
        <w:t xml:space="preserve"> └── Livestock Unit</w:t>
      </w:r>
      <w:r>
        <w:br/>
      </w:r>
      <w:r>
        <w:rPr>
          <w:rStyle w:val="VerbatimChar"/>
        </w:rPr>
        <w:t xml:space="preserve">      ├── Herd 01</w:t>
      </w:r>
      <w:r>
        <w:br/>
      </w:r>
      <w:r>
        <w:rPr>
          <w:rStyle w:val="VerbatimChar"/>
        </w:rPr>
        <w:t xml:space="preserve">      ├── Veterinary Treatment</w:t>
      </w:r>
      <w:r>
        <w:br/>
      </w:r>
      <w:r>
        <w:rPr>
          <w:rStyle w:val="VerbatimChar"/>
        </w:rPr>
        <w:t xml:space="preserve">      ├── Antimicrobial Usage</w:t>
      </w:r>
      <w:r>
        <w:br/>
      </w:r>
      <w:r>
        <w:rPr>
          <w:rStyle w:val="VerbatimChar"/>
        </w:rPr>
        <w:t xml:space="preserve">      └── Milk Batch</w:t>
      </w:r>
    </w:p>
    <w:p>
      <w:pPr>
        <w:pStyle w:val="FirstParagraph"/>
      </w:pPr>
      <w:r>
        <w:t xml:space="preserve">The system connects these records through time, location and batch relationships.</w:t>
      </w:r>
    </w:p>
    <w:p>
      <w:r>
        <w:pict>
          <v:rect style="width:0;height:1.5pt" o:hralign="center" o:hrstd="t" o:hr="t"/>
        </w:pict>
      </w:r>
    </w:p>
    <w:bookmarkEnd w:id="19"/>
    <w:bookmarkStart w:id="25" w:name="core-innovation"/>
    <w:p>
      <w:pPr>
        <w:pStyle w:val="Heading1"/>
      </w:pPr>
      <w:r>
        <w:t xml:space="preserve">6. Core Innovation</w:t>
      </w:r>
    </w:p>
    <w:p>
      <w:pPr>
        <w:pStyle w:val="FirstParagraph"/>
      </w:pPr>
      <w:r>
        <w:t xml:space="preserve">IndiaX should NOT claim:</w:t>
      </w:r>
    </w:p>
    <w:p>
      <w:pPr>
        <w:pStyle w:val="BlockText"/>
      </w:pPr>
      <w:r>
        <w:t xml:space="preserve">“We invented One Health data integration.”</w:t>
      </w:r>
    </w:p>
    <w:p>
      <w:pPr>
        <w:pStyle w:val="FirstParagraph"/>
      </w:pPr>
      <w:r>
        <w:t xml:space="preserve">That would be inaccurate because global One Health surveillance systems already exist. FAO’s InFARM and WOAH’s ANIMUSE are examples of cross-sector antimicrobial surveillance infrastructure.</w:t>
      </w:r>
    </w:p>
    <w:p>
      <w:pPr>
        <w:pStyle w:val="BodyText"/>
      </w:pPr>
      <w:r>
        <w:t xml:space="preserve">Instead, our innovation is:</w:t>
      </w:r>
    </w:p>
    <w:bookmarkStart w:id="24" w:name="X0f2cadc4c4dcfa5103654c4c53acf17259ed160"/>
    <w:p>
      <w:pPr>
        <w:pStyle w:val="Heading2"/>
      </w:pPr>
      <w:r>
        <w:t xml:space="preserve">Farm-Level Cross-Domain Chemical Intelligence</w:t>
      </w:r>
    </w:p>
    <w:p>
      <w:pPr>
        <w:pStyle w:val="FirstParagraph"/>
      </w:pPr>
      <w:r>
        <w:t xml:space="preserve">IndiaX connects operational farm records across:</w:t>
      </w:r>
    </w:p>
    <w:p>
      <w:pPr>
        <w:pStyle w:val="BodyText"/>
      </w:pPr>
      <w:r>
        <w:rPr>
          <w:b/>
          <w:bCs/>
        </w:rPr>
        <w:t xml:space="preserve">Crop → Chemical → Field → Harvest</w:t>
      </w:r>
    </w:p>
    <w:p>
      <w:pPr>
        <w:pStyle w:val="BodyText"/>
      </w:pPr>
      <w:r>
        <w:t xml:space="preserve">and</w:t>
      </w:r>
    </w:p>
    <w:p>
      <w:pPr>
        <w:pStyle w:val="BodyText"/>
      </w:pPr>
      <w:r>
        <w:rPr>
          <w:b/>
          <w:bCs/>
        </w:rPr>
        <w:t xml:space="preserve">Livestock → Treatment → Animal/Herd → Animal Product</w:t>
      </w:r>
    </w:p>
    <w:p>
      <w:pPr>
        <w:pStyle w:val="BodyText"/>
      </w:pPr>
      <w:r>
        <w:t xml:space="preserve">into a common data model.</w:t>
      </w:r>
    </w:p>
    <w:p>
      <w:pPr>
        <w:pStyle w:val="BodyText"/>
      </w:pPr>
      <w:r>
        <w:t xml:space="preserve">The platform then applies:</w:t>
      </w:r>
    </w:p>
    <w:bookmarkStart w:id="20" w:name="regulatory-rules"/>
    <w:p>
      <w:pPr>
        <w:pStyle w:val="Heading3"/>
      </w:pPr>
      <w:r>
        <w:t xml:space="preserve">1. Regulatory rules</w:t>
      </w:r>
    </w:p>
    <w:p>
      <w:pPr>
        <w:pStyle w:val="FirstParagraph"/>
      </w:pPr>
      <w:r>
        <w:t xml:space="preserve">For known official requirements.</w:t>
      </w:r>
    </w:p>
    <w:bookmarkEnd w:id="20"/>
    <w:bookmarkStart w:id="21" w:name="risk-analytics"/>
    <w:p>
      <w:pPr>
        <w:pStyle w:val="Heading3"/>
      </w:pPr>
      <w:r>
        <w:t xml:space="preserve">2. Risk analytics</w:t>
      </w:r>
    </w:p>
    <w:p>
      <w:pPr>
        <w:pStyle w:val="FirstParagraph"/>
      </w:pPr>
      <w:r>
        <w:t xml:space="preserve">For patterns and anomalies.</w:t>
      </w:r>
    </w:p>
    <w:bookmarkEnd w:id="21"/>
    <w:bookmarkStart w:id="22" w:name="traceability-graph"/>
    <w:p>
      <w:pPr>
        <w:pStyle w:val="Heading3"/>
      </w:pPr>
      <w:r>
        <w:t xml:space="preserve">3. Traceability graph</w:t>
      </w:r>
    </w:p>
    <w:p>
      <w:pPr>
        <w:pStyle w:val="FirstParagraph"/>
      </w:pPr>
      <w:r>
        <w:t xml:space="preserve">For identifying relationships between inputs and outputs.</w:t>
      </w:r>
    </w:p>
    <w:bookmarkEnd w:id="22"/>
    <w:bookmarkStart w:id="23" w:name="explainable-alerts"/>
    <w:p>
      <w:pPr>
        <w:pStyle w:val="Heading3"/>
      </w:pPr>
      <w:r>
        <w:t xml:space="preserve">4. Explainable alerts</w:t>
      </w:r>
    </w:p>
    <w:p>
      <w:pPr>
        <w:pStyle w:val="FirstParagraph"/>
      </w:pPr>
      <w:r>
        <w:t xml:space="preserve">For communicating why a record requires attention.</w:t>
      </w:r>
    </w:p>
    <w:p>
      <w:r>
        <w:pict>
          <v:rect style="width:0;height:1.5pt" o:hralign="center" o:hrstd="t" o:hr="t"/>
        </w:pict>
      </w:r>
    </w:p>
    <w:bookmarkEnd w:id="23"/>
    <w:bookmarkEnd w:id="24"/>
    <w:bookmarkEnd w:id="25"/>
    <w:bookmarkStart w:id="27" w:name="main-modules"/>
    <w:p>
      <w:pPr>
        <w:pStyle w:val="Heading1"/>
      </w:pPr>
      <w:r>
        <w:t xml:space="preserve">7. Main Modules</w:t>
      </w:r>
    </w:p>
    <w:bookmarkStart w:id="26" w:name="module-1-farm-registration"/>
    <w:p>
      <w:pPr>
        <w:pStyle w:val="Heading2"/>
      </w:pPr>
      <w:r>
        <w:t xml:space="preserve">Module 1 — Farm Registration</w:t>
      </w:r>
    </w:p>
    <w:p>
      <w:pPr>
        <w:pStyle w:val="FirstParagraph"/>
      </w:pPr>
      <w:r>
        <w:t xml:space="preserve">Create a digital representation of a farm.</w:t>
      </w:r>
    </w:p>
    <w:p>
      <w:pPr>
        <w:pStyle w:val="BodyText"/>
      </w:pPr>
      <w:r>
        <w:t xml:space="preserve">Information:</w:t>
      </w:r>
    </w:p>
    <w:p>
      <w:pPr>
        <w:pStyle w:val="Compact"/>
        <w:numPr>
          <w:ilvl w:val="0"/>
          <w:numId w:val="1006"/>
        </w:numPr>
      </w:pPr>
      <w:r>
        <w:t xml:space="preserve">Farm ID</w:t>
      </w:r>
    </w:p>
    <w:p>
      <w:pPr>
        <w:pStyle w:val="Compact"/>
        <w:numPr>
          <w:ilvl w:val="0"/>
          <w:numId w:val="1006"/>
        </w:numPr>
      </w:pPr>
      <w:r>
        <w:t xml:space="preserve">Owner</w:t>
      </w:r>
    </w:p>
    <w:p>
      <w:pPr>
        <w:pStyle w:val="Compact"/>
        <w:numPr>
          <w:ilvl w:val="0"/>
          <w:numId w:val="1006"/>
        </w:numPr>
      </w:pPr>
      <w:r>
        <w:t xml:space="preserve">Location</w:t>
      </w:r>
    </w:p>
    <w:p>
      <w:pPr>
        <w:pStyle w:val="Compact"/>
        <w:numPr>
          <w:ilvl w:val="0"/>
          <w:numId w:val="1006"/>
        </w:numPr>
      </w:pPr>
      <w:r>
        <w:t xml:space="preserve">Farm type</w:t>
      </w:r>
    </w:p>
    <w:p>
      <w:pPr>
        <w:pStyle w:val="Compact"/>
        <w:numPr>
          <w:ilvl w:val="0"/>
          <w:numId w:val="1006"/>
        </w:numPr>
      </w:pPr>
      <w:r>
        <w:t xml:space="preserve">Fields</w:t>
      </w:r>
    </w:p>
    <w:p>
      <w:pPr>
        <w:pStyle w:val="Compact"/>
        <w:numPr>
          <w:ilvl w:val="0"/>
          <w:numId w:val="1006"/>
        </w:numPr>
      </w:pPr>
      <w:r>
        <w:t xml:space="preserve">Livestock units</w:t>
      </w:r>
    </w:p>
    <w:p>
      <w:pPr>
        <w:pStyle w:val="Compact"/>
        <w:numPr>
          <w:ilvl w:val="0"/>
          <w:numId w:val="1006"/>
        </w:numPr>
      </w:pPr>
      <w:r>
        <w:t xml:space="preserve">Water sources</w:t>
      </w:r>
    </w:p>
    <w:p>
      <w:pPr>
        <w:pStyle w:val="Compact"/>
        <w:numPr>
          <w:ilvl w:val="0"/>
          <w:numId w:val="1006"/>
        </w:numPr>
      </w:pPr>
      <w:r>
        <w:t xml:space="preserve">Feed sources</w:t>
      </w:r>
    </w:p>
    <w:p>
      <w:r>
        <w:pict>
          <v:rect style="width:0;height:1.5pt" o:hralign="center" o:hrstd="t" o:hr="t"/>
        </w:pict>
      </w:r>
    </w:p>
    <w:bookmarkEnd w:id="26"/>
    <w:bookmarkEnd w:id="27"/>
    <w:bookmarkStart w:id="28" w:name="module-2-field-management"/>
    <w:p>
      <w:pPr>
        <w:pStyle w:val="Heading1"/>
      </w:pPr>
      <w:r>
        <w:t xml:space="preserve">Module 2 — Field Management</w:t>
      </w:r>
    </w:p>
    <w:p>
      <w:pPr>
        <w:pStyle w:val="FirstParagraph"/>
      </w:pPr>
      <w:r>
        <w:t xml:space="preserve">Each agricultural field becomes an individual digital entity.</w:t>
      </w:r>
    </w:p>
    <w:p>
      <w:pPr>
        <w:pStyle w:val="BodyText"/>
      </w:pPr>
      <w:r>
        <w:t xml:space="preserve">Information:</w:t>
      </w:r>
    </w:p>
    <w:p>
      <w:pPr>
        <w:pStyle w:val="Compact"/>
        <w:numPr>
          <w:ilvl w:val="0"/>
          <w:numId w:val="1007"/>
        </w:numPr>
      </w:pPr>
      <w:r>
        <w:t xml:space="preserve">Field ID</w:t>
      </w:r>
    </w:p>
    <w:p>
      <w:pPr>
        <w:pStyle w:val="Compact"/>
        <w:numPr>
          <w:ilvl w:val="0"/>
          <w:numId w:val="1007"/>
        </w:numPr>
      </w:pPr>
      <w:r>
        <w:t xml:space="preserve">GPS boundary</w:t>
      </w:r>
    </w:p>
    <w:p>
      <w:pPr>
        <w:pStyle w:val="Compact"/>
        <w:numPr>
          <w:ilvl w:val="0"/>
          <w:numId w:val="1007"/>
        </w:numPr>
      </w:pPr>
      <w:r>
        <w:t xml:space="preserve">Area</w:t>
      </w:r>
    </w:p>
    <w:p>
      <w:pPr>
        <w:pStyle w:val="Compact"/>
        <w:numPr>
          <w:ilvl w:val="0"/>
          <w:numId w:val="1007"/>
        </w:numPr>
      </w:pPr>
      <w:r>
        <w:t xml:space="preserve">Crop</w:t>
      </w:r>
    </w:p>
    <w:p>
      <w:pPr>
        <w:pStyle w:val="Compact"/>
        <w:numPr>
          <w:ilvl w:val="0"/>
          <w:numId w:val="1007"/>
        </w:numPr>
      </w:pPr>
      <w:r>
        <w:t xml:space="preserve">Crop variety</w:t>
      </w:r>
    </w:p>
    <w:p>
      <w:pPr>
        <w:pStyle w:val="Compact"/>
        <w:numPr>
          <w:ilvl w:val="0"/>
          <w:numId w:val="1007"/>
        </w:numPr>
      </w:pPr>
      <w:r>
        <w:t xml:space="preserve">Planting date</w:t>
      </w:r>
    </w:p>
    <w:p>
      <w:pPr>
        <w:pStyle w:val="Compact"/>
        <w:numPr>
          <w:ilvl w:val="0"/>
          <w:numId w:val="1007"/>
        </w:numPr>
      </w:pPr>
      <w:r>
        <w:t xml:space="preserve">Expected harvest</w:t>
      </w:r>
    </w:p>
    <w:p>
      <w:pPr>
        <w:pStyle w:val="Compact"/>
        <w:numPr>
          <w:ilvl w:val="0"/>
          <w:numId w:val="1007"/>
        </w:numPr>
      </w:pPr>
      <w:r>
        <w:t xml:space="preserve">Historical applications</w:t>
      </w:r>
    </w:p>
    <w:p>
      <w:pPr>
        <w:pStyle w:val="FirstParagraph"/>
      </w:pPr>
      <w:r>
        <w:t xml:space="preserve">Optional map:</w:t>
      </w:r>
    </w:p>
    <w:p>
      <w:pPr>
        <w:pStyle w:val="SourceCode"/>
      </w:pPr>
      <w:r>
        <w:rPr>
          <w:rStyle w:val="VerbatimChar"/>
        </w:rPr>
        <w:t xml:space="preserve">             FARM MAP</w:t>
      </w:r>
      <w:r>
        <w:br/>
      </w:r>
      <w:r>
        <w:br/>
      </w:r>
      <w:r>
        <w:rPr>
          <w:rStyle w:val="VerbatimChar"/>
        </w:rPr>
        <w:t xml:space="preserve">       ┌───────────────┐</w:t>
      </w:r>
      <w:r>
        <w:br/>
      </w:r>
      <w:r>
        <w:rPr>
          <w:rStyle w:val="VerbatimChar"/>
        </w:rPr>
        <w:t xml:space="preserve">       │   FIELD A     │</w:t>
      </w:r>
      <w:r>
        <w:br/>
      </w:r>
      <w:r>
        <w:rPr>
          <w:rStyle w:val="VerbatimChar"/>
        </w:rPr>
        <w:t xml:space="preserve">       │   TOMATO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FIELD B     │</w:t>
      </w:r>
      <w:r>
        <w:br/>
      </w:r>
      <w:r>
        <w:rPr>
          <w:rStyle w:val="VerbatimChar"/>
        </w:rPr>
        <w:t xml:space="preserve">       │   MAIZE       │</w:t>
      </w:r>
      <w:r>
        <w:br/>
      </w:r>
      <w:r>
        <w:rPr>
          <w:rStyle w:val="VerbatimChar"/>
        </w:rPr>
        <w:t xml:space="preserve">       └───────────────┘</w:t>
      </w:r>
    </w:p>
    <w:p>
      <w:r>
        <w:pict>
          <v:rect style="width:0;height:1.5pt" o:hralign="center" o:hrstd="t" o:hr="t"/>
        </w:pict>
      </w:r>
    </w:p>
    <w:bookmarkEnd w:id="28"/>
    <w:bookmarkStart w:id="29" w:name="module-3-crop-chemical-logging"/>
    <w:p>
      <w:pPr>
        <w:pStyle w:val="Heading1"/>
      </w:pPr>
      <w:r>
        <w:t xml:space="preserve">Module 3 — Crop Chemical Logging</w:t>
      </w:r>
    </w:p>
    <w:p>
      <w:pPr>
        <w:pStyle w:val="FirstParagraph"/>
      </w:pPr>
      <w:r>
        <w:t xml:space="preserve">The farmer records:</w:t>
      </w:r>
    </w:p>
    <w:p>
      <w:pPr>
        <w:pStyle w:val="Compact"/>
        <w:numPr>
          <w:ilvl w:val="0"/>
          <w:numId w:val="1008"/>
        </w:numPr>
      </w:pPr>
      <w:r>
        <w:t xml:space="preserve">Product name</w:t>
      </w:r>
    </w:p>
    <w:p>
      <w:pPr>
        <w:pStyle w:val="Compact"/>
        <w:numPr>
          <w:ilvl w:val="0"/>
          <w:numId w:val="1008"/>
        </w:numPr>
      </w:pPr>
      <w:r>
        <w:t xml:space="preserve">Active ingredient</w:t>
      </w:r>
    </w:p>
    <w:p>
      <w:pPr>
        <w:pStyle w:val="Compact"/>
        <w:numPr>
          <w:ilvl w:val="0"/>
          <w:numId w:val="1008"/>
        </w:numPr>
      </w:pPr>
      <w:r>
        <w:t xml:space="preserve">Chemical class</w:t>
      </w:r>
    </w:p>
    <w:p>
      <w:pPr>
        <w:pStyle w:val="Compact"/>
        <w:numPr>
          <w:ilvl w:val="0"/>
          <w:numId w:val="1008"/>
        </w:numPr>
      </w:pPr>
      <w:r>
        <w:t xml:space="preserve">Crop</w:t>
      </w:r>
    </w:p>
    <w:p>
      <w:pPr>
        <w:pStyle w:val="Compact"/>
        <w:numPr>
          <w:ilvl w:val="0"/>
          <w:numId w:val="1008"/>
        </w:numPr>
      </w:pPr>
      <w:r>
        <w:t xml:space="preserve">Field</w:t>
      </w:r>
    </w:p>
    <w:p>
      <w:pPr>
        <w:pStyle w:val="Compact"/>
        <w:numPr>
          <w:ilvl w:val="0"/>
          <w:numId w:val="1008"/>
        </w:numPr>
      </w:pPr>
      <w:r>
        <w:t xml:space="preserve">Application date</w:t>
      </w:r>
    </w:p>
    <w:p>
      <w:pPr>
        <w:pStyle w:val="Compact"/>
        <w:numPr>
          <w:ilvl w:val="0"/>
          <w:numId w:val="1008"/>
        </w:numPr>
      </w:pPr>
      <w:r>
        <w:t xml:space="preserve">Quantity</w:t>
      </w:r>
    </w:p>
    <w:p>
      <w:pPr>
        <w:pStyle w:val="Compact"/>
        <w:numPr>
          <w:ilvl w:val="0"/>
          <w:numId w:val="1008"/>
        </w:numPr>
      </w:pPr>
      <w:r>
        <w:t xml:space="preserve">Concentration</w:t>
      </w:r>
    </w:p>
    <w:p>
      <w:pPr>
        <w:pStyle w:val="Compact"/>
        <w:numPr>
          <w:ilvl w:val="0"/>
          <w:numId w:val="1008"/>
        </w:numPr>
      </w:pPr>
      <w:r>
        <w:t xml:space="preserve">Application area</w:t>
      </w:r>
    </w:p>
    <w:p>
      <w:pPr>
        <w:pStyle w:val="Compact"/>
        <w:numPr>
          <w:ilvl w:val="0"/>
          <w:numId w:val="1008"/>
        </w:numPr>
      </w:pPr>
      <w:r>
        <w:t xml:space="preserve">Application method</w:t>
      </w:r>
    </w:p>
    <w:p>
      <w:pPr>
        <w:pStyle w:val="Compact"/>
        <w:numPr>
          <w:ilvl w:val="0"/>
          <w:numId w:val="1008"/>
        </w:numPr>
      </w:pPr>
      <w:r>
        <w:t xml:space="preserve">Purpose</w:t>
      </w:r>
    </w:p>
    <w:p>
      <w:pPr>
        <w:pStyle w:val="Compact"/>
        <w:numPr>
          <w:ilvl w:val="0"/>
          <w:numId w:val="1008"/>
        </w:numPr>
      </w:pPr>
      <w:r>
        <w:t xml:space="preserve">Operator</w:t>
      </w:r>
    </w:p>
    <w:p>
      <w:pPr>
        <w:pStyle w:val="FirstParagraph"/>
      </w:pPr>
      <w:r>
        <w:t xml:space="preserve">The system stores this as a permanent application event.</w:t>
      </w:r>
    </w:p>
    <w:p>
      <w:r>
        <w:pict>
          <v:rect style="width:0;height:1.5pt" o:hralign="center" o:hrstd="t" o:hr="t"/>
        </w:pict>
      </w:r>
    </w:p>
    <w:bookmarkEnd w:id="29"/>
    <w:bookmarkStart w:id="30" w:name="module-4-livestock-treatment-logging"/>
    <w:p>
      <w:pPr>
        <w:pStyle w:val="Heading1"/>
      </w:pPr>
      <w:r>
        <w:t xml:space="preserve">Module 4 — Livestock Treatment Logging</w:t>
      </w:r>
    </w:p>
    <w:p>
      <w:pPr>
        <w:pStyle w:val="FirstParagraph"/>
      </w:pPr>
      <w:r>
        <w:t xml:space="preserve">The farmer/veterinarian records:</w:t>
      </w:r>
    </w:p>
    <w:p>
      <w:pPr>
        <w:pStyle w:val="Compact"/>
        <w:numPr>
          <w:ilvl w:val="0"/>
          <w:numId w:val="1009"/>
        </w:numPr>
      </w:pPr>
      <w:r>
        <w:t xml:space="preserve">Animal or herd</w:t>
      </w:r>
    </w:p>
    <w:p>
      <w:pPr>
        <w:pStyle w:val="Compact"/>
        <w:numPr>
          <w:ilvl w:val="0"/>
          <w:numId w:val="1009"/>
        </w:numPr>
      </w:pPr>
      <w:r>
        <w:t xml:space="preserve">Species</w:t>
      </w:r>
    </w:p>
    <w:p>
      <w:pPr>
        <w:pStyle w:val="Compact"/>
        <w:numPr>
          <w:ilvl w:val="0"/>
          <w:numId w:val="1009"/>
        </w:numPr>
      </w:pPr>
      <w:r>
        <w:t xml:space="preserve">Disease/condition</w:t>
      </w:r>
    </w:p>
    <w:p>
      <w:pPr>
        <w:pStyle w:val="Compact"/>
        <w:numPr>
          <w:ilvl w:val="0"/>
          <w:numId w:val="1009"/>
        </w:numPr>
      </w:pPr>
      <w:r>
        <w:t xml:space="preserve">Medicine</w:t>
      </w:r>
    </w:p>
    <w:p>
      <w:pPr>
        <w:pStyle w:val="Compact"/>
        <w:numPr>
          <w:ilvl w:val="0"/>
          <w:numId w:val="1009"/>
        </w:numPr>
      </w:pPr>
      <w:r>
        <w:t xml:space="preserve">Active ingredient</w:t>
      </w:r>
    </w:p>
    <w:p>
      <w:pPr>
        <w:pStyle w:val="Compact"/>
        <w:numPr>
          <w:ilvl w:val="0"/>
          <w:numId w:val="1009"/>
        </w:numPr>
      </w:pPr>
      <w:r>
        <w:t xml:space="preserve">Antimicrobial class</w:t>
      </w:r>
    </w:p>
    <w:p>
      <w:pPr>
        <w:pStyle w:val="Compact"/>
        <w:numPr>
          <w:ilvl w:val="0"/>
          <w:numId w:val="1009"/>
        </w:numPr>
      </w:pPr>
      <w:r>
        <w:t xml:space="preserve">Dose</w:t>
      </w:r>
    </w:p>
    <w:p>
      <w:pPr>
        <w:pStyle w:val="Compact"/>
        <w:numPr>
          <w:ilvl w:val="0"/>
          <w:numId w:val="1009"/>
        </w:numPr>
      </w:pPr>
      <w:r>
        <w:t xml:space="preserve">Route</w:t>
      </w:r>
    </w:p>
    <w:p>
      <w:pPr>
        <w:pStyle w:val="Compact"/>
        <w:numPr>
          <w:ilvl w:val="0"/>
          <w:numId w:val="1009"/>
        </w:numPr>
      </w:pPr>
      <w:r>
        <w:t xml:space="preserve">Start date</w:t>
      </w:r>
    </w:p>
    <w:p>
      <w:pPr>
        <w:pStyle w:val="Compact"/>
        <w:numPr>
          <w:ilvl w:val="0"/>
          <w:numId w:val="1009"/>
        </w:numPr>
      </w:pPr>
      <w:r>
        <w:t xml:space="preserve">End date</w:t>
      </w:r>
    </w:p>
    <w:p>
      <w:pPr>
        <w:pStyle w:val="Compact"/>
        <w:numPr>
          <w:ilvl w:val="0"/>
          <w:numId w:val="1009"/>
        </w:numPr>
      </w:pPr>
      <w:r>
        <w:t xml:space="preserve">Veterinarian</w:t>
      </w:r>
    </w:p>
    <w:p>
      <w:pPr>
        <w:pStyle w:val="Compact"/>
        <w:numPr>
          <w:ilvl w:val="0"/>
          <w:numId w:val="1009"/>
        </w:numPr>
      </w:pPr>
      <w:r>
        <w:t xml:space="preserve">Treatment reason</w:t>
      </w:r>
    </w:p>
    <w:p>
      <w:pPr>
        <w:pStyle w:val="FirstParagraph"/>
      </w:pPr>
      <w:r>
        <w:t xml:space="preserve">The system generates a treatment timeline.</w:t>
      </w:r>
    </w:p>
    <w:p>
      <w:r>
        <w:pict>
          <v:rect style="width:0;height:1.5pt" o:hralign="center" o:hrstd="t" o:hr="t"/>
        </w:pict>
      </w:r>
    </w:p>
    <w:bookmarkEnd w:id="30"/>
    <w:bookmarkStart w:id="31" w:name="module-5-regulatory-knowledge-engine"/>
    <w:p>
      <w:pPr>
        <w:pStyle w:val="Heading1"/>
      </w:pPr>
      <w:r>
        <w:t xml:space="preserve">Module 5 — Regulatory Knowledge Engine</w:t>
      </w:r>
    </w:p>
    <w:p>
      <w:pPr>
        <w:pStyle w:val="FirstParagraph"/>
      </w:pPr>
      <w:r>
        <w:t xml:space="preserve">This is one of the most important modules.</w:t>
      </w:r>
    </w:p>
    <w:p>
      <w:pPr>
        <w:pStyle w:val="BodyText"/>
      </w:pPr>
      <w:r>
        <w:t xml:space="preserve">The platform contains structured regulatory information.</w:t>
      </w:r>
    </w:p>
    <w:p>
      <w:pPr>
        <w:pStyle w:val="BodyText"/>
      </w:pPr>
      <w:r>
        <w:t xml:space="preserve">For pesticides, FSSAI’s public Pesticide Data Repository provides searchable information covering pesticides, commodities, functional classes, toxicity classifications and MRL-related fields.</w:t>
      </w:r>
    </w:p>
    <w:p>
      <w:pPr>
        <w:pStyle w:val="BodyText"/>
      </w:pPr>
      <w:r>
        <w:t xml:space="preserve">The system should store:</w:t>
      </w:r>
    </w:p>
    <w:p>
      <w:pPr>
        <w:pStyle w:val="SourceCode"/>
      </w:pPr>
      <w:r>
        <w:rPr>
          <w:rStyle w:val="VerbatimChar"/>
        </w:rPr>
        <w:t xml:space="preserve">Chemical</w:t>
      </w:r>
      <w:r>
        <w:br/>
      </w:r>
      <w:r>
        <w:rPr>
          <w:rStyle w:val="VerbatimChar"/>
        </w:rPr>
        <w:t xml:space="preserve">     ↓</w:t>
      </w:r>
      <w:r>
        <w:br/>
      </w:r>
      <w:r>
        <w:rPr>
          <w:rStyle w:val="VerbatimChar"/>
        </w:rPr>
        <w:t xml:space="preserve">Commodity</w:t>
      </w:r>
      <w:r>
        <w:br/>
      </w:r>
      <w:r>
        <w:rPr>
          <w:rStyle w:val="VerbatimChar"/>
        </w:rPr>
        <w:t xml:space="preserve">     ↓</w:t>
      </w:r>
      <w:r>
        <w:br/>
      </w:r>
      <w:r>
        <w:rPr>
          <w:rStyle w:val="VerbatimChar"/>
        </w:rPr>
        <w:t xml:space="preserve">Applicable regulatory record</w:t>
      </w:r>
      <w:r>
        <w:br/>
      </w:r>
      <w:r>
        <w:rPr>
          <w:rStyle w:val="VerbatimChar"/>
        </w:rPr>
        <w:t xml:space="preserve">     ↓</w:t>
      </w:r>
      <w:r>
        <w:br/>
      </w:r>
      <w:r>
        <w:rPr>
          <w:rStyle w:val="VerbatimChar"/>
        </w:rPr>
        <w:t xml:space="preserve">MRL / status / source</w:t>
      </w:r>
    </w:p>
    <w:p>
      <w:pPr>
        <w:pStyle w:val="FirstParagraph"/>
      </w:pPr>
      <w:r>
        <w:t xml:space="preserve">The database should retain:</w:t>
      </w:r>
    </w:p>
    <w:p>
      <w:pPr>
        <w:pStyle w:val="Compact"/>
        <w:numPr>
          <w:ilvl w:val="0"/>
          <w:numId w:val="1010"/>
        </w:numPr>
      </w:pPr>
      <w:r>
        <w:t xml:space="preserve">Source authority</w:t>
      </w:r>
    </w:p>
    <w:p>
      <w:pPr>
        <w:pStyle w:val="Compact"/>
        <w:numPr>
          <w:ilvl w:val="0"/>
          <w:numId w:val="1010"/>
        </w:numPr>
      </w:pPr>
      <w:r>
        <w:t xml:space="preserve">Regulation/reference</w:t>
      </w:r>
    </w:p>
    <w:p>
      <w:pPr>
        <w:pStyle w:val="Compact"/>
        <w:numPr>
          <w:ilvl w:val="0"/>
          <w:numId w:val="1010"/>
        </w:numPr>
      </w:pPr>
      <w:r>
        <w:t xml:space="preserve">Effective date</w:t>
      </w:r>
    </w:p>
    <w:p>
      <w:pPr>
        <w:pStyle w:val="Compact"/>
        <w:numPr>
          <w:ilvl w:val="0"/>
          <w:numId w:val="1010"/>
        </w:numPr>
      </w:pPr>
      <w:r>
        <w:t xml:space="preserve">Commodity</w:t>
      </w:r>
    </w:p>
    <w:p>
      <w:pPr>
        <w:pStyle w:val="Compact"/>
        <w:numPr>
          <w:ilvl w:val="0"/>
          <w:numId w:val="1010"/>
        </w:numPr>
      </w:pPr>
      <w:r>
        <w:t xml:space="preserve">Chemical</w:t>
      </w:r>
    </w:p>
    <w:p>
      <w:pPr>
        <w:pStyle w:val="Compact"/>
        <w:numPr>
          <w:ilvl w:val="0"/>
          <w:numId w:val="1010"/>
        </w:numPr>
      </w:pPr>
      <w:r>
        <w:t xml:space="preserve">MRL</w:t>
      </w:r>
    </w:p>
    <w:p>
      <w:pPr>
        <w:pStyle w:val="Compact"/>
        <w:numPr>
          <w:ilvl w:val="0"/>
          <w:numId w:val="1010"/>
        </w:numPr>
      </w:pPr>
      <w:r>
        <w:t xml:space="preserve">Unit</w:t>
      </w:r>
    </w:p>
    <w:p>
      <w:pPr>
        <w:pStyle w:val="Compact"/>
        <w:numPr>
          <w:ilvl w:val="0"/>
          <w:numId w:val="1010"/>
        </w:numPr>
      </w:pPr>
      <w:r>
        <w:t xml:space="preserve">Status</w:t>
      </w:r>
    </w:p>
    <w:p>
      <w:pPr>
        <w:pStyle w:val="FirstParagraph"/>
      </w:pPr>
      <w:r>
        <w:t xml:space="preserve">Never silently invent missing regulatory values.</w:t>
      </w:r>
    </w:p>
    <w:p>
      <w:pPr>
        <w:pStyle w:val="BodyText"/>
      </w:pPr>
      <w:r>
        <w:t xml:space="preserve">If authoritative information is unavailable:</w:t>
      </w:r>
    </w:p>
    <w:p>
      <w:pPr>
        <w:pStyle w:val="BlockText"/>
      </w:pPr>
      <w:r>
        <w:rPr>
          <w:b/>
          <w:bCs/>
        </w:rPr>
        <w:t xml:space="preserve">“Regulatory data unavailable — manual verification required.”</w:t>
      </w:r>
    </w:p>
    <w:p>
      <w:r>
        <w:pict>
          <v:rect style="width:0;height:1.5pt" o:hralign="center" o:hrstd="t" o:hr="t"/>
        </w:pict>
      </w:r>
    </w:p>
    <w:bookmarkEnd w:id="31"/>
    <w:bookmarkStart w:id="34" w:name="module-6-compliance-engine"/>
    <w:p>
      <w:pPr>
        <w:pStyle w:val="Heading1"/>
      </w:pPr>
      <w:r>
        <w:t xml:space="preserve">Module 6 — Compliance Engine</w:t>
      </w:r>
    </w:p>
    <w:p>
      <w:pPr>
        <w:pStyle w:val="FirstParagraph"/>
      </w:pPr>
      <w:r>
        <w:t xml:space="preserve">This is deterministic.</w:t>
      </w:r>
    </w:p>
    <w:p>
      <w:pPr>
        <w:pStyle w:val="BodyText"/>
      </w:pPr>
      <w:r>
        <w:t xml:space="preserve">Example:</w:t>
      </w:r>
    </w:p>
    <w:p>
      <w:pPr>
        <w:pStyle w:val="SourceCode"/>
      </w:pPr>
      <w:r>
        <w:rPr>
          <w:rStyle w:val="VerbatimChar"/>
        </w:rPr>
        <w:t xml:space="preserve">Application</w:t>
      </w:r>
      <w:r>
        <w:br/>
      </w:r>
      <w:r>
        <w:rPr>
          <w:rStyle w:val="VerbatimChar"/>
        </w:rPr>
        <w:t xml:space="preserve">     ↓</w:t>
      </w:r>
      <w:r>
        <w:br/>
      </w:r>
      <w:r>
        <w:rPr>
          <w:rStyle w:val="VerbatimChar"/>
        </w:rPr>
        <w:t xml:space="preserve">Identify crop</w:t>
      </w:r>
      <w:r>
        <w:br/>
      </w:r>
      <w:r>
        <w:rPr>
          <w:rStyle w:val="VerbatimChar"/>
        </w:rPr>
        <w:t xml:space="preserve">     ↓</w:t>
      </w:r>
      <w:r>
        <w:br/>
      </w:r>
      <w:r>
        <w:rPr>
          <w:rStyle w:val="VerbatimChar"/>
        </w:rPr>
        <w:t xml:space="preserve">Identify chemical</w:t>
      </w:r>
      <w:r>
        <w:br/>
      </w:r>
      <w:r>
        <w:rPr>
          <w:rStyle w:val="VerbatimChar"/>
        </w:rPr>
        <w:t xml:space="preserve">     ↓</w:t>
      </w:r>
      <w:r>
        <w:br/>
      </w:r>
      <w:r>
        <w:rPr>
          <w:rStyle w:val="VerbatimChar"/>
        </w:rPr>
        <w:t xml:space="preserve">Retrieve applicable rule</w:t>
      </w:r>
      <w:r>
        <w:br/>
      </w:r>
      <w:r>
        <w:rPr>
          <w:rStyle w:val="VerbatimChar"/>
        </w:rPr>
        <w:t xml:space="preserve">     ↓</w:t>
      </w:r>
      <w:r>
        <w:br/>
      </w:r>
      <w:r>
        <w:rPr>
          <w:rStyle w:val="VerbatimChar"/>
        </w:rPr>
        <w:t xml:space="preserve">Check application record</w:t>
      </w:r>
      <w:r>
        <w:br/>
      </w:r>
      <w:r>
        <w:rPr>
          <w:rStyle w:val="VerbatimChar"/>
        </w:rPr>
        <w:t xml:space="preserve">     ↓</w:t>
      </w:r>
      <w:r>
        <w:br/>
      </w:r>
      <w:r>
        <w:rPr>
          <w:rStyle w:val="VerbatimChar"/>
        </w:rPr>
        <w:t xml:space="preserve">Evaluate known conditions</w:t>
      </w:r>
      <w:r>
        <w:br/>
      </w:r>
      <w:r>
        <w:rPr>
          <w:rStyle w:val="VerbatimChar"/>
        </w:rPr>
        <w:t xml:space="preserve">     ↓</w:t>
      </w:r>
      <w:r>
        <w:br/>
      </w:r>
      <w:r>
        <w:rPr>
          <w:rStyle w:val="VerbatimChar"/>
        </w:rPr>
        <w:t xml:space="preserve">Compliance status</w:t>
      </w:r>
    </w:p>
    <w:p>
      <w:pPr>
        <w:pStyle w:val="FirstParagraph"/>
      </w:pPr>
      <w:r>
        <w:t xml:space="preserve">Possible states:</w:t>
      </w:r>
    </w:p>
    <w:p>
      <w:pPr>
        <w:pStyle w:val="Compact"/>
        <w:numPr>
          <w:ilvl w:val="0"/>
          <w:numId w:val="1011"/>
        </w:numPr>
      </w:pPr>
      <w:r>
        <w:t xml:space="preserve">COMPLIANT</w:t>
      </w:r>
    </w:p>
    <w:p>
      <w:pPr>
        <w:pStyle w:val="Compact"/>
        <w:numPr>
          <w:ilvl w:val="0"/>
          <w:numId w:val="1011"/>
        </w:numPr>
      </w:pPr>
      <w:r>
        <w:t xml:space="preserve">REVIEW REQUIRED</w:t>
      </w:r>
    </w:p>
    <w:p>
      <w:pPr>
        <w:pStyle w:val="Compact"/>
        <w:numPr>
          <w:ilvl w:val="0"/>
          <w:numId w:val="1011"/>
        </w:numPr>
      </w:pPr>
      <w:r>
        <w:t xml:space="preserve">NON-COMPLIANT</w:t>
      </w:r>
    </w:p>
    <w:p>
      <w:pPr>
        <w:pStyle w:val="Compact"/>
        <w:numPr>
          <w:ilvl w:val="0"/>
          <w:numId w:val="1011"/>
        </w:numPr>
      </w:pPr>
      <w:r>
        <w:t xml:space="preserve">DATA INCOMPLETE</w:t>
      </w:r>
    </w:p>
    <w:p>
      <w:pPr>
        <w:pStyle w:val="Compact"/>
        <w:numPr>
          <w:ilvl w:val="0"/>
          <w:numId w:val="1011"/>
        </w:numPr>
      </w:pPr>
      <w:r>
        <w:t xml:space="preserve">REGULATORY DATA UNAVAILABLE</w:t>
      </w:r>
    </w:p>
    <w:p>
      <w:pPr>
        <w:pStyle w:val="FirstParagraph"/>
      </w:pPr>
      <w:r>
        <w:t xml:space="preserve">The system should distinguish between:</w:t>
      </w:r>
    </w:p>
    <w:bookmarkStart w:id="32" w:name="regulatory-fact"/>
    <w:p>
      <w:pPr>
        <w:pStyle w:val="Heading3"/>
      </w:pPr>
      <w:r>
        <w:t xml:space="preserve">Regulatory fact</w:t>
      </w:r>
    </w:p>
    <w:p>
      <w:pPr>
        <w:pStyle w:val="FirstParagraph"/>
      </w:pPr>
      <w:r>
        <w:t xml:space="preserve">“Official MRL = X”</w:t>
      </w:r>
    </w:p>
    <w:p>
      <w:pPr>
        <w:pStyle w:val="BodyText"/>
      </w:pPr>
      <w:r>
        <w:t xml:space="preserve">and:</w:t>
      </w:r>
    </w:p>
    <w:bookmarkEnd w:id="32"/>
    <w:bookmarkStart w:id="33" w:name="model-inference"/>
    <w:p>
      <w:pPr>
        <w:pStyle w:val="Heading3"/>
      </w:pPr>
      <w:r>
        <w:t xml:space="preserve">Model inference</w:t>
      </w:r>
    </w:p>
    <w:p>
      <w:pPr>
        <w:pStyle w:val="FirstParagraph"/>
      </w:pPr>
      <w:r>
        <w:t xml:space="preserve">“Current record has elevated risk.”</w:t>
      </w:r>
    </w:p>
    <w:p>
      <w:pPr>
        <w:pStyle w:val="BodyText"/>
      </w:pPr>
      <w:r>
        <w:t xml:space="preserve">These must never be presented as the same thing.</w:t>
      </w:r>
    </w:p>
    <w:p>
      <w:r>
        <w:pict>
          <v:rect style="width:0;height:1.5pt" o:hralign="center" o:hrstd="t" o:hr="t"/>
        </w:pict>
      </w:r>
    </w:p>
    <w:bookmarkEnd w:id="33"/>
    <w:bookmarkEnd w:id="34"/>
    <w:bookmarkStart w:id="35" w:name="module-7-pre-harvest-withdrawal-tracking"/>
    <w:p>
      <w:pPr>
        <w:pStyle w:val="Heading1"/>
      </w:pPr>
      <w:r>
        <w:t xml:space="preserve">Module 7 — Pre-Harvest / Withdrawal Tracking</w:t>
      </w:r>
    </w:p>
    <w:p>
      <w:pPr>
        <w:pStyle w:val="FirstParagraph"/>
      </w:pPr>
      <w:r>
        <w:t xml:space="preserve">Where an authoritative approved interval is available, IndiaX tracks the timeline.</w:t>
      </w:r>
    </w:p>
    <w:p>
      <w:pPr>
        <w:pStyle w:val="BodyText"/>
      </w:pPr>
      <w:r>
        <w:t xml:space="preserve">Example:</w:t>
      </w:r>
    </w:p>
    <w:p>
      <w:pPr>
        <w:pStyle w:val="SourceCode"/>
      </w:pPr>
      <w:r>
        <w:rPr>
          <w:rStyle w:val="VerbatimChar"/>
        </w:rPr>
        <w:t xml:space="preserve">Application</w:t>
      </w:r>
      <w:r>
        <w:br/>
      </w:r>
      <w:r>
        <w:rPr>
          <w:rStyle w:val="VerbatimChar"/>
        </w:rPr>
        <w:t xml:space="preserve">    │</w:t>
      </w:r>
      <w:r>
        <w:br/>
      </w:r>
      <w:r>
        <w:rPr>
          <w:rStyle w:val="VerbatimChar"/>
        </w:rPr>
        <w:t xml:space="preserve">    ▼</w:t>
      </w:r>
      <w:r>
        <w:br/>
      </w:r>
      <w:r>
        <w:rPr>
          <w:rStyle w:val="VerbatimChar"/>
        </w:rPr>
        <w:t xml:space="preserve">Day 0</w:t>
      </w:r>
      <w:r>
        <w:br/>
      </w:r>
      <w:r>
        <w:rPr>
          <w:rStyle w:val="VerbatimChar"/>
        </w:rPr>
        <w:t xml:space="preserve">    │</w:t>
      </w:r>
      <w:r>
        <w:br/>
      </w:r>
      <w:r>
        <w:rPr>
          <w:rStyle w:val="VerbatimChar"/>
        </w:rPr>
        <w:t xml:space="preserve">    ├── Day 1</w:t>
      </w:r>
      <w:r>
        <w:br/>
      </w:r>
      <w:r>
        <w:rPr>
          <w:rStyle w:val="VerbatimChar"/>
        </w:rPr>
        <w:t xml:space="preserve">    ├── Day 2</w:t>
      </w:r>
      <w:r>
        <w:br/>
      </w:r>
      <w:r>
        <w:rPr>
          <w:rStyle w:val="VerbatimChar"/>
        </w:rPr>
        <w:t xml:space="preserve">    ├── Day 3</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Applicable interval completed</w:t>
      </w:r>
      <w:r>
        <w:br/>
      </w:r>
      <w:r>
        <w:rPr>
          <w:rStyle w:val="VerbatimChar"/>
        </w:rPr>
        <w:t xml:space="preserve">    │</w:t>
      </w:r>
      <w:r>
        <w:br/>
      </w:r>
      <w:r>
        <w:rPr>
          <w:rStyle w:val="VerbatimChar"/>
        </w:rPr>
        <w:t xml:space="preserve">    ▼</w:t>
      </w:r>
      <w:r>
        <w:br/>
      </w:r>
      <w:r>
        <w:rPr>
          <w:rStyle w:val="VerbatimChar"/>
        </w:rPr>
        <w:t xml:space="preserve">Eligible for next workflow step</w:t>
      </w:r>
    </w:p>
    <w:p>
      <w:pPr>
        <w:pStyle w:val="FirstParagraph"/>
      </w:pPr>
      <w:r>
        <w:t xml:space="preserve">The system should not invent withdrawal periods or harvest intervals.</w:t>
      </w:r>
    </w:p>
    <w:p>
      <w:pPr>
        <w:pStyle w:val="BodyText"/>
      </w:pPr>
      <w:r>
        <w:t xml:space="preserve">If the source data is unavailable:</w:t>
      </w:r>
    </w:p>
    <w:p>
      <w:pPr>
        <w:pStyle w:val="BlockText"/>
      </w:pPr>
      <w:r>
        <w:t xml:space="preserve">“Interval unavailable — verify product label/regulatory source.”</w:t>
      </w:r>
    </w:p>
    <w:p>
      <w:r>
        <w:pict>
          <v:rect style="width:0;height:1.5pt" o:hralign="center" o:hrstd="t" o:hr="t"/>
        </w:pict>
      </w:r>
    </w:p>
    <w:bookmarkEnd w:id="35"/>
    <w:bookmarkStart w:id="36" w:name="module-8-chemical-exposure-timeline"/>
    <w:p>
      <w:pPr>
        <w:pStyle w:val="Heading1"/>
      </w:pPr>
      <w:r>
        <w:t xml:space="preserve">Module 8 — Chemical Exposure Timeline</w:t>
      </w:r>
    </w:p>
    <w:p>
      <w:pPr>
        <w:pStyle w:val="FirstParagraph"/>
      </w:pPr>
      <w:r>
        <w:t xml:space="preserve">This is one of IndiaX’s signature features.</w:t>
      </w:r>
    </w:p>
    <w:p>
      <w:pPr>
        <w:pStyle w:val="BodyText"/>
      </w:pPr>
      <w:r>
        <w:t xml:space="preserve">For each field or livestock unit:</w:t>
      </w:r>
    </w:p>
    <w:p>
      <w:pPr>
        <w:pStyle w:val="SourceCode"/>
      </w:pPr>
      <w:r>
        <w:rPr>
          <w:rStyle w:val="VerbatimChar"/>
        </w:rPr>
        <w:t xml:space="preserve">DATE       EVENT                 STATUS</w:t>
      </w:r>
      <w:r>
        <w:br/>
      </w:r>
      <w:r>
        <w:br/>
      </w:r>
      <w:r>
        <w:rPr>
          <w:rStyle w:val="VerbatimChar"/>
        </w:rPr>
        <w:t xml:space="preserve">01 AUG     Fungicide             Recorded</w:t>
      </w:r>
      <w:r>
        <w:br/>
      </w:r>
      <w:r>
        <w:rPr>
          <w:rStyle w:val="VerbatimChar"/>
        </w:rPr>
        <w:t xml:space="preserve">05 AUG     Insecticide           Recorded</w:t>
      </w:r>
      <w:r>
        <w:br/>
      </w:r>
      <w:r>
        <w:rPr>
          <w:rStyle w:val="VerbatimChar"/>
        </w:rPr>
        <w:t xml:space="preserve">12 AUG     Fungicide             Review</w:t>
      </w:r>
      <w:r>
        <w:br/>
      </w:r>
      <w:r>
        <w:rPr>
          <w:rStyle w:val="VerbatimChar"/>
        </w:rPr>
        <w:t xml:space="preserve">18 AUG     Harvest               Pending</w:t>
      </w:r>
    </w:p>
    <w:p>
      <w:pPr>
        <w:pStyle w:val="FirstParagraph"/>
      </w:pPr>
      <w:r>
        <w:t xml:space="preserve">This creates a historical chemical profile.</w:t>
      </w:r>
    </w:p>
    <w:p>
      <w:r>
        <w:pict>
          <v:rect style="width:0;height:1.5pt" o:hralign="center" o:hrstd="t" o:hr="t"/>
        </w:pict>
      </w:r>
    </w:p>
    <w:bookmarkEnd w:id="36"/>
    <w:bookmarkStart w:id="42" w:name="module-9-risk-intelligence-engine"/>
    <w:p>
      <w:pPr>
        <w:pStyle w:val="Heading1"/>
      </w:pPr>
      <w:r>
        <w:t xml:space="preserve">Module 9 — Risk Intelligence Engine</w:t>
      </w:r>
    </w:p>
    <w:p>
      <w:pPr>
        <w:pStyle w:val="FirstParagraph"/>
      </w:pPr>
      <w:r>
        <w:t xml:space="preserve">AI should NOT replace the regulatory engine.</w:t>
      </w:r>
    </w:p>
    <w:p>
      <w:pPr>
        <w:pStyle w:val="BodyText"/>
      </w:pPr>
      <w:r>
        <w:t xml:space="preserve">Instead:</w:t>
      </w:r>
    </w:p>
    <w:p>
      <w:pPr>
        <w:pStyle w:val="SourceCode"/>
      </w:pPr>
      <w:r>
        <w:rPr>
          <w:rStyle w:val="VerbatimChar"/>
        </w:rPr>
        <w:t xml:space="preserve">                 FARM DATA</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RULES ENGINE             AI ENGINE</w:t>
      </w:r>
      <w:r>
        <w:br/>
      </w:r>
      <w:r>
        <w:rPr>
          <w:rStyle w:val="VerbatimChar"/>
        </w:rPr>
        <w:t xml:space="preserve">          │                     │</w:t>
      </w:r>
      <w:r>
        <w:br/>
      </w:r>
      <w:r>
        <w:rPr>
          <w:rStyle w:val="VerbatimChar"/>
        </w:rPr>
        <w:t xml:space="preserve"> Regulatory status        Pattern analysis</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RISK INTELLIGENCE</w:t>
      </w:r>
    </w:p>
    <w:p>
      <w:pPr>
        <w:pStyle w:val="FirstParagraph"/>
      </w:pPr>
      <w:r>
        <w:t xml:space="preserve">Possible analytical outputs:</w:t>
      </w:r>
    </w:p>
    <w:bookmarkStart w:id="37" w:name="usage-anomaly"/>
    <w:p>
      <w:pPr>
        <w:pStyle w:val="Heading3"/>
      </w:pPr>
      <w:r>
        <w:t xml:space="preserve">Usage anomaly</w:t>
      </w:r>
    </w:p>
    <w:p>
      <w:pPr>
        <w:pStyle w:val="FirstParagraph"/>
      </w:pPr>
      <w:r>
        <w:t xml:space="preserve">A field suddenly has an unusual increase in chemical applications.</w:t>
      </w:r>
    </w:p>
    <w:bookmarkEnd w:id="37"/>
    <w:bookmarkStart w:id="38" w:name="repeated-use-pattern"/>
    <w:p>
      <w:pPr>
        <w:pStyle w:val="Heading3"/>
      </w:pPr>
      <w:r>
        <w:t xml:space="preserve">Repeated-use pattern</w:t>
      </w:r>
    </w:p>
    <w:p>
      <w:pPr>
        <w:pStyle w:val="FirstParagraph"/>
      </w:pPr>
      <w:r>
        <w:t xml:space="preserve">Repeated use of the same active ingredient is detected.</w:t>
      </w:r>
    </w:p>
    <w:bookmarkEnd w:id="38"/>
    <w:bookmarkStart w:id="39" w:name="treatment-concentration"/>
    <w:p>
      <w:pPr>
        <w:pStyle w:val="Heading3"/>
      </w:pPr>
      <w:r>
        <w:t xml:space="preserve">Treatment concentration</w:t>
      </w:r>
    </w:p>
    <w:p>
      <w:pPr>
        <w:pStyle w:val="FirstParagraph"/>
      </w:pPr>
      <w:r>
        <w:t xml:space="preserve">A herd has unusually frequent antimicrobial treatments.</w:t>
      </w:r>
    </w:p>
    <w:bookmarkEnd w:id="39"/>
    <w:bookmarkStart w:id="40" w:name="temporal-risk"/>
    <w:p>
      <w:pPr>
        <w:pStyle w:val="Heading3"/>
      </w:pPr>
      <w:r>
        <w:t xml:space="preserve">Temporal risk</w:t>
      </w:r>
    </w:p>
    <w:p>
      <w:pPr>
        <w:pStyle w:val="FirstParagraph"/>
      </w:pPr>
      <w:r>
        <w:t xml:space="preserve">Multiple applications occur near an important production milestone.</w:t>
      </w:r>
    </w:p>
    <w:bookmarkEnd w:id="40"/>
    <w:bookmarkStart w:id="41" w:name="data-anomaly"/>
    <w:p>
      <w:pPr>
        <w:pStyle w:val="Heading3"/>
      </w:pPr>
      <w:r>
        <w:t xml:space="preserve">Data anomaly</w:t>
      </w:r>
    </w:p>
    <w:p>
      <w:pPr>
        <w:pStyle w:val="FirstParagraph"/>
      </w:pPr>
      <w:r>
        <w:t xml:space="preserve">Dose, quantity or dates appear inconsistent with the expected record structure.</w:t>
      </w:r>
    </w:p>
    <w:p>
      <w:pPr>
        <w:pStyle w:val="BodyText"/>
      </w:pPr>
      <w:r>
        <w:t xml:space="preserve">The AI should produce:</w:t>
      </w:r>
    </w:p>
    <w:p>
      <w:pPr>
        <w:pStyle w:val="SourceCode"/>
      </w:pPr>
      <w:r>
        <w:rPr>
          <w:rStyle w:val="VerbatimChar"/>
        </w:rPr>
        <w:t xml:space="preserve">Risk: HIGH</w:t>
      </w:r>
      <w:r>
        <w:br/>
      </w:r>
      <w:r>
        <w:br/>
      </w:r>
      <w:r>
        <w:rPr>
          <w:rStyle w:val="VerbatimChar"/>
        </w:rPr>
        <w:t xml:space="preserve">Reason:</w:t>
      </w:r>
      <w:r>
        <w:br/>
      </w:r>
      <w:r>
        <w:rPr>
          <w:rStyle w:val="VerbatimChar"/>
        </w:rPr>
        <w:t xml:space="preserve">Repeated applications detected within the</w:t>
      </w:r>
      <w:r>
        <w:br/>
      </w:r>
      <w:r>
        <w:rPr>
          <w:rStyle w:val="VerbatimChar"/>
        </w:rPr>
        <w:t xml:space="preserve">recorded period.</w:t>
      </w:r>
      <w:r>
        <w:br/>
      </w:r>
      <w:r>
        <w:br/>
      </w:r>
      <w:r>
        <w:rPr>
          <w:rStyle w:val="VerbatimChar"/>
        </w:rPr>
        <w:t xml:space="preserve">Evidence:</w:t>
      </w:r>
      <w:r>
        <w:br/>
      </w:r>
      <w:r>
        <w:rPr>
          <w:rStyle w:val="VerbatimChar"/>
        </w:rPr>
        <w:t xml:space="preserve">4 applications of the same active ingredient</w:t>
      </w:r>
      <w:r>
        <w:br/>
      </w:r>
      <w:r>
        <w:rPr>
          <w:rStyle w:val="VerbatimChar"/>
        </w:rPr>
        <w:t xml:space="preserve">within 21 days.</w:t>
      </w:r>
      <w:r>
        <w:br/>
      </w:r>
      <w:r>
        <w:br/>
      </w:r>
      <w:r>
        <w:rPr>
          <w:rStyle w:val="VerbatimChar"/>
        </w:rPr>
        <w:t xml:space="preserve">Action:</w:t>
      </w:r>
      <w:r>
        <w:br/>
      </w:r>
      <w:r>
        <w:rPr>
          <w:rStyle w:val="VerbatimChar"/>
        </w:rPr>
        <w:t xml:space="preserve">Review with qualified agricultural professional.</w:t>
      </w:r>
    </w:p>
    <w:p>
      <w:r>
        <w:pict>
          <v:rect style="width:0;height:1.5pt" o:hralign="center" o:hrstd="t" o:hr="t"/>
        </w:pict>
      </w:r>
    </w:p>
    <w:bookmarkEnd w:id="41"/>
    <w:bookmarkEnd w:id="42"/>
    <w:bookmarkStart w:id="43" w:name="module-10-cross-domain-farm-graph"/>
    <w:p>
      <w:pPr>
        <w:pStyle w:val="Heading1"/>
      </w:pPr>
      <w:r>
        <w:t xml:space="preserve">Module 10 — Cross-Domain Farm Graph</w:t>
      </w:r>
    </w:p>
    <w:p>
      <w:pPr>
        <w:pStyle w:val="FirstParagraph"/>
      </w:pPr>
      <w:r>
        <w:t xml:space="preserve">This is the most differentiated part of the project.</w:t>
      </w:r>
    </w:p>
    <w:p>
      <w:pPr>
        <w:pStyle w:val="BodyText"/>
      </w:pPr>
      <w:r>
        <w:t xml:space="preserve">Represent farm entities as a graph:</w:t>
      </w:r>
    </w:p>
    <w:p>
      <w:pPr>
        <w:pStyle w:val="SourceCode"/>
      </w:pPr>
      <w:r>
        <w:rPr>
          <w:rStyle w:val="VerbatimChar"/>
        </w:rPr>
        <w:t xml:space="preserve">              FARM</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FIELD            HERD</w:t>
      </w:r>
      <w:r>
        <w:br/>
      </w:r>
      <w:r>
        <w:rPr>
          <w:rStyle w:val="VerbatimChar"/>
        </w:rPr>
        <w:t xml:space="preserve">       │                │</w:t>
      </w:r>
      <w:r>
        <w:br/>
      </w:r>
      <w:r>
        <w:rPr>
          <w:rStyle w:val="VerbatimChar"/>
        </w:rPr>
        <w:t xml:space="preserve">    CROP             ANIMAL</w:t>
      </w:r>
      <w:r>
        <w:br/>
      </w:r>
      <w:r>
        <w:rPr>
          <w:rStyle w:val="VerbatimChar"/>
        </w:rPr>
        <w:t xml:space="preserve">       │                │</w:t>
      </w:r>
      <w:r>
        <w:br/>
      </w:r>
      <w:r>
        <w:rPr>
          <w:rStyle w:val="VerbatimChar"/>
        </w:rPr>
        <w:t xml:space="preserve">   CHEMICAL          DRUG</w:t>
      </w:r>
      <w:r>
        <w:br/>
      </w:r>
      <w:r>
        <w:rPr>
          <w:rStyle w:val="VerbatimChar"/>
        </w:rPr>
        <w:t xml:space="preserve">       │                │</w:t>
      </w:r>
      <w:r>
        <w:br/>
      </w:r>
      <w:r>
        <w:rPr>
          <w:rStyle w:val="VerbatimChar"/>
        </w:rPr>
        <w:t xml:space="preserve">       ▼                ▼</w:t>
      </w:r>
      <w:r>
        <w:br/>
      </w:r>
      <w:r>
        <w:rPr>
          <w:rStyle w:val="VerbatimChar"/>
        </w:rPr>
        <w:t xml:space="preserve">   HARVEST           MILK/MEAT</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FOOD BATCH</w:t>
      </w:r>
    </w:p>
    <w:p>
      <w:pPr>
        <w:pStyle w:val="FirstParagraph"/>
      </w:pPr>
      <w:r>
        <w:t xml:space="preserve">The graph allows us to answer:</w:t>
      </w:r>
    </w:p>
    <w:p>
      <w:pPr>
        <w:pStyle w:val="BlockText"/>
      </w:pPr>
      <w:r>
        <w:t xml:space="preserve">“Which field generated this batch?”</w:t>
      </w:r>
    </w:p>
    <w:p>
      <w:pPr>
        <w:pStyle w:val="BlockText"/>
      </w:pPr>
      <w:r>
        <w:t xml:space="preserve">“What applications were recorded against this field?”</w:t>
      </w:r>
    </w:p>
    <w:p>
      <w:pPr>
        <w:pStyle w:val="BlockText"/>
      </w:pPr>
      <w:r>
        <w:t xml:space="preserve">“Which livestock unit consumed this feed batch?”</w:t>
      </w:r>
    </w:p>
    <w:p>
      <w:pPr>
        <w:pStyle w:val="BlockText"/>
      </w:pPr>
      <w:r>
        <w:t xml:space="preserve">“Which treatment events are associated with this animal/herd?”</w:t>
      </w:r>
    </w:p>
    <w:p>
      <w:pPr>
        <w:pStyle w:val="BlockText"/>
      </w:pPr>
      <w:r>
        <w:t xml:space="preserve">“Which records require verification before the product proceeds?”</w:t>
      </w:r>
    </w:p>
    <w:p>
      <w:pPr>
        <w:pStyle w:val="FirstParagraph"/>
      </w:pPr>
      <w:r>
        <w:t xml:space="preserve">This is</w:t>
      </w:r>
      <w:r>
        <w:t xml:space="preserve"> </w:t>
      </w:r>
      <w:r>
        <w:rPr>
          <w:b/>
          <w:bCs/>
        </w:rPr>
        <w:t xml:space="preserve">traceability intelligence</w:t>
      </w:r>
      <w:r>
        <w:t xml:space="preserve">, not merely data entry.</w:t>
      </w:r>
    </w:p>
    <w:p>
      <w:r>
        <w:pict>
          <v:rect style="width:0;height:1.5pt" o:hralign="center" o:hrstd="t" o:hr="t"/>
        </w:pict>
      </w:r>
    </w:p>
    <w:bookmarkEnd w:id="43"/>
    <w:bookmarkStart w:id="44" w:name="module-11-laboratory-integration"/>
    <w:p>
      <w:pPr>
        <w:pStyle w:val="Heading1"/>
      </w:pPr>
      <w:r>
        <w:t xml:space="preserve">Module 11 — Laboratory Integration</w:t>
      </w:r>
    </w:p>
    <w:p>
      <w:pPr>
        <w:pStyle w:val="FirstParagraph"/>
      </w:pPr>
      <w:r>
        <w:t xml:space="preserve">A laboratory user can upload:</w:t>
      </w:r>
    </w:p>
    <w:p>
      <w:pPr>
        <w:pStyle w:val="Compact"/>
        <w:numPr>
          <w:ilvl w:val="0"/>
          <w:numId w:val="1012"/>
        </w:numPr>
      </w:pPr>
      <w:r>
        <w:t xml:space="preserve">Sample ID</w:t>
      </w:r>
    </w:p>
    <w:p>
      <w:pPr>
        <w:pStyle w:val="Compact"/>
        <w:numPr>
          <w:ilvl w:val="0"/>
          <w:numId w:val="1012"/>
        </w:numPr>
      </w:pPr>
      <w:r>
        <w:t xml:space="preserve">Batch ID</w:t>
      </w:r>
    </w:p>
    <w:p>
      <w:pPr>
        <w:pStyle w:val="Compact"/>
        <w:numPr>
          <w:ilvl w:val="0"/>
          <w:numId w:val="1012"/>
        </w:numPr>
      </w:pPr>
      <w:r>
        <w:t xml:space="preserve">Chemical tested</w:t>
      </w:r>
    </w:p>
    <w:p>
      <w:pPr>
        <w:pStyle w:val="Compact"/>
        <w:numPr>
          <w:ilvl w:val="0"/>
          <w:numId w:val="1012"/>
        </w:numPr>
      </w:pPr>
      <w:r>
        <w:t xml:space="preserve">Measured concentration</w:t>
      </w:r>
    </w:p>
    <w:p>
      <w:pPr>
        <w:pStyle w:val="Compact"/>
        <w:numPr>
          <w:ilvl w:val="0"/>
          <w:numId w:val="1012"/>
        </w:numPr>
      </w:pPr>
      <w:r>
        <w:t xml:space="preserve">Unit</w:t>
      </w:r>
    </w:p>
    <w:p>
      <w:pPr>
        <w:pStyle w:val="Compact"/>
        <w:numPr>
          <w:ilvl w:val="0"/>
          <w:numId w:val="1012"/>
        </w:numPr>
      </w:pPr>
      <w:r>
        <w:t xml:space="preserve">Test method</w:t>
      </w:r>
    </w:p>
    <w:p>
      <w:pPr>
        <w:pStyle w:val="Compact"/>
        <w:numPr>
          <w:ilvl w:val="0"/>
          <w:numId w:val="1012"/>
        </w:numPr>
      </w:pPr>
      <w:r>
        <w:t xml:space="preserve">Date</w:t>
      </w:r>
    </w:p>
    <w:p>
      <w:pPr>
        <w:pStyle w:val="Compact"/>
        <w:numPr>
          <w:ilvl w:val="0"/>
          <w:numId w:val="1012"/>
        </w:numPr>
      </w:pPr>
      <w:r>
        <w:t xml:space="preserve">Laboratory</w:t>
      </w:r>
    </w:p>
    <w:p>
      <w:pPr>
        <w:pStyle w:val="Compact"/>
        <w:numPr>
          <w:ilvl w:val="0"/>
          <w:numId w:val="1012"/>
        </w:numPr>
      </w:pPr>
      <w:r>
        <w:t xml:space="preserve">Result</w:t>
      </w:r>
    </w:p>
    <w:p>
      <w:pPr>
        <w:pStyle w:val="Compact"/>
        <w:numPr>
          <w:ilvl w:val="0"/>
          <w:numId w:val="1012"/>
        </w:numPr>
      </w:pPr>
      <w:r>
        <w:t xml:space="preserve">Certificate</w:t>
      </w:r>
    </w:p>
    <w:p>
      <w:pPr>
        <w:pStyle w:val="FirstParagraph"/>
      </w:pPr>
      <w:r>
        <w:t xml:space="preserve">Example:</w:t>
      </w:r>
    </w:p>
    <w:p>
      <w:pPr>
        <w:pStyle w:val="SourceCode"/>
      </w:pPr>
      <w:r>
        <w:rPr>
          <w:rStyle w:val="VerbatimChar"/>
        </w:rPr>
        <w:t xml:space="preserve">BATCH: TOM-2026-0091</w:t>
      </w:r>
      <w:r>
        <w:br/>
      </w:r>
      <w:r>
        <w:br/>
      </w:r>
      <w:r>
        <w:rPr>
          <w:rStyle w:val="VerbatimChar"/>
        </w:rPr>
        <w:t xml:space="preserve">Laboratory result:</w:t>
      </w:r>
      <w:r>
        <w:br/>
      </w:r>
      <w:r>
        <w:rPr>
          <w:rStyle w:val="VerbatimChar"/>
        </w:rPr>
        <w:t xml:space="preserve">Chemical: X</w:t>
      </w:r>
      <w:r>
        <w:br/>
      </w:r>
      <w:r>
        <w:rPr>
          <w:rStyle w:val="VerbatimChar"/>
        </w:rPr>
        <w:t xml:space="preserve">Measured value: 0.08 mg/kg</w:t>
      </w:r>
      <w:r>
        <w:br/>
      </w:r>
      <w:r>
        <w:br/>
      </w:r>
      <w:r>
        <w:rPr>
          <w:rStyle w:val="VerbatimChar"/>
        </w:rPr>
        <w:t xml:space="preserve">Applicable reference:</w:t>
      </w:r>
      <w:r>
        <w:br/>
      </w:r>
      <w:r>
        <w:rPr>
          <w:rStyle w:val="VerbatimChar"/>
        </w:rPr>
        <w:t xml:space="preserve">[Official regulatory source]</w:t>
      </w:r>
      <w:r>
        <w:br/>
      </w:r>
      <w:r>
        <w:br/>
      </w:r>
      <w:r>
        <w:rPr>
          <w:rStyle w:val="VerbatimChar"/>
        </w:rPr>
        <w:t xml:space="preserve">Result:</w:t>
      </w:r>
      <w:r>
        <w:br/>
      </w:r>
      <w:r>
        <w:rPr>
          <w:rStyle w:val="VerbatimChar"/>
        </w:rPr>
        <w:t xml:space="preserve">PASS / REVIEW / FAIL</w:t>
      </w:r>
    </w:p>
    <w:p>
      <w:pPr>
        <w:pStyle w:val="FirstParagraph"/>
      </w:pPr>
      <w:r>
        <w:t xml:space="preserve">The actual pass/fail logic should be based on the verified applicable standard, not an AI guess.</w:t>
      </w:r>
    </w:p>
    <w:p>
      <w:pPr>
        <w:pStyle w:val="BodyText"/>
      </w:pPr>
      <w:r>
        <w:t xml:space="preserve">APEDA’s existing HortiNet workflows demonstrate the importance of linking residue analysis and traceability to farm/lot/consignment records.</w:t>
      </w:r>
    </w:p>
    <w:p>
      <w:r>
        <w:pict>
          <v:rect style="width:0;height:1.5pt" o:hralign="center" o:hrstd="t" o:hr="t"/>
        </w:pict>
      </w:r>
    </w:p>
    <w:bookmarkEnd w:id="44"/>
    <w:bookmarkStart w:id="45" w:name="module-12-batch-traceability"/>
    <w:p>
      <w:pPr>
        <w:pStyle w:val="Heading1"/>
      </w:pPr>
      <w:r>
        <w:t xml:space="preserve">Module 12 — Batch Traceability</w:t>
      </w:r>
    </w:p>
    <w:p>
      <w:pPr>
        <w:pStyle w:val="FirstParagraph"/>
      </w:pPr>
      <w:r>
        <w:t xml:space="preserve">Generate a batch ID.</w:t>
      </w:r>
    </w:p>
    <w:p>
      <w:pPr>
        <w:pStyle w:val="BodyText"/>
      </w:pPr>
      <w:r>
        <w:t xml:space="preserve">Example:</w:t>
      </w:r>
    </w:p>
    <w:p>
      <w:pPr>
        <w:pStyle w:val="SourceCode"/>
      </w:pPr>
      <w:r>
        <w:rPr>
          <w:rStyle w:val="VerbatimChar"/>
        </w:rPr>
        <w:t xml:space="preserve">FARM-IN-00042</w:t>
      </w:r>
      <w:r>
        <w:br/>
      </w:r>
      <w:r>
        <w:rPr>
          <w:rStyle w:val="VerbatimChar"/>
        </w:rPr>
        <w:t xml:space="preserve">       │</w:t>
      </w:r>
      <w:r>
        <w:br/>
      </w:r>
      <w:r>
        <w:rPr>
          <w:rStyle w:val="VerbatimChar"/>
        </w:rPr>
        <w:t xml:space="preserve">       └── FIELD-A</w:t>
      </w:r>
      <w:r>
        <w:br/>
      </w:r>
      <w:r>
        <w:rPr>
          <w:rStyle w:val="VerbatimChar"/>
        </w:rPr>
        <w:t xml:space="preserve">              │</w:t>
      </w:r>
      <w:r>
        <w:br/>
      </w:r>
      <w:r>
        <w:rPr>
          <w:rStyle w:val="VerbatimChar"/>
        </w:rPr>
        <w:t xml:space="preserve">              └── TOMATO-BATCH-2026-019</w:t>
      </w:r>
    </w:p>
    <w:p>
      <w:pPr>
        <w:pStyle w:val="FirstParagraph"/>
      </w:pPr>
      <w:r>
        <w:t xml:space="preserve">Each downstream transformation creates another record.</w:t>
      </w:r>
    </w:p>
    <w:p>
      <w:pPr>
        <w:pStyle w:val="SourceCode"/>
      </w:pPr>
      <w:r>
        <w:rPr>
          <w:rStyle w:val="VerbatimChar"/>
        </w:rPr>
        <w:t xml:space="preserve">Farm</w:t>
      </w:r>
      <w:r>
        <w:br/>
      </w:r>
      <w:r>
        <w:rPr>
          <w:rStyle w:val="VerbatimChar"/>
        </w:rPr>
        <w:t xml:space="preserve"> ↓</w:t>
      </w:r>
      <w:r>
        <w:br/>
      </w:r>
      <w:r>
        <w:rPr>
          <w:rStyle w:val="VerbatimChar"/>
        </w:rPr>
        <w:t xml:space="preserve">Field</w:t>
      </w:r>
      <w:r>
        <w:br/>
      </w:r>
      <w:r>
        <w:rPr>
          <w:rStyle w:val="VerbatimChar"/>
        </w:rPr>
        <w:t xml:space="preserve"> ↓</w:t>
      </w:r>
      <w:r>
        <w:br/>
      </w:r>
      <w:r>
        <w:rPr>
          <w:rStyle w:val="VerbatimChar"/>
        </w:rPr>
        <w:t xml:space="preserve">Harvest</w:t>
      </w:r>
      <w:r>
        <w:br/>
      </w:r>
      <w:r>
        <w:rPr>
          <w:rStyle w:val="VerbatimChar"/>
        </w:rPr>
        <w:t xml:space="preserve"> ↓</w:t>
      </w:r>
      <w:r>
        <w:br/>
      </w:r>
      <w:r>
        <w:rPr>
          <w:rStyle w:val="VerbatimChar"/>
        </w:rPr>
        <w:t xml:space="preserve">Processing</w:t>
      </w:r>
      <w:r>
        <w:br/>
      </w:r>
      <w:r>
        <w:rPr>
          <w:rStyle w:val="VerbatimChar"/>
        </w:rPr>
        <w:t xml:space="preserve"> ↓</w:t>
      </w:r>
      <w:r>
        <w:br/>
      </w:r>
      <w:r>
        <w:rPr>
          <w:rStyle w:val="VerbatimChar"/>
        </w:rPr>
        <w:t xml:space="preserve">Product</w:t>
      </w:r>
    </w:p>
    <w:p>
      <w:pPr>
        <w:pStyle w:val="FirstParagraph"/>
      </w:pPr>
      <w:r>
        <w:t xml:space="preserve">For livestock:</w:t>
      </w:r>
    </w:p>
    <w:p>
      <w:pPr>
        <w:pStyle w:val="SourceCode"/>
      </w:pPr>
      <w:r>
        <w:rPr>
          <w:rStyle w:val="VerbatimChar"/>
        </w:rPr>
        <w:t xml:space="preserve">Farm</w:t>
      </w:r>
      <w:r>
        <w:br/>
      </w:r>
      <w:r>
        <w:rPr>
          <w:rStyle w:val="VerbatimChar"/>
        </w:rPr>
        <w:t xml:space="preserve"> ↓</w:t>
      </w:r>
      <w:r>
        <w:br/>
      </w:r>
      <w:r>
        <w:rPr>
          <w:rStyle w:val="VerbatimChar"/>
        </w:rPr>
        <w:t xml:space="preserve">Herd</w:t>
      </w:r>
      <w:r>
        <w:br/>
      </w:r>
      <w:r>
        <w:rPr>
          <w:rStyle w:val="VerbatimChar"/>
        </w:rPr>
        <w:t xml:space="preserve"> ↓</w:t>
      </w:r>
      <w:r>
        <w:br/>
      </w:r>
      <w:r>
        <w:rPr>
          <w:rStyle w:val="VerbatimChar"/>
        </w:rPr>
        <w:t xml:space="preserve">Treatment</w:t>
      </w:r>
      <w:r>
        <w:br/>
      </w:r>
      <w:r>
        <w:rPr>
          <w:rStyle w:val="VerbatimChar"/>
        </w:rPr>
        <w:t xml:space="preserve"> ↓</w:t>
      </w:r>
      <w:r>
        <w:br/>
      </w:r>
      <w:r>
        <w:rPr>
          <w:rStyle w:val="VerbatimChar"/>
        </w:rPr>
        <w:t xml:space="preserve">Milk collection</w:t>
      </w:r>
      <w:r>
        <w:br/>
      </w:r>
      <w:r>
        <w:rPr>
          <w:rStyle w:val="VerbatimChar"/>
        </w:rPr>
        <w:t xml:space="preserve"> ↓</w:t>
      </w:r>
      <w:r>
        <w:br/>
      </w:r>
      <w:r>
        <w:rPr>
          <w:rStyle w:val="VerbatimChar"/>
        </w:rPr>
        <w:t xml:space="preserve">Milk batch</w:t>
      </w:r>
      <w:r>
        <w:br/>
      </w:r>
      <w:r>
        <w:rPr>
          <w:rStyle w:val="VerbatimChar"/>
        </w:rPr>
        <w:t xml:space="preserve"> ↓</w:t>
      </w:r>
      <w:r>
        <w:br/>
      </w:r>
      <w:r>
        <w:rPr>
          <w:rStyle w:val="VerbatimChar"/>
        </w:rPr>
        <w:t xml:space="preserve">Processing</w:t>
      </w:r>
    </w:p>
    <w:p>
      <w:r>
        <w:pict>
          <v:rect style="width:0;height:1.5pt" o:hralign="center" o:hrstd="t" o:hr="t"/>
        </w:pict>
      </w:r>
    </w:p>
    <w:bookmarkEnd w:id="45"/>
    <w:bookmarkStart w:id="46" w:name="module-13-qr-verification"/>
    <w:p>
      <w:pPr>
        <w:pStyle w:val="Heading1"/>
      </w:pPr>
      <w:r>
        <w:t xml:space="preserve">Module 13 — QR Verification</w:t>
      </w:r>
    </w:p>
    <w:p>
      <w:pPr>
        <w:pStyle w:val="FirstParagraph"/>
      </w:pPr>
      <w:r>
        <w:t xml:space="preserve">A finished batch can receive a QR code.</w:t>
      </w:r>
    </w:p>
    <w:p>
      <w:pPr>
        <w:pStyle w:val="BodyText"/>
      </w:pPr>
      <w:r>
        <w:t xml:space="preserve">Scanning it provides a controlled provenance view:</w:t>
      </w:r>
    </w:p>
    <w:p>
      <w:pPr>
        <w:pStyle w:val="SourceCode"/>
      </w:pPr>
      <w:r>
        <w:rPr>
          <w:rStyle w:val="VerbatimChar"/>
        </w:rPr>
        <w:t xml:space="preserve">PRODUCT VERIFIED</w:t>
      </w:r>
      <w:r>
        <w:br/>
      </w:r>
      <w:r>
        <w:br/>
      </w:r>
      <w:r>
        <w:rPr>
          <w:rStyle w:val="VerbatimChar"/>
        </w:rPr>
        <w:t xml:space="preserve">Batch:</w:t>
      </w:r>
      <w:r>
        <w:br/>
      </w:r>
      <w:r>
        <w:rPr>
          <w:rStyle w:val="VerbatimChar"/>
        </w:rPr>
        <w:t xml:space="preserve">TOM-2026-019</w:t>
      </w:r>
      <w:r>
        <w:br/>
      </w:r>
      <w:r>
        <w:br/>
      </w:r>
      <w:r>
        <w:rPr>
          <w:rStyle w:val="VerbatimChar"/>
        </w:rPr>
        <w:t xml:space="preserve">Farm:</w:t>
      </w:r>
      <w:r>
        <w:br/>
      </w:r>
      <w:r>
        <w:rPr>
          <w:rStyle w:val="VerbatimChar"/>
        </w:rPr>
        <w:t xml:space="preserve">Verified</w:t>
      </w:r>
      <w:r>
        <w:br/>
      </w:r>
      <w:r>
        <w:br/>
      </w:r>
      <w:r>
        <w:rPr>
          <w:rStyle w:val="VerbatimChar"/>
        </w:rPr>
        <w:t xml:space="preserve">Origin:</w:t>
      </w:r>
      <w:r>
        <w:br/>
      </w:r>
      <w:r>
        <w:rPr>
          <w:rStyle w:val="VerbatimChar"/>
        </w:rPr>
        <w:t xml:space="preserve">Field A</w:t>
      </w:r>
      <w:r>
        <w:br/>
      </w:r>
      <w:r>
        <w:br/>
      </w:r>
      <w:r>
        <w:rPr>
          <w:rStyle w:val="VerbatimChar"/>
        </w:rPr>
        <w:t xml:space="preserve">Traceability:</w:t>
      </w:r>
      <w:r>
        <w:br/>
      </w:r>
      <w:r>
        <w:rPr>
          <w:rStyle w:val="VerbatimChar"/>
        </w:rPr>
        <w:t xml:space="preserve">Available</w:t>
      </w:r>
      <w:r>
        <w:br/>
      </w:r>
      <w:r>
        <w:br/>
      </w:r>
      <w:r>
        <w:rPr>
          <w:rStyle w:val="VerbatimChar"/>
        </w:rPr>
        <w:t xml:space="preserve">Laboratory:</w:t>
      </w:r>
      <w:r>
        <w:br/>
      </w:r>
      <w:r>
        <w:rPr>
          <w:rStyle w:val="VerbatimChar"/>
        </w:rPr>
        <w:t xml:space="preserve">Verified / Pending</w:t>
      </w:r>
      <w:r>
        <w:br/>
      </w:r>
      <w:r>
        <w:br/>
      </w:r>
      <w:r>
        <w:rPr>
          <w:rStyle w:val="VerbatimChar"/>
        </w:rPr>
        <w:t xml:space="preserve">Compliance:</w:t>
      </w:r>
      <w:r>
        <w:br/>
      </w:r>
      <w:r>
        <w:rPr>
          <w:rStyle w:val="VerbatimChar"/>
        </w:rPr>
        <w:t xml:space="preserve">See official verification status</w:t>
      </w:r>
    </w:p>
    <w:p>
      <w:pPr>
        <w:pStyle w:val="FirstParagraph"/>
      </w:pPr>
      <w:r>
        <w:t xml:space="preserve">Do not expose sensitive farmer information publicly.</w:t>
      </w:r>
    </w:p>
    <w:p>
      <w:r>
        <w:pict>
          <v:rect style="width:0;height:1.5pt" o:hralign="center" o:hrstd="t" o:hr="t"/>
        </w:pict>
      </w:r>
    </w:p>
    <w:bookmarkEnd w:id="46"/>
    <w:bookmarkStart w:id="51" w:name="module-14-dashboard"/>
    <w:p>
      <w:pPr>
        <w:pStyle w:val="Heading1"/>
      </w:pPr>
      <w:r>
        <w:t xml:space="preserve">Module 14 — Dashboard</w:t>
      </w:r>
    </w:p>
    <w:bookmarkStart w:id="47" w:name="farmer-dashboard"/>
    <w:p>
      <w:pPr>
        <w:pStyle w:val="Heading2"/>
      </w:pPr>
      <w:r>
        <w:t xml:space="preserve">Farmer Dashboard</w:t>
      </w:r>
    </w:p>
    <w:p>
      <w:pPr>
        <w:pStyle w:val="FirstParagraph"/>
      </w:pPr>
      <w:r>
        <w:t xml:space="preserve">Show:</w:t>
      </w:r>
    </w:p>
    <w:p>
      <w:pPr>
        <w:pStyle w:val="Compact"/>
        <w:numPr>
          <w:ilvl w:val="0"/>
          <w:numId w:val="1013"/>
        </w:numPr>
      </w:pPr>
      <w:r>
        <w:t xml:space="preserve">Farm health</w:t>
      </w:r>
    </w:p>
    <w:p>
      <w:pPr>
        <w:pStyle w:val="Compact"/>
        <w:numPr>
          <w:ilvl w:val="0"/>
          <w:numId w:val="1013"/>
        </w:numPr>
      </w:pPr>
      <w:r>
        <w:t xml:space="preserve">Active crop cycles</w:t>
      </w:r>
    </w:p>
    <w:p>
      <w:pPr>
        <w:pStyle w:val="Compact"/>
        <w:numPr>
          <w:ilvl w:val="0"/>
          <w:numId w:val="1013"/>
        </w:numPr>
      </w:pPr>
      <w:r>
        <w:t xml:space="preserve">Chemical applications</w:t>
      </w:r>
    </w:p>
    <w:p>
      <w:pPr>
        <w:pStyle w:val="Compact"/>
        <w:numPr>
          <w:ilvl w:val="0"/>
          <w:numId w:val="1013"/>
        </w:numPr>
      </w:pPr>
      <w:r>
        <w:t xml:space="preserve">Pending compliance reviews</w:t>
      </w:r>
    </w:p>
    <w:p>
      <w:pPr>
        <w:pStyle w:val="Compact"/>
        <w:numPr>
          <w:ilvl w:val="0"/>
          <w:numId w:val="1013"/>
        </w:numPr>
      </w:pPr>
      <w:r>
        <w:t xml:space="preserve">Upcoming harvests</w:t>
      </w:r>
    </w:p>
    <w:p>
      <w:pPr>
        <w:pStyle w:val="Compact"/>
        <w:numPr>
          <w:ilvl w:val="0"/>
          <w:numId w:val="1013"/>
        </w:numPr>
      </w:pPr>
      <w:r>
        <w:t xml:space="preserve">Livestock treatments</w:t>
      </w:r>
    </w:p>
    <w:p>
      <w:pPr>
        <w:pStyle w:val="Compact"/>
        <w:numPr>
          <w:ilvl w:val="0"/>
          <w:numId w:val="1013"/>
        </w:numPr>
      </w:pPr>
      <w:r>
        <w:t xml:space="preserve">Alerts</w:t>
      </w:r>
    </w:p>
    <w:bookmarkEnd w:id="47"/>
    <w:bookmarkStart w:id="48" w:name="veterinarian-dashboard"/>
    <w:p>
      <w:pPr>
        <w:pStyle w:val="Heading2"/>
      </w:pPr>
      <w:r>
        <w:t xml:space="preserve">Veterinarian Dashboard</w:t>
      </w:r>
    </w:p>
    <w:p>
      <w:pPr>
        <w:pStyle w:val="FirstParagraph"/>
      </w:pPr>
      <w:r>
        <w:t xml:space="preserve">Show:</w:t>
      </w:r>
    </w:p>
    <w:p>
      <w:pPr>
        <w:pStyle w:val="Compact"/>
        <w:numPr>
          <w:ilvl w:val="0"/>
          <w:numId w:val="1014"/>
        </w:numPr>
      </w:pPr>
      <w:r>
        <w:t xml:space="preserve">Animal/herd treatments</w:t>
      </w:r>
    </w:p>
    <w:p>
      <w:pPr>
        <w:pStyle w:val="Compact"/>
        <w:numPr>
          <w:ilvl w:val="0"/>
          <w:numId w:val="1014"/>
        </w:numPr>
      </w:pPr>
      <w:r>
        <w:t xml:space="preserve">Antimicrobial history</w:t>
      </w:r>
    </w:p>
    <w:p>
      <w:pPr>
        <w:pStyle w:val="Compact"/>
        <w:numPr>
          <w:ilvl w:val="0"/>
          <w:numId w:val="1014"/>
        </w:numPr>
      </w:pPr>
      <w:r>
        <w:t xml:space="preserve">Treatment frequency</w:t>
      </w:r>
    </w:p>
    <w:p>
      <w:pPr>
        <w:pStyle w:val="Compact"/>
        <w:numPr>
          <w:ilvl w:val="0"/>
          <w:numId w:val="1014"/>
        </w:numPr>
      </w:pPr>
      <w:r>
        <w:t xml:space="preserve">Withdrawal tracking</w:t>
      </w:r>
    </w:p>
    <w:p>
      <w:pPr>
        <w:pStyle w:val="Compact"/>
        <w:numPr>
          <w:ilvl w:val="0"/>
          <w:numId w:val="1014"/>
        </w:numPr>
      </w:pPr>
      <w:r>
        <w:t xml:space="preserve">Review alerts</w:t>
      </w:r>
    </w:p>
    <w:bookmarkEnd w:id="48"/>
    <w:bookmarkStart w:id="49" w:name="laboratory-dashboard"/>
    <w:p>
      <w:pPr>
        <w:pStyle w:val="Heading2"/>
      </w:pPr>
      <w:r>
        <w:t xml:space="preserve">Laboratory Dashboard</w:t>
      </w:r>
    </w:p>
    <w:p>
      <w:pPr>
        <w:pStyle w:val="FirstParagraph"/>
      </w:pPr>
      <w:r>
        <w:t xml:space="preserve">Show:</w:t>
      </w:r>
    </w:p>
    <w:p>
      <w:pPr>
        <w:pStyle w:val="Compact"/>
        <w:numPr>
          <w:ilvl w:val="0"/>
          <w:numId w:val="1015"/>
        </w:numPr>
      </w:pPr>
      <w:r>
        <w:t xml:space="preserve">Pending samples</w:t>
      </w:r>
    </w:p>
    <w:p>
      <w:pPr>
        <w:pStyle w:val="Compact"/>
        <w:numPr>
          <w:ilvl w:val="0"/>
          <w:numId w:val="1015"/>
        </w:numPr>
      </w:pPr>
      <w:r>
        <w:t xml:space="preserve">Test results</w:t>
      </w:r>
    </w:p>
    <w:p>
      <w:pPr>
        <w:pStyle w:val="Compact"/>
        <w:numPr>
          <w:ilvl w:val="0"/>
          <w:numId w:val="1015"/>
        </w:numPr>
      </w:pPr>
      <w:r>
        <w:t xml:space="preserve">Batch mapping</w:t>
      </w:r>
    </w:p>
    <w:p>
      <w:pPr>
        <w:pStyle w:val="Compact"/>
        <w:numPr>
          <w:ilvl w:val="0"/>
          <w:numId w:val="1015"/>
        </w:numPr>
      </w:pPr>
      <w:r>
        <w:t xml:space="preserve">Certificates</w:t>
      </w:r>
    </w:p>
    <w:bookmarkEnd w:id="49"/>
    <w:bookmarkStart w:id="50" w:name="regulatoradmin-dashboard"/>
    <w:p>
      <w:pPr>
        <w:pStyle w:val="Heading2"/>
      </w:pPr>
      <w:r>
        <w:t xml:space="preserve">Regulator/Admin Dashboard</w:t>
      </w:r>
    </w:p>
    <w:p>
      <w:pPr>
        <w:pStyle w:val="FirstParagraph"/>
      </w:pPr>
      <w:r>
        <w:t xml:space="preserve">Show:</w:t>
      </w:r>
    </w:p>
    <w:p>
      <w:pPr>
        <w:pStyle w:val="Compact"/>
        <w:numPr>
          <w:ilvl w:val="0"/>
          <w:numId w:val="1016"/>
        </w:numPr>
      </w:pPr>
      <w:r>
        <w:t xml:space="preserve">Farms</w:t>
      </w:r>
    </w:p>
    <w:p>
      <w:pPr>
        <w:pStyle w:val="Compact"/>
        <w:numPr>
          <w:ilvl w:val="0"/>
          <w:numId w:val="1016"/>
        </w:numPr>
      </w:pPr>
      <w:r>
        <w:t xml:space="preserve">High-risk fields</w:t>
      </w:r>
    </w:p>
    <w:p>
      <w:pPr>
        <w:pStyle w:val="Compact"/>
        <w:numPr>
          <w:ilvl w:val="0"/>
          <w:numId w:val="1016"/>
        </w:numPr>
      </w:pPr>
      <w:r>
        <w:t xml:space="preserve">High-risk livestock units</w:t>
      </w:r>
    </w:p>
    <w:p>
      <w:pPr>
        <w:pStyle w:val="Compact"/>
        <w:numPr>
          <w:ilvl w:val="0"/>
          <w:numId w:val="1016"/>
        </w:numPr>
      </w:pPr>
      <w:r>
        <w:t xml:space="preserve">Chemical-use trends</w:t>
      </w:r>
    </w:p>
    <w:p>
      <w:pPr>
        <w:pStyle w:val="Compact"/>
        <w:numPr>
          <w:ilvl w:val="0"/>
          <w:numId w:val="1016"/>
        </w:numPr>
      </w:pPr>
      <w:r>
        <w:t xml:space="preserve">Compliance alerts</w:t>
      </w:r>
    </w:p>
    <w:p>
      <w:pPr>
        <w:pStyle w:val="Compact"/>
        <w:numPr>
          <w:ilvl w:val="0"/>
          <w:numId w:val="1016"/>
        </w:numPr>
      </w:pPr>
      <w:r>
        <w:t xml:space="preserve">Geographic patterns</w:t>
      </w:r>
    </w:p>
    <w:p>
      <w:pPr>
        <w:pStyle w:val="Compact"/>
        <w:numPr>
          <w:ilvl w:val="0"/>
          <w:numId w:val="1016"/>
        </w:numPr>
      </w:pPr>
      <w:r>
        <w:t xml:space="preserve">Traceability</w:t>
      </w:r>
    </w:p>
    <w:p>
      <w:r>
        <w:pict>
          <v:rect style="width:0;height:1.5pt" o:hralign="center" o:hrstd="t" o:hr="t"/>
        </w:pict>
      </w:r>
    </w:p>
    <w:bookmarkEnd w:id="50"/>
    <w:bookmarkEnd w:id="51"/>
    <w:bookmarkStart w:id="57" w:name="signature-indiax-features"/>
    <w:p>
      <w:pPr>
        <w:pStyle w:val="Heading1"/>
      </w:pPr>
      <w:r>
        <w:t xml:space="preserve">8. Signature IndiaX Features</w:t>
      </w:r>
    </w:p>
    <w:p>
      <w:pPr>
        <w:pStyle w:val="FirstParagraph"/>
      </w:pPr>
      <w:r>
        <w:t xml:space="preserve">For the hackathon, concentrate on these.</w:t>
      </w:r>
    </w:p>
    <w:bookmarkStart w:id="52" w:name="feature-1-unified-chemical-ledger"/>
    <w:p>
      <w:pPr>
        <w:pStyle w:val="Heading2"/>
      </w:pPr>
      <w:r>
        <w:t xml:space="preserve">Feature 1 — Unified Chemical Ledger</w:t>
      </w:r>
    </w:p>
    <w:p>
      <w:pPr>
        <w:pStyle w:val="FirstParagraph"/>
      </w:pPr>
      <w:r>
        <w:t xml:space="preserve">One farm identity connects crop and livestock chemical events.</w:t>
      </w:r>
    </w:p>
    <w:p>
      <w:r>
        <w:pict>
          <v:rect style="width:0;height:1.5pt" o:hralign="center" o:hrstd="t" o:hr="t"/>
        </w:pict>
      </w:r>
    </w:p>
    <w:bookmarkEnd w:id="52"/>
    <w:bookmarkStart w:id="53" w:name="feature-2-regulatory-intelligence"/>
    <w:p>
      <w:pPr>
        <w:pStyle w:val="Heading2"/>
      </w:pPr>
      <w:r>
        <w:t xml:space="preserve">Feature 2 — Regulatory Intelligence</w:t>
      </w:r>
    </w:p>
    <w:p>
      <w:pPr>
        <w:pStyle w:val="FirstParagraph"/>
      </w:pPr>
      <w:r>
        <w:t xml:space="preserve">Verified regulatory data is separated from AI predictions.</w:t>
      </w:r>
    </w:p>
    <w:p>
      <w:r>
        <w:pict>
          <v:rect style="width:0;height:1.5pt" o:hralign="center" o:hrstd="t" o:hr="t"/>
        </w:pict>
      </w:r>
    </w:p>
    <w:bookmarkEnd w:id="53"/>
    <w:bookmarkStart w:id="54" w:name="X8562b5d9b84d30afd38b85d876684ec25b7421d"/>
    <w:p>
      <w:pPr>
        <w:pStyle w:val="Heading2"/>
      </w:pPr>
      <w:r>
        <w:t xml:space="preserve">Feature 3 — Cross-Domain Traceability Graph</w:t>
      </w:r>
    </w:p>
    <w:p>
      <w:pPr>
        <w:pStyle w:val="FirstParagraph"/>
      </w:pPr>
      <w:r>
        <w:t xml:space="preserve">Links:</w:t>
      </w:r>
    </w:p>
    <w:p>
      <w:pPr>
        <w:pStyle w:val="BodyText"/>
      </w:pPr>
      <w:r>
        <w:rPr>
          <w:b/>
          <w:bCs/>
        </w:rPr>
        <w:t xml:space="preserve">farm → field → chemical → crop → harvest</w:t>
      </w:r>
    </w:p>
    <w:p>
      <w:pPr>
        <w:pStyle w:val="BodyText"/>
      </w:pPr>
      <w:r>
        <w:t xml:space="preserve">and:</w:t>
      </w:r>
    </w:p>
    <w:p>
      <w:pPr>
        <w:pStyle w:val="BodyText"/>
      </w:pPr>
      <w:r>
        <w:rPr>
          <w:b/>
          <w:bCs/>
        </w:rPr>
        <w:t xml:space="preserve">farm → herd → drug → animal product</w:t>
      </w:r>
    </w:p>
    <w:p>
      <w:r>
        <w:pict>
          <v:rect style="width:0;height:1.5pt" o:hralign="center" o:hrstd="t" o:hr="t"/>
        </w:pict>
      </w:r>
    </w:p>
    <w:bookmarkEnd w:id="54"/>
    <w:bookmarkStart w:id="55" w:name="feature-4-risk-intelligence"/>
    <w:p>
      <w:pPr>
        <w:pStyle w:val="Heading2"/>
      </w:pPr>
      <w:r>
        <w:t xml:space="preserve">Feature 4 — Risk Intelligence</w:t>
      </w:r>
    </w:p>
    <w:p>
      <w:pPr>
        <w:pStyle w:val="FirstParagraph"/>
      </w:pPr>
      <w:r>
        <w:t xml:space="preserve">Detects unusual patterns rather than simply storing records.</w:t>
      </w:r>
    </w:p>
    <w:p>
      <w:r>
        <w:pict>
          <v:rect style="width:0;height:1.5pt" o:hralign="center" o:hrstd="t" o:hr="t"/>
        </w:pict>
      </w:r>
    </w:p>
    <w:bookmarkEnd w:id="55"/>
    <w:bookmarkStart w:id="56" w:name="feature-5-explainable-alerts"/>
    <w:p>
      <w:pPr>
        <w:pStyle w:val="Heading2"/>
      </w:pPr>
      <w:r>
        <w:t xml:space="preserve">Feature 5 — Explainable Alerts</w:t>
      </w:r>
    </w:p>
    <w:p>
      <w:pPr>
        <w:pStyle w:val="FirstParagraph"/>
      </w:pPr>
      <w:r>
        <w:t xml:space="preserve">Every alert answers:</w:t>
      </w:r>
    </w:p>
    <w:p>
      <w:pPr>
        <w:pStyle w:val="BodyText"/>
      </w:pPr>
      <w:r>
        <w:rPr>
          <w:b/>
          <w:bCs/>
        </w:rPr>
        <w:t xml:space="preserve">What happened?</w:t>
      </w:r>
    </w:p>
    <w:p>
      <w:pPr>
        <w:pStyle w:val="BodyText"/>
      </w:pPr>
      <w:r>
        <w:rPr>
          <w:b/>
          <w:bCs/>
        </w:rPr>
        <w:t xml:space="preserve">Why is it important?</w:t>
      </w:r>
    </w:p>
    <w:p>
      <w:pPr>
        <w:pStyle w:val="BodyText"/>
      </w:pPr>
      <w:r>
        <w:rPr>
          <w:b/>
          <w:bCs/>
        </w:rPr>
        <w:t xml:space="preserve">What evidence triggered it?</w:t>
      </w:r>
    </w:p>
    <w:p>
      <w:pPr>
        <w:pStyle w:val="BodyText"/>
      </w:pPr>
      <w:r>
        <w:rPr>
          <w:b/>
          <w:bCs/>
        </w:rPr>
        <w:t xml:space="preserve">What should the user verify?</w:t>
      </w:r>
    </w:p>
    <w:p>
      <w:r>
        <w:pict>
          <v:rect style="width:0;height:1.5pt" o:hralign="center" o:hrstd="t" o:hr="t"/>
        </w:pict>
      </w:r>
    </w:p>
    <w:bookmarkEnd w:id="56"/>
    <w:bookmarkEnd w:id="57"/>
    <w:bookmarkStart w:id="58" w:name="what-we-will-not-claim"/>
    <w:p>
      <w:pPr>
        <w:pStyle w:val="Heading1"/>
      </w:pPr>
      <w:r>
        <w:t xml:space="preserve">9. What We Will NOT Claim</w:t>
      </w:r>
    </w:p>
    <w:p>
      <w:pPr>
        <w:pStyle w:val="FirstParagraph"/>
      </w:pPr>
      <w:r>
        <w:t xml:space="preserve">This is critical for the PPT and judging.</w:t>
      </w:r>
    </w:p>
    <w:p>
      <w:pPr>
        <w:pStyle w:val="BodyText"/>
      </w:pPr>
      <w:r>
        <w:t xml:space="preserve">IndiaX will NOT claim:</w:t>
      </w:r>
    </w:p>
    <w:p>
      <w:pPr>
        <w:pStyle w:val="Compact"/>
        <w:numPr>
          <w:ilvl w:val="0"/>
          <w:numId w:val="1017"/>
        </w:numPr>
      </w:pPr>
      <w:r>
        <w:t xml:space="preserve">AI can prove food contamination without laboratory testing.</w:t>
      </w:r>
    </w:p>
    <w:p>
      <w:pPr>
        <w:pStyle w:val="Compact"/>
        <w:numPr>
          <w:ilvl w:val="0"/>
          <w:numId w:val="1017"/>
        </w:numPr>
      </w:pPr>
      <w:r>
        <w:t xml:space="preserve">AI determines legal MRL values.</w:t>
      </w:r>
    </w:p>
    <w:p>
      <w:pPr>
        <w:pStyle w:val="Compact"/>
        <w:numPr>
          <w:ilvl w:val="0"/>
          <w:numId w:val="1017"/>
        </w:numPr>
      </w:pPr>
      <w:r>
        <w:t xml:space="preserve">AI replaces veterinarians.</w:t>
      </w:r>
    </w:p>
    <w:p>
      <w:pPr>
        <w:pStyle w:val="Compact"/>
        <w:numPr>
          <w:ilvl w:val="0"/>
          <w:numId w:val="1017"/>
        </w:numPr>
      </w:pPr>
      <w:r>
        <w:t xml:space="preserve">AI replaces agricultural officers.</w:t>
      </w:r>
    </w:p>
    <w:p>
      <w:pPr>
        <w:pStyle w:val="Compact"/>
        <w:numPr>
          <w:ilvl w:val="0"/>
          <w:numId w:val="1017"/>
        </w:numPr>
      </w:pPr>
      <w:r>
        <w:t xml:space="preserve">AI determines a chemical is safe solely from historical usage.</w:t>
      </w:r>
    </w:p>
    <w:p>
      <w:pPr>
        <w:pStyle w:val="Compact"/>
        <w:numPr>
          <w:ilvl w:val="0"/>
          <w:numId w:val="1017"/>
        </w:numPr>
      </w:pPr>
      <w:r>
        <w:t xml:space="preserve">Every pesticide application causes crop damage.</w:t>
      </w:r>
    </w:p>
    <w:p>
      <w:pPr>
        <w:pStyle w:val="Compact"/>
        <w:numPr>
          <w:ilvl w:val="0"/>
          <w:numId w:val="1017"/>
        </w:numPr>
      </w:pPr>
      <w:r>
        <w:t xml:space="preserve">Livestock drug use automatically contaminates crops.</w:t>
      </w:r>
    </w:p>
    <w:p>
      <w:pPr>
        <w:pStyle w:val="Compact"/>
        <w:numPr>
          <w:ilvl w:val="0"/>
          <w:numId w:val="1017"/>
        </w:numPr>
      </w:pPr>
      <w:r>
        <w:t xml:space="preserve">IndiaX is the world’s first One Health platform.</w:t>
      </w:r>
    </w:p>
    <w:p>
      <w:pPr>
        <w:pStyle w:val="FirstParagraph"/>
      </w:pPr>
      <w:r>
        <w:t xml:space="preserve">Instead:</w:t>
      </w:r>
    </w:p>
    <w:p>
      <w:pPr>
        <w:pStyle w:val="BlockText"/>
      </w:pPr>
      <w:r>
        <w:t xml:space="preserve">IndiaX is a digital decision-support, compliance-assistance and traceability platform.</w:t>
      </w:r>
    </w:p>
    <w:p>
      <w:r>
        <w:pict>
          <v:rect style="width:0;height:1.5pt" o:hralign="center" o:hrstd="t" o:hr="t"/>
        </w:pict>
      </w:r>
    </w:p>
    <w:bookmarkEnd w:id="58"/>
    <w:bookmarkStart w:id="65" w:name="data-sources"/>
    <w:p>
      <w:pPr>
        <w:pStyle w:val="Heading1"/>
      </w:pPr>
      <w:r>
        <w:t xml:space="preserve">10. Data Sources</w:t>
      </w:r>
    </w:p>
    <w:bookmarkStart w:id="59" w:name="regulatory-data"/>
    <w:p>
      <w:pPr>
        <w:pStyle w:val="Heading2"/>
      </w:pPr>
      <w:r>
        <w:t xml:space="preserve">Regulatory data</w:t>
      </w:r>
    </w:p>
    <w:p>
      <w:pPr>
        <w:pStyle w:val="FirstParagraph"/>
      </w:pPr>
      <w:r>
        <w:t xml:space="preserve">FSSAI’s Pesticide Data Repository can provide structured pesticide/commodity information and MRL-related records.</w:t>
      </w:r>
    </w:p>
    <w:bookmarkEnd w:id="59"/>
    <w:bookmarkStart w:id="60" w:name="existing-traceability-reference"/>
    <w:p>
      <w:pPr>
        <w:pStyle w:val="Heading2"/>
      </w:pPr>
      <w:r>
        <w:t xml:space="preserve">Existing traceability reference</w:t>
      </w:r>
    </w:p>
    <w:p>
      <w:pPr>
        <w:pStyle w:val="FirstParagraph"/>
      </w:pPr>
      <w:r>
        <w:t xml:space="preserve">APEDA HortiNet demonstrates established Indian farm-to-export traceability and residue-monitoring workflows.</w:t>
      </w:r>
    </w:p>
    <w:bookmarkEnd w:id="60"/>
    <w:bookmarkStart w:id="61" w:name="animal-amu-reference"/>
    <w:p>
      <w:pPr>
        <w:pStyle w:val="Heading2"/>
      </w:pPr>
      <w:r>
        <w:t xml:space="preserve">Animal AMU reference</w:t>
      </w:r>
    </w:p>
    <w:p>
      <w:pPr>
        <w:pStyle w:val="FirstParagraph"/>
      </w:pPr>
      <w:r>
        <w:t xml:space="preserve">WOAH’s ANIMUSE provides international monitoring of antimicrobial use in animals.</w:t>
      </w:r>
    </w:p>
    <w:bookmarkEnd w:id="61"/>
    <w:bookmarkStart w:id="62" w:name="indian-livestock-amu-reference"/>
    <w:p>
      <w:pPr>
        <w:pStyle w:val="Heading2"/>
      </w:pPr>
      <w:r>
        <w:t xml:space="preserve">Indian livestock AMU reference</w:t>
      </w:r>
    </w:p>
    <w:p>
      <w:pPr>
        <w:pStyle w:val="FirstParagraph"/>
      </w:pPr>
      <w:r>
        <w:t xml:space="preserve">ICAR-NIVEDI provides a web-based AMU-AMR Livestock Tool for dairy cattle, small ruminants and poultry.</w:t>
      </w:r>
    </w:p>
    <w:bookmarkEnd w:id="62"/>
    <w:bookmarkStart w:id="63" w:name="one-health-context"/>
    <w:p>
      <w:pPr>
        <w:pStyle w:val="Heading2"/>
      </w:pPr>
      <w:r>
        <w:t xml:space="preserve">One Health context</w:t>
      </w:r>
    </w:p>
    <w:p>
      <w:pPr>
        <w:pStyle w:val="FirstParagraph"/>
      </w:pPr>
      <w:r>
        <w:t xml:space="preserve">India’s National One Health Mission explicitly emphasizes integrated surveillance, data integration, APIs and cross-sector data exchange involving human, animal and environmental health.</w:t>
      </w:r>
    </w:p>
    <w:bookmarkEnd w:id="63"/>
    <w:bookmarkStart w:id="64" w:name="global-one-health-context"/>
    <w:p>
      <w:pPr>
        <w:pStyle w:val="Heading2"/>
      </w:pPr>
      <w:r>
        <w:t xml:space="preserve">Global One Health context</w:t>
      </w:r>
    </w:p>
    <w:p>
      <w:pPr>
        <w:pStyle w:val="FirstParagraph"/>
      </w:pPr>
      <w:r>
        <w:t xml:space="preserve">FAO’s InFARM collects AMR/AMU data in animals and food and now includes AMU data from plant production and protection.</w:t>
      </w:r>
    </w:p>
    <w:p>
      <w:r>
        <w:pict>
          <v:rect style="width:0;height:1.5pt" o:hralign="center" o:hrstd="t" o:hr="t"/>
        </w:pict>
      </w:r>
    </w:p>
    <w:bookmarkEnd w:id="64"/>
    <w:bookmarkEnd w:id="65"/>
    <w:bookmarkStart w:id="66" w:name="system-architecture"/>
    <w:p>
      <w:pPr>
        <w:pStyle w:val="Heading1"/>
      </w:pPr>
      <w:r>
        <w:t xml:space="preserve">11. System Architecture</w:t>
      </w:r>
    </w:p>
    <w:p>
      <w:pPr>
        <w:pStyle w:val="SourceCode"/>
      </w:pPr>
      <w:r>
        <w:rPr>
          <w:rStyle w:val="VerbatimChar"/>
        </w:rPr>
        <w:t xml:space="preserve">                       INDIA X</w:t>
      </w:r>
      <w:r>
        <w:br/>
      </w:r>
      <w:r>
        <w:rPr>
          <w:rStyle w:val="VerbatimChar"/>
        </w:rPr>
        <w:t xml:space="preserve">                          │</w:t>
      </w:r>
      <w:r>
        <w:br/>
      </w:r>
      <w:r>
        <w:rPr>
          <w:rStyle w:val="VerbatimChar"/>
        </w:rPr>
        <w:t xml:space="preserve">                ┌─────────▼─────────┐</w:t>
      </w:r>
      <w:r>
        <w:br/>
      </w:r>
      <w:r>
        <w:rPr>
          <w:rStyle w:val="VerbatimChar"/>
        </w:rPr>
        <w:t xml:space="preserve">                │   Web / Mobile UI │</w:t>
      </w:r>
      <w:r>
        <w:br/>
      </w:r>
      <w:r>
        <w:rPr>
          <w:rStyle w:val="VerbatimChar"/>
        </w:rPr>
        <w:t xml:space="preserve">                └─────────┬─────────┘</w:t>
      </w:r>
      <w:r>
        <w:br/>
      </w:r>
      <w:r>
        <w:rPr>
          <w:rStyle w:val="VerbatimChar"/>
        </w:rPr>
        <w:t xml:space="preserve">                          │</w:t>
      </w:r>
      <w:r>
        <w:br/>
      </w:r>
      <w:r>
        <w:rPr>
          <w:rStyle w:val="VerbatimChar"/>
        </w:rPr>
        <w:t xml:space="preserve">                    API Gateway</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Farm Service       Crop Service      Livestock Service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Unified Farm Ledger</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Regulatory      Traceability   Analytics</w:t>
      </w:r>
      <w:r>
        <w:br/>
      </w:r>
      <w:r>
        <w:rPr>
          <w:rStyle w:val="VerbatimChar"/>
        </w:rPr>
        <w:t xml:space="preserve">         Engine           Graph         Engine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Risk Intelligence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Alerts       Dashboard    Reports</w:t>
      </w:r>
    </w:p>
    <w:p>
      <w:r>
        <w:pict>
          <v:rect style="width:0;height:1.5pt" o:hralign="center" o:hrstd="t" o:hr="t"/>
        </w:pict>
      </w:r>
    </w:p>
    <w:bookmarkEnd w:id="66"/>
    <w:bookmarkStart w:id="72" w:name="recommended-technology-stack"/>
    <w:p>
      <w:pPr>
        <w:pStyle w:val="Heading1"/>
      </w:pPr>
      <w:r>
        <w:t xml:space="preserve">12. Recommended Technology Stack</w:t>
      </w:r>
    </w:p>
    <w:bookmarkStart w:id="67" w:name="frontend"/>
    <w:p>
      <w:pPr>
        <w:pStyle w:val="Heading2"/>
      </w:pPr>
      <w:r>
        <w:t xml:space="preserve">Frontend</w:t>
      </w:r>
    </w:p>
    <w:p>
      <w:pPr>
        <w:pStyle w:val="Compact"/>
        <w:numPr>
          <w:ilvl w:val="0"/>
          <w:numId w:val="1018"/>
        </w:numPr>
      </w:pPr>
      <w:r>
        <w:t xml:space="preserve">React</w:t>
      </w:r>
    </w:p>
    <w:p>
      <w:pPr>
        <w:pStyle w:val="Compact"/>
        <w:numPr>
          <w:ilvl w:val="0"/>
          <w:numId w:val="1018"/>
        </w:numPr>
      </w:pPr>
      <w:r>
        <w:t xml:space="preserve">TypeScript</w:t>
      </w:r>
    </w:p>
    <w:p>
      <w:pPr>
        <w:pStyle w:val="Compact"/>
        <w:numPr>
          <w:ilvl w:val="0"/>
          <w:numId w:val="1018"/>
        </w:numPr>
      </w:pPr>
      <w:r>
        <w:t xml:space="preserve">Vite</w:t>
      </w:r>
    </w:p>
    <w:p>
      <w:pPr>
        <w:pStyle w:val="Compact"/>
        <w:numPr>
          <w:ilvl w:val="0"/>
          <w:numId w:val="1018"/>
        </w:numPr>
      </w:pPr>
      <w:r>
        <w:t xml:space="preserve">Tailwind CSS</w:t>
      </w:r>
    </w:p>
    <w:p>
      <w:pPr>
        <w:pStyle w:val="Compact"/>
        <w:numPr>
          <w:ilvl w:val="0"/>
          <w:numId w:val="1018"/>
        </w:numPr>
      </w:pPr>
      <w:r>
        <w:t xml:space="preserve">React Router</w:t>
      </w:r>
    </w:p>
    <w:p>
      <w:pPr>
        <w:pStyle w:val="Compact"/>
        <w:numPr>
          <w:ilvl w:val="0"/>
          <w:numId w:val="1018"/>
        </w:numPr>
      </w:pPr>
      <w:r>
        <w:t xml:space="preserve">Recharts</w:t>
      </w:r>
    </w:p>
    <w:p>
      <w:pPr>
        <w:pStyle w:val="Compact"/>
        <w:numPr>
          <w:ilvl w:val="0"/>
          <w:numId w:val="1018"/>
        </w:numPr>
      </w:pPr>
      <w:r>
        <w:t xml:space="preserve">Leaflet / MapLibre</w:t>
      </w:r>
    </w:p>
    <w:bookmarkEnd w:id="67"/>
    <w:bookmarkStart w:id="68" w:name="backend"/>
    <w:p>
      <w:pPr>
        <w:pStyle w:val="Heading2"/>
      </w:pPr>
      <w:r>
        <w:t xml:space="preserve">Backend</w:t>
      </w:r>
    </w:p>
    <w:p>
      <w:pPr>
        <w:pStyle w:val="FirstParagraph"/>
      </w:pPr>
      <w:r>
        <w:t xml:space="preserve">Recommended:</w:t>
      </w:r>
    </w:p>
    <w:p>
      <w:pPr>
        <w:pStyle w:val="Compact"/>
        <w:numPr>
          <w:ilvl w:val="0"/>
          <w:numId w:val="1019"/>
        </w:numPr>
      </w:pPr>
      <w:r>
        <w:t xml:space="preserve">FastAPI</w:t>
      </w:r>
    </w:p>
    <w:p>
      <w:pPr>
        <w:pStyle w:val="Compact"/>
        <w:numPr>
          <w:ilvl w:val="0"/>
          <w:numId w:val="1019"/>
        </w:numPr>
      </w:pPr>
      <w:r>
        <w:t xml:space="preserve">Python</w:t>
      </w:r>
    </w:p>
    <w:p>
      <w:pPr>
        <w:pStyle w:val="Compact"/>
        <w:numPr>
          <w:ilvl w:val="0"/>
          <w:numId w:val="1019"/>
        </w:numPr>
      </w:pPr>
      <w:r>
        <w:t xml:space="preserve">PostgreSQL</w:t>
      </w:r>
    </w:p>
    <w:p>
      <w:pPr>
        <w:pStyle w:val="Compact"/>
        <w:numPr>
          <w:ilvl w:val="0"/>
          <w:numId w:val="1019"/>
        </w:numPr>
      </w:pPr>
      <w:r>
        <w:t xml:space="preserve">PostGIS</w:t>
      </w:r>
    </w:p>
    <w:p>
      <w:pPr>
        <w:pStyle w:val="FirstParagraph"/>
      </w:pPr>
      <w:r>
        <w:t xml:space="preserve">Why PostGIS?</w:t>
      </w:r>
    </w:p>
    <w:p>
      <w:pPr>
        <w:pStyle w:val="BodyText"/>
      </w:pPr>
      <w:r>
        <w:t xml:space="preserve">Because the system is inherently geographic:</w:t>
      </w:r>
    </w:p>
    <w:p>
      <w:pPr>
        <w:pStyle w:val="Compact"/>
        <w:numPr>
          <w:ilvl w:val="0"/>
          <w:numId w:val="1020"/>
        </w:numPr>
      </w:pPr>
      <w:r>
        <w:t xml:space="preserve">farms</w:t>
      </w:r>
    </w:p>
    <w:p>
      <w:pPr>
        <w:pStyle w:val="Compact"/>
        <w:numPr>
          <w:ilvl w:val="0"/>
          <w:numId w:val="1020"/>
        </w:numPr>
      </w:pPr>
      <w:r>
        <w:t xml:space="preserve">fields</w:t>
      </w:r>
    </w:p>
    <w:p>
      <w:pPr>
        <w:pStyle w:val="Compact"/>
        <w:numPr>
          <w:ilvl w:val="0"/>
          <w:numId w:val="1020"/>
        </w:numPr>
      </w:pPr>
      <w:r>
        <w:t xml:space="preserve">livestock units</w:t>
      </w:r>
    </w:p>
    <w:p>
      <w:pPr>
        <w:pStyle w:val="Compact"/>
        <w:numPr>
          <w:ilvl w:val="0"/>
          <w:numId w:val="1020"/>
        </w:numPr>
      </w:pPr>
      <w:r>
        <w:t xml:space="preserve">application locations</w:t>
      </w:r>
    </w:p>
    <w:p>
      <w:pPr>
        <w:pStyle w:val="Compact"/>
        <w:numPr>
          <w:ilvl w:val="0"/>
          <w:numId w:val="1020"/>
        </w:numPr>
      </w:pPr>
      <w:r>
        <w:t xml:space="preserve">environmental relationships</w:t>
      </w:r>
    </w:p>
    <w:bookmarkEnd w:id="68"/>
    <w:bookmarkStart w:id="69" w:name="aianalytics"/>
    <w:p>
      <w:pPr>
        <w:pStyle w:val="Heading2"/>
      </w:pPr>
      <w:r>
        <w:t xml:space="preserve">AI/Analytics</w:t>
      </w:r>
    </w:p>
    <w:p>
      <w:pPr>
        <w:pStyle w:val="Compact"/>
        <w:numPr>
          <w:ilvl w:val="0"/>
          <w:numId w:val="1021"/>
        </w:numPr>
      </w:pPr>
      <w:r>
        <w:t xml:space="preserve">Python</w:t>
      </w:r>
    </w:p>
    <w:p>
      <w:pPr>
        <w:pStyle w:val="Compact"/>
        <w:numPr>
          <w:ilvl w:val="0"/>
          <w:numId w:val="1021"/>
        </w:numPr>
      </w:pPr>
      <w:r>
        <w:t xml:space="preserve">Pandas</w:t>
      </w:r>
    </w:p>
    <w:p>
      <w:pPr>
        <w:pStyle w:val="Compact"/>
        <w:numPr>
          <w:ilvl w:val="0"/>
          <w:numId w:val="1021"/>
        </w:numPr>
      </w:pPr>
      <w:r>
        <w:t xml:space="preserve">Scikit-learn</w:t>
      </w:r>
    </w:p>
    <w:p>
      <w:pPr>
        <w:pStyle w:val="Compact"/>
        <w:numPr>
          <w:ilvl w:val="0"/>
          <w:numId w:val="1021"/>
        </w:numPr>
      </w:pPr>
      <w:r>
        <w:t xml:space="preserve">XGBoost</w:t>
      </w:r>
    </w:p>
    <w:p>
      <w:pPr>
        <w:pStyle w:val="Compact"/>
        <w:numPr>
          <w:ilvl w:val="0"/>
          <w:numId w:val="1021"/>
        </w:numPr>
      </w:pPr>
      <w:r>
        <w:t xml:space="preserve">optional PyTorch</w:t>
      </w:r>
    </w:p>
    <w:p>
      <w:pPr>
        <w:pStyle w:val="FirstParagraph"/>
      </w:pPr>
      <w:r>
        <w:t xml:space="preserve">Do NOT force deep learning where a statistical/ML model is sufficient.</w:t>
      </w:r>
    </w:p>
    <w:bookmarkEnd w:id="69"/>
    <w:bookmarkStart w:id="70" w:name="authentication"/>
    <w:p>
      <w:pPr>
        <w:pStyle w:val="Heading2"/>
      </w:pPr>
      <w:r>
        <w:t xml:space="preserve">Authentication</w:t>
      </w:r>
    </w:p>
    <w:p>
      <w:pPr>
        <w:pStyle w:val="Compact"/>
        <w:numPr>
          <w:ilvl w:val="0"/>
          <w:numId w:val="1022"/>
        </w:numPr>
      </w:pPr>
      <w:r>
        <w:t xml:space="preserve">JWT</w:t>
      </w:r>
    </w:p>
    <w:p>
      <w:pPr>
        <w:pStyle w:val="Compact"/>
        <w:numPr>
          <w:ilvl w:val="0"/>
          <w:numId w:val="1022"/>
        </w:numPr>
      </w:pPr>
      <w:r>
        <w:t xml:space="preserve">Role-based access control</w:t>
      </w:r>
    </w:p>
    <w:p>
      <w:pPr>
        <w:pStyle w:val="FirstParagraph"/>
      </w:pPr>
      <w:r>
        <w:t xml:space="preserve">Roles:</w:t>
      </w:r>
    </w:p>
    <w:p>
      <w:pPr>
        <w:pStyle w:val="SourceCode"/>
      </w:pPr>
      <w:r>
        <w:rPr>
          <w:rStyle w:val="VerbatimChar"/>
        </w:rPr>
        <w:t xml:space="preserve">FARMER</w:t>
      </w:r>
      <w:r>
        <w:br/>
      </w:r>
      <w:r>
        <w:rPr>
          <w:rStyle w:val="VerbatimChar"/>
        </w:rPr>
        <w:t xml:space="preserve">VETERINARIAN</w:t>
      </w:r>
      <w:r>
        <w:br/>
      </w:r>
      <w:r>
        <w:rPr>
          <w:rStyle w:val="VerbatimChar"/>
        </w:rPr>
        <w:t xml:space="preserve">LAB</w:t>
      </w:r>
      <w:r>
        <w:br/>
      </w:r>
      <w:r>
        <w:rPr>
          <w:rStyle w:val="VerbatimChar"/>
        </w:rPr>
        <w:t xml:space="preserve">PROCESSOR</w:t>
      </w:r>
      <w:r>
        <w:br/>
      </w:r>
      <w:r>
        <w:rPr>
          <w:rStyle w:val="VerbatimChar"/>
        </w:rPr>
        <w:t xml:space="preserve">REGULATOR</w:t>
      </w:r>
      <w:r>
        <w:br/>
      </w:r>
      <w:r>
        <w:rPr>
          <w:rStyle w:val="VerbatimChar"/>
        </w:rPr>
        <w:t xml:space="preserve">ADMIN</w:t>
      </w:r>
    </w:p>
    <w:bookmarkEnd w:id="70"/>
    <w:bookmarkStart w:id="71" w:name="storage"/>
    <w:p>
      <w:pPr>
        <w:pStyle w:val="Heading2"/>
      </w:pPr>
      <w:r>
        <w:t xml:space="preserve">Storage</w:t>
      </w:r>
    </w:p>
    <w:p>
      <w:pPr>
        <w:pStyle w:val="Compact"/>
        <w:numPr>
          <w:ilvl w:val="0"/>
          <w:numId w:val="1023"/>
        </w:numPr>
      </w:pPr>
      <w:r>
        <w:t xml:space="preserve">PostgreSQL/PostGIS</w:t>
      </w:r>
    </w:p>
    <w:p>
      <w:pPr>
        <w:pStyle w:val="Compact"/>
        <w:numPr>
          <w:ilvl w:val="0"/>
          <w:numId w:val="1023"/>
        </w:numPr>
      </w:pPr>
      <w:r>
        <w:t xml:space="preserve">Object storage for reports/certificates/images</w:t>
      </w:r>
    </w:p>
    <w:p>
      <w:r>
        <w:pict>
          <v:rect style="width:0;height:1.5pt" o:hralign="center" o:hrstd="t" o:hr="t"/>
        </w:pict>
      </w:r>
    </w:p>
    <w:bookmarkEnd w:id="71"/>
    <w:bookmarkEnd w:id="72"/>
    <w:bookmarkStart w:id="82" w:name="database-design"/>
    <w:p>
      <w:pPr>
        <w:pStyle w:val="Heading1"/>
      </w:pPr>
      <w:r>
        <w:t xml:space="preserve">13. Database Design</w:t>
      </w:r>
    </w:p>
    <w:bookmarkStart w:id="73" w:name="farm"/>
    <w:p>
      <w:pPr>
        <w:pStyle w:val="Heading2"/>
      </w:pPr>
      <w:r>
        <w:t xml:space="preserve">Farm</w:t>
      </w:r>
    </w:p>
    <w:p>
      <w:pPr>
        <w:pStyle w:val="SourceCode"/>
      </w:pPr>
      <w:r>
        <w:rPr>
          <w:rStyle w:val="VerbatimChar"/>
        </w:rPr>
        <w:t xml:space="preserve">Farm</w:t>
      </w:r>
      <w:r>
        <w:br/>
      </w:r>
      <w:r>
        <w:rPr>
          <w:rStyle w:val="VerbatimChar"/>
        </w:rPr>
        <w:t xml:space="preserve">-----</w:t>
      </w:r>
      <w:r>
        <w:br/>
      </w:r>
      <w:r>
        <w:rPr>
          <w:rStyle w:val="VerbatimChar"/>
        </w:rPr>
        <w:t xml:space="preserve">farm_id</w:t>
      </w:r>
      <w:r>
        <w:br/>
      </w:r>
      <w:r>
        <w:rPr>
          <w:rStyle w:val="VerbatimChar"/>
        </w:rPr>
        <w:t xml:space="preserve">owner_id</w:t>
      </w:r>
      <w:r>
        <w:br/>
      </w:r>
      <w:r>
        <w:rPr>
          <w:rStyle w:val="VerbatimChar"/>
        </w:rPr>
        <w:t xml:space="preserve">name</w:t>
      </w:r>
      <w:r>
        <w:br/>
      </w:r>
      <w:r>
        <w:rPr>
          <w:rStyle w:val="VerbatimChar"/>
        </w:rPr>
        <w:t xml:space="preserve">location</w:t>
      </w:r>
      <w:r>
        <w:br/>
      </w:r>
      <w:r>
        <w:rPr>
          <w:rStyle w:val="VerbatimChar"/>
        </w:rPr>
        <w:t xml:space="preserve">area</w:t>
      </w:r>
      <w:r>
        <w:br/>
      </w:r>
      <w:r>
        <w:rPr>
          <w:rStyle w:val="VerbatimChar"/>
        </w:rPr>
        <w:t xml:space="preserve">farm_type</w:t>
      </w:r>
      <w:r>
        <w:br/>
      </w:r>
      <w:r>
        <w:rPr>
          <w:rStyle w:val="VerbatimChar"/>
        </w:rPr>
        <w:t xml:space="preserve">created_at</w:t>
      </w:r>
    </w:p>
    <w:bookmarkEnd w:id="73"/>
    <w:bookmarkStart w:id="74" w:name="field"/>
    <w:p>
      <w:pPr>
        <w:pStyle w:val="Heading2"/>
      </w:pPr>
      <w:r>
        <w:t xml:space="preserve">Field</w:t>
      </w:r>
    </w:p>
    <w:p>
      <w:pPr>
        <w:pStyle w:val="SourceCode"/>
      </w:pPr>
      <w:r>
        <w:rPr>
          <w:rStyle w:val="VerbatimChar"/>
        </w:rPr>
        <w:t xml:space="preserve">Field</w:t>
      </w:r>
      <w:r>
        <w:br/>
      </w:r>
      <w:r>
        <w:rPr>
          <w:rStyle w:val="VerbatimChar"/>
        </w:rPr>
        <w:t xml:space="preserve">-----</w:t>
      </w:r>
      <w:r>
        <w:br/>
      </w:r>
      <w:r>
        <w:rPr>
          <w:rStyle w:val="VerbatimChar"/>
        </w:rPr>
        <w:t xml:space="preserve">field_id</w:t>
      </w:r>
      <w:r>
        <w:br/>
      </w:r>
      <w:r>
        <w:rPr>
          <w:rStyle w:val="VerbatimChar"/>
        </w:rPr>
        <w:t xml:space="preserve">farm_id</w:t>
      </w:r>
      <w:r>
        <w:br/>
      </w:r>
      <w:r>
        <w:rPr>
          <w:rStyle w:val="VerbatimChar"/>
        </w:rPr>
        <w:t xml:space="preserve">geometry</w:t>
      </w:r>
      <w:r>
        <w:br/>
      </w:r>
      <w:r>
        <w:rPr>
          <w:rStyle w:val="VerbatimChar"/>
        </w:rPr>
        <w:t xml:space="preserve">area</w:t>
      </w:r>
      <w:r>
        <w:br/>
      </w:r>
      <w:r>
        <w:rPr>
          <w:rStyle w:val="VerbatimChar"/>
        </w:rPr>
        <w:t xml:space="preserve">crop</w:t>
      </w:r>
      <w:r>
        <w:br/>
      </w:r>
      <w:r>
        <w:rPr>
          <w:rStyle w:val="VerbatimChar"/>
        </w:rPr>
        <w:t xml:space="preserve">variety</w:t>
      </w:r>
      <w:r>
        <w:br/>
      </w:r>
      <w:r>
        <w:rPr>
          <w:rStyle w:val="VerbatimChar"/>
        </w:rPr>
        <w:t xml:space="preserve">planting_date</w:t>
      </w:r>
      <w:r>
        <w:br/>
      </w:r>
      <w:r>
        <w:rPr>
          <w:rStyle w:val="VerbatimChar"/>
        </w:rPr>
        <w:t xml:space="preserve">expected_harvest</w:t>
      </w:r>
    </w:p>
    <w:bookmarkEnd w:id="74"/>
    <w:bookmarkStart w:id="75" w:name="cropapplication"/>
    <w:p>
      <w:pPr>
        <w:pStyle w:val="Heading2"/>
      </w:pPr>
      <w:r>
        <w:t xml:space="preserve">CropApplication</w:t>
      </w:r>
    </w:p>
    <w:p>
      <w:pPr>
        <w:pStyle w:val="SourceCode"/>
      </w:pPr>
      <w:r>
        <w:rPr>
          <w:rStyle w:val="VerbatimChar"/>
        </w:rPr>
        <w:t xml:space="preserve">CropApplication</w:t>
      </w:r>
      <w:r>
        <w:br/>
      </w:r>
      <w:r>
        <w:rPr>
          <w:rStyle w:val="VerbatimChar"/>
        </w:rPr>
        <w:t xml:space="preserve">---------------</w:t>
      </w:r>
      <w:r>
        <w:br/>
      </w:r>
      <w:r>
        <w:rPr>
          <w:rStyle w:val="VerbatimChar"/>
        </w:rPr>
        <w:t xml:space="preserve">application_id</w:t>
      </w:r>
      <w:r>
        <w:br/>
      </w:r>
      <w:r>
        <w:rPr>
          <w:rStyle w:val="VerbatimChar"/>
        </w:rPr>
        <w:t xml:space="preserve">farm_id</w:t>
      </w:r>
      <w:r>
        <w:br/>
      </w:r>
      <w:r>
        <w:rPr>
          <w:rStyle w:val="VerbatimChar"/>
        </w:rPr>
        <w:t xml:space="preserve">field_id</w:t>
      </w:r>
      <w:r>
        <w:br/>
      </w:r>
      <w:r>
        <w:rPr>
          <w:rStyle w:val="VerbatimChar"/>
        </w:rPr>
        <w:t xml:space="preserve">product_id</w:t>
      </w:r>
      <w:r>
        <w:br/>
      </w:r>
      <w:r>
        <w:rPr>
          <w:rStyle w:val="VerbatimChar"/>
        </w:rPr>
        <w:t xml:space="preserve">active_ingredient</w:t>
      </w:r>
      <w:r>
        <w:br/>
      </w:r>
      <w:r>
        <w:rPr>
          <w:rStyle w:val="VerbatimChar"/>
        </w:rPr>
        <w:t xml:space="preserve">quantity</w:t>
      </w:r>
      <w:r>
        <w:br/>
      </w:r>
      <w:r>
        <w:rPr>
          <w:rStyle w:val="VerbatimChar"/>
        </w:rPr>
        <w:t xml:space="preserve">concentration</w:t>
      </w:r>
      <w:r>
        <w:br/>
      </w:r>
      <w:r>
        <w:rPr>
          <w:rStyle w:val="VerbatimChar"/>
        </w:rPr>
        <w:t xml:space="preserve">application_date</w:t>
      </w:r>
      <w:r>
        <w:br/>
      </w:r>
      <w:r>
        <w:rPr>
          <w:rStyle w:val="VerbatimChar"/>
        </w:rPr>
        <w:t xml:space="preserve">purpose</w:t>
      </w:r>
      <w:r>
        <w:br/>
      </w:r>
      <w:r>
        <w:rPr>
          <w:rStyle w:val="VerbatimChar"/>
        </w:rPr>
        <w:t xml:space="preserve">operator_id</w:t>
      </w:r>
      <w:r>
        <w:br/>
      </w:r>
      <w:r>
        <w:rPr>
          <w:rStyle w:val="VerbatimChar"/>
        </w:rPr>
        <w:t xml:space="preserve">source</w:t>
      </w:r>
    </w:p>
    <w:bookmarkEnd w:id="75"/>
    <w:bookmarkStart w:id="76" w:name="livestockunit"/>
    <w:p>
      <w:pPr>
        <w:pStyle w:val="Heading2"/>
      </w:pPr>
      <w:r>
        <w:t xml:space="preserve">LivestockUnit</w:t>
      </w:r>
    </w:p>
    <w:p>
      <w:pPr>
        <w:pStyle w:val="SourceCode"/>
      </w:pPr>
      <w:r>
        <w:rPr>
          <w:rStyle w:val="VerbatimChar"/>
        </w:rPr>
        <w:t xml:space="preserve">LivestockUnit</w:t>
      </w:r>
      <w:r>
        <w:br/>
      </w:r>
      <w:r>
        <w:rPr>
          <w:rStyle w:val="VerbatimChar"/>
        </w:rPr>
        <w:t xml:space="preserve">-------------</w:t>
      </w:r>
      <w:r>
        <w:br/>
      </w:r>
      <w:r>
        <w:rPr>
          <w:rStyle w:val="VerbatimChar"/>
        </w:rPr>
        <w:t xml:space="preserve">unit_id</w:t>
      </w:r>
      <w:r>
        <w:br/>
      </w:r>
      <w:r>
        <w:rPr>
          <w:rStyle w:val="VerbatimChar"/>
        </w:rPr>
        <w:t xml:space="preserve">farm_id</w:t>
      </w:r>
      <w:r>
        <w:br/>
      </w:r>
      <w:r>
        <w:rPr>
          <w:rStyle w:val="VerbatimChar"/>
        </w:rPr>
        <w:t xml:space="preserve">species</w:t>
      </w:r>
      <w:r>
        <w:br/>
      </w:r>
      <w:r>
        <w:rPr>
          <w:rStyle w:val="VerbatimChar"/>
        </w:rPr>
        <w:t xml:space="preserve">breed</w:t>
      </w:r>
      <w:r>
        <w:br/>
      </w:r>
      <w:r>
        <w:rPr>
          <w:rStyle w:val="VerbatimChar"/>
        </w:rPr>
        <w:t xml:space="preserve">count</w:t>
      </w:r>
      <w:r>
        <w:br/>
      </w:r>
      <w:r>
        <w:rPr>
          <w:rStyle w:val="VerbatimChar"/>
        </w:rPr>
        <w:t xml:space="preserve">location</w:t>
      </w:r>
    </w:p>
    <w:bookmarkEnd w:id="76"/>
    <w:bookmarkStart w:id="77" w:name="treatment"/>
    <w:p>
      <w:pPr>
        <w:pStyle w:val="Heading2"/>
      </w:pPr>
      <w:r>
        <w:t xml:space="preserve">Treatment</w:t>
      </w:r>
    </w:p>
    <w:p>
      <w:pPr>
        <w:pStyle w:val="SourceCode"/>
      </w:pPr>
      <w:r>
        <w:rPr>
          <w:rStyle w:val="VerbatimChar"/>
        </w:rPr>
        <w:t xml:space="preserve">Treatment</w:t>
      </w:r>
      <w:r>
        <w:br/>
      </w:r>
      <w:r>
        <w:rPr>
          <w:rStyle w:val="VerbatimChar"/>
        </w:rPr>
        <w:t xml:space="preserve">---------</w:t>
      </w:r>
      <w:r>
        <w:br/>
      </w:r>
      <w:r>
        <w:rPr>
          <w:rStyle w:val="VerbatimChar"/>
        </w:rPr>
        <w:t xml:space="preserve">treatment_id</w:t>
      </w:r>
      <w:r>
        <w:br/>
      </w:r>
      <w:r>
        <w:rPr>
          <w:rStyle w:val="VerbatimChar"/>
        </w:rPr>
        <w:t xml:space="preserve">unit_id</w:t>
      </w:r>
      <w:r>
        <w:br/>
      </w:r>
      <w:r>
        <w:rPr>
          <w:rStyle w:val="VerbatimChar"/>
        </w:rPr>
        <w:t xml:space="preserve">animal_id</w:t>
      </w:r>
      <w:r>
        <w:br/>
      </w:r>
      <w:r>
        <w:rPr>
          <w:rStyle w:val="VerbatimChar"/>
        </w:rPr>
        <w:t xml:space="preserve">medicine_id</w:t>
      </w:r>
      <w:r>
        <w:br/>
      </w:r>
      <w:r>
        <w:rPr>
          <w:rStyle w:val="VerbatimChar"/>
        </w:rPr>
        <w:t xml:space="preserve">active_ingredient</w:t>
      </w:r>
      <w:r>
        <w:br/>
      </w:r>
      <w:r>
        <w:rPr>
          <w:rStyle w:val="VerbatimChar"/>
        </w:rPr>
        <w:t xml:space="preserve">dose</w:t>
      </w:r>
      <w:r>
        <w:br/>
      </w:r>
      <w:r>
        <w:rPr>
          <w:rStyle w:val="VerbatimChar"/>
        </w:rPr>
        <w:t xml:space="preserve">route</w:t>
      </w:r>
      <w:r>
        <w:br/>
      </w:r>
      <w:r>
        <w:rPr>
          <w:rStyle w:val="VerbatimChar"/>
        </w:rPr>
        <w:t xml:space="preserve">start_date</w:t>
      </w:r>
      <w:r>
        <w:br/>
      </w:r>
      <w:r>
        <w:rPr>
          <w:rStyle w:val="VerbatimChar"/>
        </w:rPr>
        <w:t xml:space="preserve">end_date</w:t>
      </w:r>
      <w:r>
        <w:br/>
      </w:r>
      <w:r>
        <w:rPr>
          <w:rStyle w:val="VerbatimChar"/>
        </w:rPr>
        <w:t xml:space="preserve">reason</w:t>
      </w:r>
      <w:r>
        <w:br/>
      </w:r>
      <w:r>
        <w:rPr>
          <w:rStyle w:val="VerbatimChar"/>
        </w:rPr>
        <w:t xml:space="preserve">veterinarian_id</w:t>
      </w:r>
    </w:p>
    <w:bookmarkEnd w:id="77"/>
    <w:bookmarkStart w:id="78" w:name="regulatoryrule"/>
    <w:p>
      <w:pPr>
        <w:pStyle w:val="Heading2"/>
      </w:pPr>
      <w:r>
        <w:t xml:space="preserve">RegulatoryRule</w:t>
      </w:r>
    </w:p>
    <w:p>
      <w:pPr>
        <w:pStyle w:val="SourceCode"/>
      </w:pPr>
      <w:r>
        <w:rPr>
          <w:rStyle w:val="VerbatimChar"/>
        </w:rPr>
        <w:t xml:space="preserve">RegulatoryRule</w:t>
      </w:r>
      <w:r>
        <w:br/>
      </w:r>
      <w:r>
        <w:rPr>
          <w:rStyle w:val="VerbatimChar"/>
        </w:rPr>
        <w:t xml:space="preserve">--------------</w:t>
      </w:r>
      <w:r>
        <w:br/>
      </w:r>
      <w:r>
        <w:rPr>
          <w:rStyle w:val="VerbatimChar"/>
        </w:rPr>
        <w:t xml:space="preserve">rule_id</w:t>
      </w:r>
      <w:r>
        <w:br/>
      </w:r>
      <w:r>
        <w:rPr>
          <w:rStyle w:val="VerbatimChar"/>
        </w:rPr>
        <w:t xml:space="preserve">source_authority</w:t>
      </w:r>
      <w:r>
        <w:br/>
      </w:r>
      <w:r>
        <w:rPr>
          <w:rStyle w:val="VerbatimChar"/>
        </w:rPr>
        <w:t xml:space="preserve">chemical</w:t>
      </w:r>
      <w:r>
        <w:br/>
      </w:r>
      <w:r>
        <w:rPr>
          <w:rStyle w:val="VerbatimChar"/>
        </w:rPr>
        <w:t xml:space="preserve">commodity</w:t>
      </w:r>
      <w:r>
        <w:br/>
      </w:r>
      <w:r>
        <w:rPr>
          <w:rStyle w:val="VerbatimChar"/>
        </w:rPr>
        <w:t xml:space="preserve">rule_type</w:t>
      </w:r>
      <w:r>
        <w:br/>
      </w:r>
      <w:r>
        <w:rPr>
          <w:rStyle w:val="VerbatimChar"/>
        </w:rPr>
        <w:t xml:space="preserve">value</w:t>
      </w:r>
      <w:r>
        <w:br/>
      </w:r>
      <w:r>
        <w:rPr>
          <w:rStyle w:val="VerbatimChar"/>
        </w:rPr>
        <w:t xml:space="preserve">unit</w:t>
      </w:r>
      <w:r>
        <w:br/>
      </w:r>
      <w:r>
        <w:rPr>
          <w:rStyle w:val="VerbatimChar"/>
        </w:rPr>
        <w:t xml:space="preserve">effective_date</w:t>
      </w:r>
      <w:r>
        <w:br/>
      </w:r>
      <w:r>
        <w:rPr>
          <w:rStyle w:val="VerbatimChar"/>
        </w:rPr>
        <w:t xml:space="preserve">source_reference</w:t>
      </w:r>
    </w:p>
    <w:bookmarkEnd w:id="78"/>
    <w:bookmarkStart w:id="79" w:name="harvestbatch"/>
    <w:p>
      <w:pPr>
        <w:pStyle w:val="Heading2"/>
      </w:pPr>
      <w:r>
        <w:t xml:space="preserve">HarvestBatch</w:t>
      </w:r>
    </w:p>
    <w:p>
      <w:pPr>
        <w:pStyle w:val="SourceCode"/>
      </w:pPr>
      <w:r>
        <w:rPr>
          <w:rStyle w:val="VerbatimChar"/>
        </w:rPr>
        <w:t xml:space="preserve">HarvestBatch</w:t>
      </w:r>
      <w:r>
        <w:br/>
      </w:r>
      <w:r>
        <w:rPr>
          <w:rStyle w:val="VerbatimChar"/>
        </w:rPr>
        <w:t xml:space="preserve">------------</w:t>
      </w:r>
      <w:r>
        <w:br/>
      </w:r>
      <w:r>
        <w:rPr>
          <w:rStyle w:val="VerbatimChar"/>
        </w:rPr>
        <w:t xml:space="preserve">batch_id</w:t>
      </w:r>
      <w:r>
        <w:br/>
      </w:r>
      <w:r>
        <w:rPr>
          <w:rStyle w:val="VerbatimChar"/>
        </w:rPr>
        <w:t xml:space="preserve">field_id</w:t>
      </w:r>
      <w:r>
        <w:br/>
      </w:r>
      <w:r>
        <w:rPr>
          <w:rStyle w:val="VerbatimChar"/>
        </w:rPr>
        <w:t xml:space="preserve">harvest_date</w:t>
      </w:r>
      <w:r>
        <w:br/>
      </w:r>
      <w:r>
        <w:rPr>
          <w:rStyle w:val="VerbatimChar"/>
        </w:rPr>
        <w:t xml:space="preserve">quantity</w:t>
      </w:r>
      <w:r>
        <w:br/>
      </w:r>
      <w:r>
        <w:rPr>
          <w:rStyle w:val="VerbatimChar"/>
        </w:rPr>
        <w:t xml:space="preserve">crop</w:t>
      </w:r>
      <w:r>
        <w:br/>
      </w:r>
      <w:r>
        <w:rPr>
          <w:rStyle w:val="VerbatimChar"/>
        </w:rPr>
        <w:t xml:space="preserve">status</w:t>
      </w:r>
    </w:p>
    <w:bookmarkEnd w:id="79"/>
    <w:bookmarkStart w:id="80" w:name="laboratoryresult"/>
    <w:p>
      <w:pPr>
        <w:pStyle w:val="Heading2"/>
      </w:pPr>
      <w:r>
        <w:t xml:space="preserve">LaboratoryResult</w:t>
      </w:r>
    </w:p>
    <w:p>
      <w:pPr>
        <w:pStyle w:val="SourceCode"/>
      </w:pPr>
      <w:r>
        <w:rPr>
          <w:rStyle w:val="VerbatimChar"/>
        </w:rPr>
        <w:t xml:space="preserve">LaboratoryResult</w:t>
      </w:r>
      <w:r>
        <w:br/>
      </w:r>
      <w:r>
        <w:rPr>
          <w:rStyle w:val="VerbatimChar"/>
        </w:rPr>
        <w:t xml:space="preserve">----------------</w:t>
      </w:r>
      <w:r>
        <w:br/>
      </w:r>
      <w:r>
        <w:rPr>
          <w:rStyle w:val="VerbatimChar"/>
        </w:rPr>
        <w:t xml:space="preserve">result_id</w:t>
      </w:r>
      <w:r>
        <w:br/>
      </w:r>
      <w:r>
        <w:rPr>
          <w:rStyle w:val="VerbatimChar"/>
        </w:rPr>
        <w:t xml:space="preserve">batch_id</w:t>
      </w:r>
      <w:r>
        <w:br/>
      </w:r>
      <w:r>
        <w:rPr>
          <w:rStyle w:val="VerbatimChar"/>
        </w:rPr>
        <w:t xml:space="preserve">chemical</w:t>
      </w:r>
      <w:r>
        <w:br/>
      </w:r>
      <w:r>
        <w:rPr>
          <w:rStyle w:val="VerbatimChar"/>
        </w:rPr>
        <w:t xml:space="preserve">measured_value</w:t>
      </w:r>
      <w:r>
        <w:br/>
      </w:r>
      <w:r>
        <w:rPr>
          <w:rStyle w:val="VerbatimChar"/>
        </w:rPr>
        <w:t xml:space="preserve">unit</w:t>
      </w:r>
      <w:r>
        <w:br/>
      </w:r>
      <w:r>
        <w:rPr>
          <w:rStyle w:val="VerbatimChar"/>
        </w:rPr>
        <w:t xml:space="preserve">test_date</w:t>
      </w:r>
      <w:r>
        <w:br/>
      </w:r>
      <w:r>
        <w:rPr>
          <w:rStyle w:val="VerbatimChar"/>
        </w:rPr>
        <w:t xml:space="preserve">laboratory</w:t>
      </w:r>
      <w:r>
        <w:br/>
      </w:r>
      <w:r>
        <w:rPr>
          <w:rStyle w:val="VerbatimChar"/>
        </w:rPr>
        <w:t xml:space="preserve">result_status</w:t>
      </w:r>
      <w:r>
        <w:br/>
      </w:r>
      <w:r>
        <w:rPr>
          <w:rStyle w:val="VerbatimChar"/>
        </w:rPr>
        <w:t xml:space="preserve">certificate</w:t>
      </w:r>
    </w:p>
    <w:bookmarkEnd w:id="80"/>
    <w:bookmarkStart w:id="81" w:name="traceabilityevent"/>
    <w:p>
      <w:pPr>
        <w:pStyle w:val="Heading2"/>
      </w:pPr>
      <w:r>
        <w:t xml:space="preserve">TraceabilityEvent</w:t>
      </w:r>
    </w:p>
    <w:p>
      <w:pPr>
        <w:pStyle w:val="SourceCode"/>
      </w:pPr>
      <w:r>
        <w:rPr>
          <w:rStyle w:val="VerbatimChar"/>
        </w:rPr>
        <w:t xml:space="preserve">TraceabilityEvent</w:t>
      </w:r>
      <w:r>
        <w:br/>
      </w:r>
      <w:r>
        <w:rPr>
          <w:rStyle w:val="VerbatimChar"/>
        </w:rPr>
        <w:t xml:space="preserve">-----------------</w:t>
      </w:r>
      <w:r>
        <w:br/>
      </w:r>
      <w:r>
        <w:rPr>
          <w:rStyle w:val="VerbatimChar"/>
        </w:rPr>
        <w:t xml:space="preserve">event_id</w:t>
      </w:r>
      <w:r>
        <w:br/>
      </w:r>
      <w:r>
        <w:rPr>
          <w:rStyle w:val="VerbatimChar"/>
        </w:rPr>
        <w:t xml:space="preserve">entity_type</w:t>
      </w:r>
      <w:r>
        <w:br/>
      </w:r>
      <w:r>
        <w:rPr>
          <w:rStyle w:val="VerbatimChar"/>
        </w:rPr>
        <w:t xml:space="preserve">entity_id</w:t>
      </w:r>
      <w:r>
        <w:br/>
      </w:r>
      <w:r>
        <w:rPr>
          <w:rStyle w:val="VerbatimChar"/>
        </w:rPr>
        <w:t xml:space="preserve">event_type</w:t>
      </w:r>
      <w:r>
        <w:br/>
      </w:r>
      <w:r>
        <w:rPr>
          <w:rStyle w:val="VerbatimChar"/>
        </w:rPr>
        <w:t xml:space="preserve">timestamp</w:t>
      </w:r>
      <w:r>
        <w:br/>
      </w:r>
      <w:r>
        <w:rPr>
          <w:rStyle w:val="VerbatimChar"/>
        </w:rPr>
        <w:t xml:space="preserve">location</w:t>
      </w:r>
      <w:r>
        <w:br/>
      </w:r>
      <w:r>
        <w:rPr>
          <w:rStyle w:val="VerbatimChar"/>
        </w:rPr>
        <w:t xml:space="preserve">actor</w:t>
      </w:r>
      <w:r>
        <w:br/>
      </w:r>
      <w:r>
        <w:rPr>
          <w:rStyle w:val="VerbatimChar"/>
        </w:rPr>
        <w:t xml:space="preserve">previous_event</w:t>
      </w:r>
      <w:r>
        <w:br/>
      </w:r>
      <w:r>
        <w:rPr>
          <w:rStyle w:val="VerbatimChar"/>
        </w:rPr>
        <w:t xml:space="preserve">metadata</w:t>
      </w:r>
    </w:p>
    <w:p>
      <w:r>
        <w:pict>
          <v:rect style="width:0;height:1.5pt" o:hralign="center" o:hrstd="t" o:hr="t"/>
        </w:pict>
      </w:r>
    </w:p>
    <w:bookmarkEnd w:id="81"/>
    <w:bookmarkEnd w:id="82"/>
    <w:bookmarkStart w:id="83" w:name="risk-model"/>
    <w:p>
      <w:pPr>
        <w:pStyle w:val="Heading1"/>
      </w:pPr>
      <w:r>
        <w:t xml:space="preserve">14. Risk Model</w:t>
      </w:r>
    </w:p>
    <w:p>
      <w:pPr>
        <w:pStyle w:val="FirstParagraph"/>
      </w:pPr>
      <w:r>
        <w:t xml:space="preserve">Do not make the risk score arbitrary.</w:t>
      </w:r>
    </w:p>
    <w:p>
      <w:pPr>
        <w:pStyle w:val="BodyText"/>
      </w:pPr>
      <w:r>
        <w:t xml:space="preserve">For the prototype, use a transparent scoring model.</w:t>
      </w:r>
    </w:p>
    <w:p>
      <w:pPr>
        <w:pStyle w:val="BodyText"/>
      </w:pPr>
      <w:r>
        <w:t xml:space="preserve">Example:</w:t>
      </w:r>
    </w:p>
    <w:p>
      <w:pPr>
        <w:pStyle w:val="SourceCode"/>
      </w:pPr>
      <w:r>
        <w:rPr>
          <w:rStyle w:val="VerbatimChar"/>
        </w:rPr>
        <w:t xml:space="preserve">Risk Score =</w:t>
      </w:r>
      <w:r>
        <w:br/>
      </w:r>
      <w:r>
        <w:rPr>
          <w:rStyle w:val="VerbatimChar"/>
        </w:rPr>
        <w:t xml:space="preserve">    30% usage anomaly</w:t>
      </w:r>
      <w:r>
        <w:br/>
      </w:r>
      <w:r>
        <w:rPr>
          <w:rStyle w:val="VerbatimChar"/>
        </w:rPr>
        <w:t xml:space="preserve">  + 25% application frequency</w:t>
      </w:r>
      <w:r>
        <w:br/>
      </w:r>
      <w:r>
        <w:rPr>
          <w:rStyle w:val="VerbatimChar"/>
        </w:rPr>
        <w:t xml:space="preserve">  + 20% regulatory-data match</w:t>
      </w:r>
      <w:r>
        <w:br/>
      </w:r>
      <w:r>
        <w:rPr>
          <w:rStyle w:val="VerbatimChar"/>
        </w:rPr>
        <w:t xml:space="preserve">  + 15% temporal proximity</w:t>
      </w:r>
      <w:r>
        <w:br/>
      </w:r>
      <w:r>
        <w:rPr>
          <w:rStyle w:val="VerbatimChar"/>
        </w:rPr>
        <w:t xml:space="preserve">  + 10% data-quality confidence</w:t>
      </w:r>
    </w:p>
    <w:p>
      <w:pPr>
        <w:pStyle w:val="FirstParagraph"/>
      </w:pPr>
      <w:r>
        <w:t xml:space="preserve">The actual weights should be treated as prototype parameters and validated with domain experts.</w:t>
      </w:r>
    </w:p>
    <w:p>
      <w:pPr>
        <w:pStyle w:val="BodyText"/>
      </w:pPr>
      <w:r>
        <w:t xml:space="preserve">Output:</w:t>
      </w:r>
    </w:p>
    <w:p>
      <w:pPr>
        <w:pStyle w:val="SourceCode"/>
      </w:pPr>
      <w:r>
        <w:rPr>
          <w:rStyle w:val="VerbatimChar"/>
        </w:rPr>
        <w:t xml:space="preserve">0–25    LOW</w:t>
      </w:r>
      <w:r>
        <w:br/>
      </w:r>
      <w:r>
        <w:rPr>
          <w:rStyle w:val="VerbatimChar"/>
        </w:rPr>
        <w:t xml:space="preserve">26–50   MODERATE</w:t>
      </w:r>
      <w:r>
        <w:br/>
      </w:r>
      <w:r>
        <w:rPr>
          <w:rStyle w:val="VerbatimChar"/>
        </w:rPr>
        <w:t xml:space="preserve">51–75   HIGH</w:t>
      </w:r>
      <w:r>
        <w:br/>
      </w:r>
      <w:r>
        <w:rPr>
          <w:rStyle w:val="VerbatimChar"/>
        </w:rPr>
        <w:t xml:space="preserve">76–100  CRITICAL</w:t>
      </w:r>
    </w:p>
    <w:p>
      <w:pPr>
        <w:pStyle w:val="FirstParagraph"/>
      </w:pPr>
      <w:r>
        <w:t xml:space="preserve">For the hackathon, clearly label these as</w:t>
      </w:r>
      <w:r>
        <w:t xml:space="preserve"> </w:t>
      </w:r>
      <w:r>
        <w:rPr>
          <w:b/>
          <w:bCs/>
        </w:rPr>
        <w:t xml:space="preserve">prototype risk categories</w:t>
      </w:r>
      <w:r>
        <w:t xml:space="preserve">, not official regulatory classifications.</w:t>
      </w:r>
    </w:p>
    <w:p>
      <w:r>
        <w:pict>
          <v:rect style="width:0;height:1.5pt" o:hralign="center" o:hrstd="t" o:hr="t"/>
        </w:pict>
      </w:r>
    </w:p>
    <w:bookmarkEnd w:id="83"/>
    <w:bookmarkStart w:id="87" w:name="ai-models"/>
    <w:p>
      <w:pPr>
        <w:pStyle w:val="Heading1"/>
      </w:pPr>
      <w:r>
        <w:t xml:space="preserve">15. AI Models</w:t>
      </w:r>
    </w:p>
    <w:bookmarkStart w:id="84" w:name="model-a-usage-anomaly-detection"/>
    <w:p>
      <w:pPr>
        <w:pStyle w:val="Heading2"/>
      </w:pPr>
      <w:r>
        <w:t xml:space="preserve">Model A — Usage Anomaly Detection</w:t>
      </w:r>
    </w:p>
    <w:p>
      <w:pPr>
        <w:pStyle w:val="FirstParagraph"/>
      </w:pPr>
      <w:r>
        <w:t xml:space="preserve">Input:</w:t>
      </w:r>
    </w:p>
    <w:p>
      <w:pPr>
        <w:pStyle w:val="Compact"/>
        <w:numPr>
          <w:ilvl w:val="0"/>
          <w:numId w:val="1024"/>
        </w:numPr>
      </w:pPr>
      <w:r>
        <w:t xml:space="preserve">application frequency</w:t>
      </w:r>
    </w:p>
    <w:p>
      <w:pPr>
        <w:pStyle w:val="Compact"/>
        <w:numPr>
          <w:ilvl w:val="0"/>
          <w:numId w:val="1024"/>
        </w:numPr>
      </w:pPr>
      <w:r>
        <w:t xml:space="preserve">quantity</w:t>
      </w:r>
    </w:p>
    <w:p>
      <w:pPr>
        <w:pStyle w:val="Compact"/>
        <w:numPr>
          <w:ilvl w:val="0"/>
          <w:numId w:val="1024"/>
        </w:numPr>
      </w:pPr>
      <w:r>
        <w:t xml:space="preserve">time intervals</w:t>
      </w:r>
    </w:p>
    <w:p>
      <w:pPr>
        <w:pStyle w:val="Compact"/>
        <w:numPr>
          <w:ilvl w:val="0"/>
          <w:numId w:val="1024"/>
        </w:numPr>
      </w:pPr>
      <w:r>
        <w:t xml:space="preserve">crop</w:t>
      </w:r>
    </w:p>
    <w:p>
      <w:pPr>
        <w:pStyle w:val="Compact"/>
        <w:numPr>
          <w:ilvl w:val="0"/>
          <w:numId w:val="1024"/>
        </w:numPr>
      </w:pPr>
      <w:r>
        <w:t xml:space="preserve">farm</w:t>
      </w:r>
    </w:p>
    <w:p>
      <w:pPr>
        <w:pStyle w:val="Compact"/>
        <w:numPr>
          <w:ilvl w:val="0"/>
          <w:numId w:val="1024"/>
        </w:numPr>
      </w:pPr>
      <w:r>
        <w:t xml:space="preserve">historical usage</w:t>
      </w:r>
    </w:p>
    <w:p>
      <w:pPr>
        <w:pStyle w:val="FirstParagraph"/>
      </w:pPr>
      <w:r>
        <w:t xml:space="preserve">Model:</w:t>
      </w:r>
    </w:p>
    <w:p>
      <w:pPr>
        <w:pStyle w:val="Compact"/>
        <w:numPr>
          <w:ilvl w:val="0"/>
          <w:numId w:val="1025"/>
        </w:numPr>
      </w:pPr>
      <w:r>
        <w:t xml:space="preserve">Isolation Forest</w:t>
      </w:r>
    </w:p>
    <w:p>
      <w:pPr>
        <w:pStyle w:val="Compact"/>
        <w:numPr>
          <w:ilvl w:val="0"/>
          <w:numId w:val="1025"/>
        </w:numPr>
      </w:pPr>
      <w:r>
        <w:t xml:space="preserve">Local Outlier Factor</w:t>
      </w:r>
    </w:p>
    <w:p>
      <w:pPr>
        <w:pStyle w:val="Compact"/>
        <w:numPr>
          <w:ilvl w:val="0"/>
          <w:numId w:val="1025"/>
        </w:numPr>
      </w:pPr>
      <w:r>
        <w:t xml:space="preserve">statistical baseline</w:t>
      </w:r>
    </w:p>
    <w:p>
      <w:pPr>
        <w:pStyle w:val="FirstParagraph"/>
      </w:pPr>
      <w:r>
        <w:t xml:space="preserve">Output:</w:t>
      </w:r>
    </w:p>
    <w:p>
      <w:pPr>
        <w:pStyle w:val="SourceCode"/>
      </w:pPr>
      <w:r>
        <w:rPr>
          <w:rStyle w:val="VerbatimChar"/>
        </w:rPr>
        <w:t xml:space="preserve">Normal</w:t>
      </w:r>
      <w:r>
        <w:br/>
      </w:r>
      <w:r>
        <w:rPr>
          <w:rStyle w:val="VerbatimChar"/>
        </w:rPr>
        <w:t xml:space="preserve">Unusual</w:t>
      </w:r>
      <w:r>
        <w:br/>
      </w:r>
      <w:r>
        <w:rPr>
          <w:rStyle w:val="VerbatimChar"/>
        </w:rPr>
        <w:t xml:space="preserve">Highly unusual</w:t>
      </w:r>
    </w:p>
    <w:p>
      <w:r>
        <w:pict>
          <v:rect style="width:0;height:1.5pt" o:hralign="center" o:hrstd="t" o:hr="t"/>
        </w:pict>
      </w:r>
    </w:p>
    <w:bookmarkEnd w:id="84"/>
    <w:bookmarkStart w:id="85" w:name="model-b-usage-trend-analysis"/>
    <w:p>
      <w:pPr>
        <w:pStyle w:val="Heading2"/>
      </w:pPr>
      <w:r>
        <w:t xml:space="preserve">Model B — Usage Trend Analysis</w:t>
      </w:r>
    </w:p>
    <w:p>
      <w:pPr>
        <w:pStyle w:val="FirstParagraph"/>
      </w:pPr>
      <w:r>
        <w:t xml:space="preserve">Track:</w:t>
      </w:r>
    </w:p>
    <w:p>
      <w:pPr>
        <w:pStyle w:val="SourceCode"/>
      </w:pPr>
      <w:r>
        <w:rPr>
          <w:rStyle w:val="VerbatimChar"/>
        </w:rPr>
        <w:t xml:space="preserve">weekly usage</w:t>
      </w:r>
      <w:r>
        <w:br/>
      </w:r>
      <w:r>
        <w:rPr>
          <w:rStyle w:val="VerbatimChar"/>
        </w:rPr>
        <w:t xml:space="preserve">monthly usage</w:t>
      </w:r>
      <w:r>
        <w:br/>
      </w:r>
      <w:r>
        <w:rPr>
          <w:rStyle w:val="VerbatimChar"/>
        </w:rPr>
        <w:t xml:space="preserve">seasonal usage</w:t>
      </w:r>
      <w:r>
        <w:br/>
      </w:r>
      <w:r>
        <w:rPr>
          <w:rStyle w:val="VerbatimChar"/>
        </w:rPr>
        <w:t xml:space="preserve">active ingredient frequency</w:t>
      </w:r>
    </w:p>
    <w:p>
      <w:pPr>
        <w:pStyle w:val="FirstParagraph"/>
      </w:pPr>
      <w:r>
        <w:t xml:space="preserve">Detect trends.</w:t>
      </w:r>
    </w:p>
    <w:p>
      <w:r>
        <w:pict>
          <v:rect style="width:0;height:1.5pt" o:hralign="center" o:hrstd="t" o:hr="t"/>
        </w:pict>
      </w:r>
    </w:p>
    <w:bookmarkEnd w:id="85"/>
    <w:bookmarkStart w:id="86" w:name="model-c-risk-prioritization"/>
    <w:p>
      <w:pPr>
        <w:pStyle w:val="Heading2"/>
      </w:pPr>
      <w:r>
        <w:t xml:space="preserve">Model C — Risk Prioritization</w:t>
      </w:r>
    </w:p>
    <w:p>
      <w:pPr>
        <w:pStyle w:val="FirstParagraph"/>
      </w:pPr>
      <w:r>
        <w:t xml:space="preserve">Combine:</w:t>
      </w:r>
    </w:p>
    <w:p>
      <w:pPr>
        <w:pStyle w:val="Compact"/>
        <w:numPr>
          <w:ilvl w:val="0"/>
          <w:numId w:val="1026"/>
        </w:numPr>
      </w:pPr>
      <w:r>
        <w:t xml:space="preserve">deterministic rules</w:t>
      </w:r>
    </w:p>
    <w:p>
      <w:pPr>
        <w:pStyle w:val="Compact"/>
        <w:numPr>
          <w:ilvl w:val="0"/>
          <w:numId w:val="1026"/>
        </w:numPr>
      </w:pPr>
      <w:r>
        <w:t xml:space="preserve">historical usage</w:t>
      </w:r>
    </w:p>
    <w:p>
      <w:pPr>
        <w:pStyle w:val="Compact"/>
        <w:numPr>
          <w:ilvl w:val="0"/>
          <w:numId w:val="1026"/>
        </w:numPr>
      </w:pPr>
      <w:r>
        <w:t xml:space="preserve">anomaly score</w:t>
      </w:r>
    </w:p>
    <w:p>
      <w:pPr>
        <w:pStyle w:val="Compact"/>
        <w:numPr>
          <w:ilvl w:val="0"/>
          <w:numId w:val="1026"/>
        </w:numPr>
      </w:pPr>
      <w:r>
        <w:t xml:space="preserve">traceability relationships</w:t>
      </w:r>
    </w:p>
    <w:p>
      <w:pPr>
        <w:pStyle w:val="FirstParagraph"/>
      </w:pPr>
      <w:r>
        <w:t xml:space="preserve">Output:</w:t>
      </w:r>
    </w:p>
    <w:p>
      <w:pPr>
        <w:pStyle w:val="SourceCode"/>
      </w:pPr>
      <w:r>
        <w:rPr>
          <w:rStyle w:val="VerbatimChar"/>
        </w:rPr>
        <w:t xml:space="preserve">LOW</w:t>
      </w:r>
      <w:r>
        <w:br/>
      </w:r>
      <w:r>
        <w:rPr>
          <w:rStyle w:val="VerbatimChar"/>
        </w:rPr>
        <w:t xml:space="preserve">MODERATE</w:t>
      </w:r>
      <w:r>
        <w:br/>
      </w:r>
      <w:r>
        <w:rPr>
          <w:rStyle w:val="VerbatimChar"/>
        </w:rPr>
        <w:t xml:space="preserve">HIGH</w:t>
      </w:r>
      <w:r>
        <w:br/>
      </w:r>
      <w:r>
        <w:rPr>
          <w:rStyle w:val="VerbatimChar"/>
        </w:rPr>
        <w:t xml:space="preserve">CRITICAL</w:t>
      </w:r>
    </w:p>
    <w:p>
      <w:r>
        <w:pict>
          <v:rect style="width:0;height:1.5pt" o:hralign="center" o:hrstd="t" o:hr="t"/>
        </w:pict>
      </w:r>
    </w:p>
    <w:bookmarkEnd w:id="86"/>
    <w:bookmarkEnd w:id="87"/>
    <w:bookmarkStart w:id="89" w:name="blockchain-should-we-use-it"/>
    <w:p>
      <w:pPr>
        <w:pStyle w:val="Heading1"/>
      </w:pPr>
      <w:r>
        <w:t xml:space="preserve">16. Blockchain — Should We Use It?</w:t>
      </w:r>
    </w:p>
    <w:bookmarkStart w:id="88" w:name="not-initially."/>
    <w:p>
      <w:pPr>
        <w:pStyle w:val="Heading3"/>
      </w:pPr>
      <w:r>
        <w:t xml:space="preserve">Not initially.</w:t>
      </w:r>
    </w:p>
    <w:p>
      <w:pPr>
        <w:pStyle w:val="FirstParagraph"/>
      </w:pPr>
      <w:r>
        <w:t xml:space="preserve">This is important.</w:t>
      </w:r>
    </w:p>
    <w:p>
      <w:pPr>
        <w:pStyle w:val="BodyText"/>
      </w:pPr>
      <w:r>
        <w:t xml:space="preserve">We should NOT say:</w:t>
      </w:r>
    </w:p>
    <w:p>
      <w:pPr>
        <w:pStyle w:val="BlockText"/>
      </w:pPr>
      <w:r>
        <w:t xml:space="preserve">“Blockchain makes it innovative.”</w:t>
      </w:r>
    </w:p>
    <w:p>
      <w:pPr>
        <w:pStyle w:val="FirstParagraph"/>
      </w:pPr>
      <w:r>
        <w:t xml:space="preserve">That’s hackathon cliché.</w:t>
      </w:r>
    </w:p>
    <w:p>
      <w:pPr>
        <w:pStyle w:val="BodyText"/>
      </w:pPr>
      <w:r>
        <w:t xml:space="preserve">For MVP:</w:t>
      </w:r>
    </w:p>
    <w:p>
      <w:pPr>
        <w:pStyle w:val="BodyText"/>
      </w:pPr>
      <w:r>
        <w:rPr>
          <w:b/>
          <w:bCs/>
        </w:rPr>
        <w:t xml:space="preserve">PostgreSQL + append-only event log + cryptographic hashes</w:t>
      </w:r>
    </w:p>
    <w:p>
      <w:pPr>
        <w:pStyle w:val="BodyText"/>
      </w:pPr>
      <w:r>
        <w:t xml:space="preserve">may be enough.</w:t>
      </w:r>
    </w:p>
    <w:p>
      <w:pPr>
        <w:pStyle w:val="BodyText"/>
      </w:pPr>
      <w:r>
        <w:t xml:space="preserve">Example:</w:t>
      </w:r>
    </w:p>
    <w:p>
      <w:pPr>
        <w:pStyle w:val="SourceCode"/>
      </w:pPr>
      <w:r>
        <w:rPr>
          <w:rStyle w:val="VerbatimChar"/>
        </w:rPr>
        <w:t xml:space="preserve">Event 1</w:t>
      </w:r>
      <w:r>
        <w:br/>
      </w:r>
      <w:r>
        <w:rPr>
          <w:rStyle w:val="VerbatimChar"/>
        </w:rPr>
        <w:t xml:space="preserve">Hash → A1</w:t>
      </w:r>
      <w:r>
        <w:br/>
      </w:r>
      <w:r>
        <w:br/>
      </w:r>
      <w:r>
        <w:rPr>
          <w:rStyle w:val="VerbatimChar"/>
        </w:rPr>
        <w:t xml:space="preserve">Event 2</w:t>
      </w:r>
      <w:r>
        <w:br/>
      </w:r>
      <w:r>
        <w:rPr>
          <w:rStyle w:val="VerbatimChar"/>
        </w:rPr>
        <w:t xml:space="preserve">Previous Hash → A1</w:t>
      </w:r>
      <w:r>
        <w:br/>
      </w:r>
      <w:r>
        <w:rPr>
          <w:rStyle w:val="VerbatimChar"/>
        </w:rPr>
        <w:t xml:space="preserve">Hash → B7</w:t>
      </w:r>
      <w:r>
        <w:br/>
      </w:r>
      <w:r>
        <w:br/>
      </w:r>
      <w:r>
        <w:rPr>
          <w:rStyle w:val="VerbatimChar"/>
        </w:rPr>
        <w:t xml:space="preserve">Event 3</w:t>
      </w:r>
      <w:r>
        <w:br/>
      </w:r>
      <w:r>
        <w:rPr>
          <w:rStyle w:val="VerbatimChar"/>
        </w:rPr>
        <w:t xml:space="preserve">Previous Hash → B7</w:t>
      </w:r>
      <w:r>
        <w:br/>
      </w:r>
      <w:r>
        <w:rPr>
          <w:rStyle w:val="VerbatimChar"/>
        </w:rPr>
        <w:t xml:space="preserve">Hash → C4</w:t>
      </w:r>
    </w:p>
    <w:p>
      <w:pPr>
        <w:pStyle w:val="FirstParagraph"/>
      </w:pPr>
      <w:r>
        <w:t xml:space="preserve">This gives tamper-evident history without introducing unnecessary blockchain complexity.</w:t>
      </w:r>
    </w:p>
    <w:p>
      <w:pPr>
        <w:pStyle w:val="BodyText"/>
      </w:pPr>
      <w:r>
        <w:t xml:space="preserve">If later required:</w:t>
      </w:r>
    </w:p>
    <w:p>
      <w:pPr>
        <w:pStyle w:val="BodyText"/>
      </w:pPr>
      <w:r>
        <w:rPr>
          <w:b/>
          <w:bCs/>
        </w:rPr>
        <w:t xml:space="preserve">Hyperledger Fabric</w:t>
      </w:r>
      <w:r>
        <w:t xml:space="preserve"> </w:t>
      </w:r>
      <w:r>
        <w:t xml:space="preserve">could be introduced for multi-organization trust.</w:t>
      </w:r>
    </w:p>
    <w:p>
      <w:r>
        <w:pict>
          <v:rect style="width:0;height:1.5pt" o:hralign="center" o:hrstd="t" o:hr="t"/>
        </w:pict>
      </w:r>
    </w:p>
    <w:bookmarkEnd w:id="88"/>
    <w:bookmarkEnd w:id="89"/>
    <w:bookmarkStart w:id="90" w:name="privacy"/>
    <w:p>
      <w:pPr>
        <w:pStyle w:val="Heading1"/>
      </w:pPr>
      <w:r>
        <w:t xml:space="preserve">17. Privacy</w:t>
      </w:r>
    </w:p>
    <w:p>
      <w:pPr>
        <w:pStyle w:val="FirstParagraph"/>
      </w:pPr>
      <w:r>
        <w:t xml:space="preserve">Farm data is sensitive.</w:t>
      </w:r>
    </w:p>
    <w:p>
      <w:pPr>
        <w:pStyle w:val="BodyText"/>
      </w:pPr>
      <w:r>
        <w:t xml:space="preserve">The system should implement:</w:t>
      </w:r>
    </w:p>
    <w:p>
      <w:pPr>
        <w:pStyle w:val="Compact"/>
        <w:numPr>
          <w:ilvl w:val="0"/>
          <w:numId w:val="1027"/>
        </w:numPr>
      </w:pPr>
      <w:r>
        <w:t xml:space="preserve">role-based access</w:t>
      </w:r>
    </w:p>
    <w:p>
      <w:pPr>
        <w:pStyle w:val="Compact"/>
        <w:numPr>
          <w:ilvl w:val="0"/>
          <w:numId w:val="1027"/>
        </w:numPr>
      </w:pPr>
      <w:r>
        <w:t xml:space="preserve">minimal public information</w:t>
      </w:r>
    </w:p>
    <w:p>
      <w:pPr>
        <w:pStyle w:val="Compact"/>
        <w:numPr>
          <w:ilvl w:val="0"/>
          <w:numId w:val="1027"/>
        </w:numPr>
      </w:pPr>
      <w:r>
        <w:t xml:space="preserve">encrypted communication</w:t>
      </w:r>
    </w:p>
    <w:p>
      <w:pPr>
        <w:pStyle w:val="Compact"/>
        <w:numPr>
          <w:ilvl w:val="0"/>
          <w:numId w:val="1027"/>
        </w:numPr>
      </w:pPr>
      <w:r>
        <w:t xml:space="preserve">audit logs</w:t>
      </w:r>
    </w:p>
    <w:p>
      <w:pPr>
        <w:pStyle w:val="Compact"/>
        <w:numPr>
          <w:ilvl w:val="0"/>
          <w:numId w:val="1027"/>
        </w:numPr>
      </w:pPr>
      <w:r>
        <w:t xml:space="preserve">controlled location precision</w:t>
      </w:r>
    </w:p>
    <w:p>
      <w:pPr>
        <w:pStyle w:val="Compact"/>
        <w:numPr>
          <w:ilvl w:val="0"/>
          <w:numId w:val="1027"/>
        </w:numPr>
      </w:pPr>
      <w:r>
        <w:t xml:space="preserve">consent-based sharing</w:t>
      </w:r>
    </w:p>
    <w:p>
      <w:pPr>
        <w:pStyle w:val="Compact"/>
        <w:numPr>
          <w:ilvl w:val="0"/>
          <w:numId w:val="1027"/>
        </w:numPr>
      </w:pPr>
      <w:r>
        <w:t xml:space="preserve">separation of farmer identity and public batch identity</w:t>
      </w:r>
    </w:p>
    <w:p>
      <w:pPr>
        <w:pStyle w:val="FirstParagraph"/>
      </w:pPr>
      <w:r>
        <w:t xml:space="preserve">A consumer scanning a QR code should not automatically receive:</w:t>
      </w:r>
    </w:p>
    <w:p>
      <w:pPr>
        <w:pStyle w:val="Compact"/>
        <w:numPr>
          <w:ilvl w:val="0"/>
          <w:numId w:val="1028"/>
        </w:numPr>
      </w:pPr>
      <w:r>
        <w:t xml:space="preserve">farmer phone number</w:t>
      </w:r>
    </w:p>
    <w:p>
      <w:pPr>
        <w:pStyle w:val="Compact"/>
        <w:numPr>
          <w:ilvl w:val="0"/>
          <w:numId w:val="1028"/>
        </w:numPr>
      </w:pPr>
      <w:r>
        <w:t xml:space="preserve">private farm address</w:t>
      </w:r>
    </w:p>
    <w:p>
      <w:pPr>
        <w:pStyle w:val="Compact"/>
        <w:numPr>
          <w:ilvl w:val="0"/>
          <w:numId w:val="1028"/>
        </w:numPr>
      </w:pPr>
      <w:r>
        <w:t xml:space="preserve">veterinary records</w:t>
      </w:r>
    </w:p>
    <w:p>
      <w:pPr>
        <w:pStyle w:val="Compact"/>
        <w:numPr>
          <w:ilvl w:val="0"/>
          <w:numId w:val="1028"/>
        </w:numPr>
      </w:pPr>
      <w:r>
        <w:t xml:space="preserve">exact animal medical history</w:t>
      </w:r>
    </w:p>
    <w:p>
      <w:r>
        <w:pict>
          <v:rect style="width:0;height:1.5pt" o:hralign="center" o:hrstd="t" o:hr="t"/>
        </w:pict>
      </w:r>
    </w:p>
    <w:bookmarkEnd w:id="90"/>
    <w:bookmarkStart w:id="91" w:name="offline-first-farmer-workflow"/>
    <w:p>
      <w:pPr>
        <w:pStyle w:val="Heading1"/>
      </w:pPr>
      <w:r>
        <w:t xml:space="preserve">18. Offline-First Farmer Workflow</w:t>
      </w:r>
    </w:p>
    <w:p>
      <w:pPr>
        <w:pStyle w:val="FirstParagraph"/>
      </w:pPr>
      <w:r>
        <w:t xml:space="preserve">This can be a strong India-specific feature.</w:t>
      </w:r>
    </w:p>
    <w:p>
      <w:pPr>
        <w:pStyle w:val="BodyText"/>
      </w:pPr>
      <w:r>
        <w:t xml:space="preserve">Farmer may have poor connectivity.</w:t>
      </w:r>
    </w:p>
    <w:p>
      <w:pPr>
        <w:pStyle w:val="BodyText"/>
      </w:pPr>
      <w:r>
        <w:t xml:space="preserve">Therefore:</w:t>
      </w:r>
    </w:p>
    <w:p>
      <w:pPr>
        <w:pStyle w:val="SourceCode"/>
      </w:pPr>
      <w:r>
        <w:rPr>
          <w:rStyle w:val="VerbatimChar"/>
        </w:rPr>
        <w:t xml:space="preserve">Farmer enters record</w:t>
      </w:r>
      <w:r>
        <w:br/>
      </w:r>
      <w:r>
        <w:rPr>
          <w:rStyle w:val="VerbatimChar"/>
        </w:rPr>
        <w:t xml:space="preserve">        ↓</w:t>
      </w:r>
      <w:r>
        <w:br/>
      </w:r>
      <w:r>
        <w:rPr>
          <w:rStyle w:val="VerbatimChar"/>
        </w:rPr>
        <w:t xml:space="preserve">Local storage</w:t>
      </w:r>
      <w:r>
        <w:br/>
      </w:r>
      <w:r>
        <w:rPr>
          <w:rStyle w:val="VerbatimChar"/>
        </w:rPr>
        <w:t xml:space="preserve">        ↓</w:t>
      </w:r>
      <w:r>
        <w:br/>
      </w:r>
      <w:r>
        <w:rPr>
          <w:rStyle w:val="VerbatimChar"/>
        </w:rPr>
        <w:t xml:space="preserve">Pending sync</w:t>
      </w:r>
      <w:r>
        <w:br/>
      </w:r>
      <w:r>
        <w:rPr>
          <w:rStyle w:val="VerbatimChar"/>
        </w:rPr>
        <w:t xml:space="preserve">        ↓</w:t>
      </w:r>
      <w:r>
        <w:br/>
      </w:r>
      <w:r>
        <w:rPr>
          <w:rStyle w:val="VerbatimChar"/>
        </w:rPr>
        <w:t xml:space="preserve">Network available</w:t>
      </w:r>
      <w:r>
        <w:br/>
      </w:r>
      <w:r>
        <w:rPr>
          <w:rStyle w:val="VerbatimChar"/>
        </w:rPr>
        <w:t xml:space="preserve">        ↓</w:t>
      </w:r>
      <w:r>
        <w:br/>
      </w:r>
      <w:r>
        <w:rPr>
          <w:rStyle w:val="VerbatimChar"/>
        </w:rPr>
        <w:t xml:space="preserve">Server synchronization</w:t>
      </w:r>
    </w:p>
    <w:p>
      <w:pPr>
        <w:pStyle w:val="FirstParagraph"/>
      </w:pPr>
      <w:r>
        <w:t xml:space="preserve">The app should show:</w:t>
      </w:r>
    </w:p>
    <w:p>
      <w:pPr>
        <w:pStyle w:val="BodyText"/>
      </w:pPr>
      <w:r>
        <w:rPr>
          <w:b/>
          <w:bCs/>
        </w:rPr>
        <w:t xml:space="preserve">Synced</w:t>
      </w:r>
    </w:p>
    <w:p>
      <w:pPr>
        <w:pStyle w:val="BodyText"/>
      </w:pPr>
      <w:r>
        <w:t xml:space="preserve">or</w:t>
      </w:r>
    </w:p>
    <w:p>
      <w:pPr>
        <w:pStyle w:val="BodyText"/>
      </w:pPr>
      <w:r>
        <w:rPr>
          <w:b/>
          <w:bCs/>
        </w:rPr>
        <w:t xml:space="preserve">Pending synchronization</w:t>
      </w:r>
    </w:p>
    <w:p>
      <w:pPr>
        <w:pStyle w:val="BodyText"/>
      </w:pPr>
      <w:r>
        <w:t xml:space="preserve">rather than losing the record.</w:t>
      </w:r>
    </w:p>
    <w:p>
      <w:r>
        <w:pict>
          <v:rect style="width:0;height:1.5pt" o:hralign="center" o:hrstd="t" o:hr="t"/>
        </w:pict>
      </w:r>
    </w:p>
    <w:bookmarkEnd w:id="91"/>
    <w:bookmarkStart w:id="108" w:name="end-to-end-demonstration"/>
    <w:p>
      <w:pPr>
        <w:pStyle w:val="Heading1"/>
      </w:pPr>
      <w:r>
        <w:t xml:space="preserve">19. End-to-End Demonstration</w:t>
      </w:r>
    </w:p>
    <w:p>
      <w:pPr>
        <w:pStyle w:val="FirstParagraph"/>
      </w:pPr>
      <w:r>
        <w:t xml:space="preserve">For the internal hackathon, build ONE perfect story.</w:t>
      </w:r>
    </w:p>
    <w:bookmarkStart w:id="107" w:name="scenario"/>
    <w:p>
      <w:pPr>
        <w:pStyle w:val="Heading2"/>
      </w:pPr>
      <w:r>
        <w:t xml:space="preserve">Scenario</w:t>
      </w:r>
    </w:p>
    <w:p>
      <w:pPr>
        <w:pStyle w:val="FirstParagraph"/>
      </w:pPr>
      <w:r>
        <w:t xml:space="preserve">A mixed farm has:</w:t>
      </w:r>
    </w:p>
    <w:bookmarkStart w:id="92" w:name="field-a"/>
    <w:p>
      <w:pPr>
        <w:pStyle w:val="Heading3"/>
      </w:pPr>
      <w:r>
        <w:t xml:space="preserve">Field A</w:t>
      </w:r>
    </w:p>
    <w:p>
      <w:pPr>
        <w:pStyle w:val="FirstParagraph"/>
      </w:pPr>
      <w:r>
        <w:t xml:space="preserve">Tomato</w:t>
      </w:r>
    </w:p>
    <w:bookmarkEnd w:id="92"/>
    <w:bookmarkStart w:id="93" w:name="field-b"/>
    <w:p>
      <w:pPr>
        <w:pStyle w:val="Heading3"/>
      </w:pPr>
      <w:r>
        <w:t xml:space="preserve">Field B</w:t>
      </w:r>
    </w:p>
    <w:p>
      <w:pPr>
        <w:pStyle w:val="FirstParagraph"/>
      </w:pPr>
      <w:r>
        <w:t xml:space="preserve">Maize used as livestock feed</w:t>
      </w:r>
    </w:p>
    <w:bookmarkEnd w:id="93"/>
    <w:bookmarkStart w:id="94" w:name="livestock-unit"/>
    <w:p>
      <w:pPr>
        <w:pStyle w:val="Heading3"/>
      </w:pPr>
      <w:r>
        <w:t xml:space="preserve">Livestock Unit</w:t>
      </w:r>
    </w:p>
    <w:p>
      <w:pPr>
        <w:pStyle w:val="FirstParagraph"/>
      </w:pPr>
      <w:r>
        <w:t xml:space="preserve">Dairy cattle</w:t>
      </w:r>
    </w:p>
    <w:p>
      <w:r>
        <w:pict>
          <v:rect style="width:0;height:1.5pt" o:hralign="center" o:hrstd="t" o:hr="t"/>
        </w:pict>
      </w:r>
    </w:p>
    <w:bookmarkEnd w:id="94"/>
    <w:bookmarkStart w:id="95" w:name="step-1"/>
    <w:p>
      <w:pPr>
        <w:pStyle w:val="Heading3"/>
      </w:pPr>
      <w:r>
        <w:t xml:space="preserve">Step 1</w:t>
      </w:r>
    </w:p>
    <w:p>
      <w:pPr>
        <w:pStyle w:val="FirstParagraph"/>
      </w:pPr>
      <w:r>
        <w:t xml:space="preserve">Farmer registers the farm.</w:t>
      </w:r>
    </w:p>
    <w:p>
      <w:pPr>
        <w:pStyle w:val="SourceCode"/>
      </w:pPr>
      <w:r>
        <w:rPr>
          <w:rStyle w:val="VerbatimChar"/>
        </w:rPr>
        <w:t xml:space="preserve">Farm: INX-001</w:t>
      </w:r>
    </w:p>
    <w:p>
      <w:r>
        <w:pict>
          <v:rect style="width:0;height:1.5pt" o:hralign="center" o:hrstd="t" o:hr="t"/>
        </w:pict>
      </w:r>
    </w:p>
    <w:bookmarkEnd w:id="95"/>
    <w:bookmarkStart w:id="96" w:name="step-2"/>
    <w:p>
      <w:pPr>
        <w:pStyle w:val="Heading3"/>
      </w:pPr>
      <w:r>
        <w:t xml:space="preserve">Step 2</w:t>
      </w:r>
    </w:p>
    <w:p>
      <w:pPr>
        <w:pStyle w:val="FirstParagraph"/>
      </w:pPr>
      <w:r>
        <w:t xml:space="preserve">Creates fields.</w:t>
      </w:r>
    </w:p>
    <w:p>
      <w:pPr>
        <w:pStyle w:val="SourceCode"/>
      </w:pPr>
      <w:r>
        <w:rPr>
          <w:rStyle w:val="VerbatimChar"/>
        </w:rPr>
        <w:t xml:space="preserve">Field A → Tomato</w:t>
      </w:r>
      <w:r>
        <w:br/>
      </w:r>
      <w:r>
        <w:rPr>
          <w:rStyle w:val="VerbatimChar"/>
        </w:rPr>
        <w:t xml:space="preserve">Field B → Maize</w:t>
      </w:r>
    </w:p>
    <w:p>
      <w:r>
        <w:pict>
          <v:rect style="width:0;height:1.5pt" o:hralign="center" o:hrstd="t" o:hr="t"/>
        </w:pict>
      </w:r>
    </w:p>
    <w:bookmarkEnd w:id="96"/>
    <w:bookmarkStart w:id="97" w:name="step-3"/>
    <w:p>
      <w:pPr>
        <w:pStyle w:val="Heading3"/>
      </w:pPr>
      <w:r>
        <w:t xml:space="preserve">Step 3</w:t>
      </w:r>
    </w:p>
    <w:p>
      <w:pPr>
        <w:pStyle w:val="FirstParagraph"/>
      </w:pPr>
      <w:r>
        <w:t xml:space="preserve">Logs a crop chemical application.</w:t>
      </w:r>
    </w:p>
    <w:p>
      <w:pPr>
        <w:pStyle w:val="SourceCode"/>
      </w:pPr>
      <w:r>
        <w:rPr>
          <w:rStyle w:val="VerbatimChar"/>
        </w:rPr>
        <w:t xml:space="preserve">Field A</w:t>
      </w:r>
      <w:r>
        <w:br/>
      </w:r>
      <w:r>
        <w:rPr>
          <w:rStyle w:val="VerbatimChar"/>
        </w:rPr>
        <w:t xml:space="preserve">Chemical: Example Product</w:t>
      </w:r>
      <w:r>
        <w:br/>
      </w:r>
      <w:r>
        <w:rPr>
          <w:rStyle w:val="VerbatimChar"/>
        </w:rPr>
        <w:t xml:space="preserve">Date: 10 Aug</w:t>
      </w:r>
      <w:r>
        <w:br/>
      </w:r>
      <w:r>
        <w:rPr>
          <w:rStyle w:val="VerbatimChar"/>
        </w:rPr>
        <w:t xml:space="preserve">Quantity: X</w:t>
      </w:r>
    </w:p>
    <w:p>
      <w:r>
        <w:pict>
          <v:rect style="width:0;height:1.5pt" o:hralign="center" o:hrstd="t" o:hr="t"/>
        </w:pict>
      </w:r>
    </w:p>
    <w:bookmarkEnd w:id="97"/>
    <w:bookmarkStart w:id="98" w:name="step-4"/>
    <w:p>
      <w:pPr>
        <w:pStyle w:val="Heading3"/>
      </w:pPr>
      <w:r>
        <w:t xml:space="preserve">Step 4</w:t>
      </w:r>
    </w:p>
    <w:p>
      <w:pPr>
        <w:pStyle w:val="FirstParagraph"/>
      </w:pPr>
      <w:r>
        <w:t xml:space="preserve">IndiaX checks the regulatory knowledge base.</w:t>
      </w:r>
    </w:p>
    <w:p>
      <w:pPr>
        <w:pStyle w:val="SourceCode"/>
      </w:pPr>
      <w:r>
        <w:rPr>
          <w:rStyle w:val="VerbatimChar"/>
        </w:rPr>
        <w:t xml:space="preserve">Chemical + Commodity</w:t>
      </w:r>
      <w:r>
        <w:br/>
      </w:r>
      <w:r>
        <w:rPr>
          <w:rStyle w:val="VerbatimChar"/>
        </w:rPr>
        <w:t xml:space="preserve">        ↓</w:t>
      </w:r>
      <w:r>
        <w:br/>
      </w:r>
      <w:r>
        <w:rPr>
          <w:rStyle w:val="VerbatimChar"/>
        </w:rPr>
        <w:t xml:space="preserve">Applicable record</w:t>
      </w:r>
    </w:p>
    <w:p>
      <w:r>
        <w:pict>
          <v:rect style="width:0;height:1.5pt" o:hralign="center" o:hrstd="t" o:hr="t"/>
        </w:pict>
      </w:r>
    </w:p>
    <w:bookmarkEnd w:id="98"/>
    <w:bookmarkStart w:id="99" w:name="step-5"/>
    <w:p>
      <w:pPr>
        <w:pStyle w:val="Heading3"/>
      </w:pPr>
      <w:r>
        <w:t xml:space="preserve">Step 5</w:t>
      </w:r>
    </w:p>
    <w:p>
      <w:pPr>
        <w:pStyle w:val="FirstParagraph"/>
      </w:pPr>
      <w:r>
        <w:t xml:space="preserve">System adds the event to the chemical timeline.</w:t>
      </w:r>
    </w:p>
    <w:p>
      <w:r>
        <w:pict>
          <v:rect style="width:0;height:1.5pt" o:hralign="center" o:hrstd="t" o:hr="t"/>
        </w:pict>
      </w:r>
    </w:p>
    <w:bookmarkEnd w:id="99"/>
    <w:bookmarkStart w:id="100" w:name="step-6"/>
    <w:p>
      <w:pPr>
        <w:pStyle w:val="Heading3"/>
      </w:pPr>
      <w:r>
        <w:t xml:space="preserve">Step 6</w:t>
      </w:r>
    </w:p>
    <w:p>
      <w:pPr>
        <w:pStyle w:val="FirstParagraph"/>
      </w:pPr>
      <w:r>
        <w:t xml:space="preserve">Farmer records livestock treatment.</w:t>
      </w:r>
    </w:p>
    <w:p>
      <w:pPr>
        <w:pStyle w:val="SourceCode"/>
      </w:pPr>
      <w:r>
        <w:rPr>
          <w:rStyle w:val="VerbatimChar"/>
        </w:rPr>
        <w:t xml:space="preserve">Herd A</w:t>
      </w:r>
      <w:r>
        <w:br/>
      </w:r>
      <w:r>
        <w:rPr>
          <w:rStyle w:val="VerbatimChar"/>
        </w:rPr>
        <w:t xml:space="preserve">Medicine: Example Veterinary Drug</w:t>
      </w:r>
      <w:r>
        <w:br/>
      </w:r>
      <w:r>
        <w:rPr>
          <w:rStyle w:val="VerbatimChar"/>
        </w:rPr>
        <w:t xml:space="preserve">Date: 12 Aug</w:t>
      </w:r>
    </w:p>
    <w:p>
      <w:r>
        <w:pict>
          <v:rect style="width:0;height:1.5pt" o:hralign="center" o:hrstd="t" o:hr="t"/>
        </w:pict>
      </w:r>
    </w:p>
    <w:bookmarkEnd w:id="100"/>
    <w:bookmarkStart w:id="101" w:name="step-7"/>
    <w:p>
      <w:pPr>
        <w:pStyle w:val="Heading3"/>
      </w:pPr>
      <w:r>
        <w:t xml:space="preserve">Step 7</w:t>
      </w:r>
    </w:p>
    <w:p>
      <w:pPr>
        <w:pStyle w:val="FirstParagraph"/>
      </w:pPr>
      <w:r>
        <w:t xml:space="preserve">IndiaX creates the livestock treatment timeline.</w:t>
      </w:r>
    </w:p>
    <w:p>
      <w:r>
        <w:pict>
          <v:rect style="width:0;height:1.5pt" o:hralign="center" o:hrstd="t" o:hr="t"/>
        </w:pict>
      </w:r>
    </w:p>
    <w:bookmarkEnd w:id="101"/>
    <w:bookmarkStart w:id="102" w:name="step-8"/>
    <w:p>
      <w:pPr>
        <w:pStyle w:val="Heading3"/>
      </w:pPr>
      <w:r>
        <w:t xml:space="preserve">Step 8</w:t>
      </w:r>
    </w:p>
    <w:p>
      <w:pPr>
        <w:pStyle w:val="FirstParagraph"/>
      </w:pPr>
      <w:r>
        <w:t xml:space="preserve">The system detects a pattern requiring review.</w:t>
      </w:r>
    </w:p>
    <w:p>
      <w:pPr>
        <w:pStyle w:val="SourceCode"/>
      </w:pPr>
      <w:r>
        <w:rPr>
          <w:rStyle w:val="VerbatimChar"/>
        </w:rPr>
        <w:t xml:space="preserve">⚠ REVIEW REQUIRED</w:t>
      </w:r>
      <w:r>
        <w:br/>
      </w:r>
      <w:r>
        <w:br/>
      </w:r>
      <w:r>
        <w:rPr>
          <w:rStyle w:val="VerbatimChar"/>
        </w:rPr>
        <w:t xml:space="preserve">Repeated chemical/treatment activity detected.</w:t>
      </w:r>
      <w:r>
        <w:br/>
      </w:r>
      <w:r>
        <w:br/>
      </w:r>
      <w:r>
        <w:rPr>
          <w:rStyle w:val="VerbatimChar"/>
        </w:rPr>
        <w:t xml:space="preserve">Reason:</w:t>
      </w:r>
      <w:r>
        <w:br/>
      </w:r>
      <w:r>
        <w:rPr>
          <w:rStyle w:val="VerbatimChar"/>
        </w:rPr>
        <w:t xml:space="preserve">Multiple related events recorded</w:t>
      </w:r>
      <w:r>
        <w:br/>
      </w:r>
      <w:r>
        <w:rPr>
          <w:rStyle w:val="VerbatimChar"/>
        </w:rPr>
        <w:t xml:space="preserve">within the monitored period.</w:t>
      </w:r>
      <w:r>
        <w:br/>
      </w:r>
      <w:r>
        <w:br/>
      </w:r>
      <w:r>
        <w:rPr>
          <w:rStyle w:val="VerbatimChar"/>
        </w:rPr>
        <w:t xml:space="preserve">Evidence:</w:t>
      </w:r>
      <w:r>
        <w:br/>
      </w:r>
      <w:r>
        <w:rPr>
          <w:rStyle w:val="VerbatimChar"/>
        </w:rPr>
        <w:t xml:space="preserve">[Timeline]</w:t>
      </w:r>
      <w:r>
        <w:br/>
      </w:r>
      <w:r>
        <w:br/>
      </w:r>
      <w:r>
        <w:rPr>
          <w:rStyle w:val="VerbatimChar"/>
        </w:rPr>
        <w:t xml:space="preserve">Action:</w:t>
      </w:r>
      <w:r>
        <w:br/>
      </w:r>
      <w:r>
        <w:rPr>
          <w:rStyle w:val="VerbatimChar"/>
        </w:rPr>
        <w:t xml:space="preserve">Consult qualified professional /</w:t>
      </w:r>
      <w:r>
        <w:br/>
      </w:r>
      <w:r>
        <w:rPr>
          <w:rStyle w:val="VerbatimChar"/>
        </w:rPr>
        <w:t xml:space="preserve">verify applicable official requirements.</w:t>
      </w:r>
    </w:p>
    <w:p>
      <w:r>
        <w:pict>
          <v:rect style="width:0;height:1.5pt" o:hralign="center" o:hrstd="t" o:hr="t"/>
        </w:pict>
      </w:r>
    </w:p>
    <w:bookmarkEnd w:id="102"/>
    <w:bookmarkStart w:id="103" w:name="step-9"/>
    <w:p>
      <w:pPr>
        <w:pStyle w:val="Heading3"/>
      </w:pPr>
      <w:r>
        <w:t xml:space="preserve">Step 9</w:t>
      </w:r>
    </w:p>
    <w:p>
      <w:pPr>
        <w:pStyle w:val="FirstParagraph"/>
      </w:pPr>
      <w:r>
        <w:t xml:space="preserve">A harvest batch is created.</w:t>
      </w:r>
    </w:p>
    <w:p>
      <w:pPr>
        <w:pStyle w:val="SourceCode"/>
      </w:pPr>
      <w:r>
        <w:rPr>
          <w:rStyle w:val="VerbatimChar"/>
        </w:rPr>
        <w:t xml:space="preserve">TOMATO-001</w:t>
      </w:r>
    </w:p>
    <w:p>
      <w:r>
        <w:pict>
          <v:rect style="width:0;height:1.5pt" o:hralign="center" o:hrstd="t" o:hr="t"/>
        </w:pict>
      </w:r>
    </w:p>
    <w:bookmarkEnd w:id="103"/>
    <w:bookmarkStart w:id="104" w:name="step-10"/>
    <w:p>
      <w:pPr>
        <w:pStyle w:val="Heading3"/>
      </w:pPr>
      <w:r>
        <w:t xml:space="preserve">Step 10</w:t>
      </w:r>
    </w:p>
    <w:p>
      <w:pPr>
        <w:pStyle w:val="FirstParagraph"/>
      </w:pPr>
      <w:r>
        <w:t xml:space="preserve">Laboratory result is uploaded.</w:t>
      </w:r>
    </w:p>
    <w:p>
      <w:pPr>
        <w:pStyle w:val="SourceCode"/>
      </w:pPr>
      <w:r>
        <w:rPr>
          <w:rStyle w:val="VerbatimChar"/>
        </w:rPr>
        <w:t xml:space="preserve">Sample:</w:t>
      </w:r>
      <w:r>
        <w:br/>
      </w:r>
      <w:r>
        <w:rPr>
          <w:rStyle w:val="VerbatimChar"/>
        </w:rPr>
        <w:t xml:space="preserve">TOMATO-001</w:t>
      </w:r>
      <w:r>
        <w:br/>
      </w:r>
      <w:r>
        <w:br/>
      </w:r>
      <w:r>
        <w:rPr>
          <w:rStyle w:val="VerbatimChar"/>
        </w:rPr>
        <w:t xml:space="preserve">Result:</w:t>
      </w:r>
      <w:r>
        <w:br/>
      </w:r>
      <w:r>
        <w:rPr>
          <w:rStyle w:val="VerbatimChar"/>
        </w:rPr>
        <w:t xml:space="preserve">PASS</w:t>
      </w:r>
    </w:p>
    <w:p>
      <w:r>
        <w:pict>
          <v:rect style="width:0;height:1.5pt" o:hralign="center" o:hrstd="t" o:hr="t"/>
        </w:pict>
      </w:r>
    </w:p>
    <w:bookmarkEnd w:id="104"/>
    <w:bookmarkStart w:id="105" w:name="step-11"/>
    <w:p>
      <w:pPr>
        <w:pStyle w:val="Heading3"/>
      </w:pPr>
      <w:r>
        <w:t xml:space="preserve">Step 11</w:t>
      </w:r>
    </w:p>
    <w:p>
      <w:pPr>
        <w:pStyle w:val="FirstParagraph"/>
      </w:pPr>
      <w:r>
        <w:t xml:space="preserve">Generate QR.</w:t>
      </w:r>
    </w:p>
    <w:p>
      <w:r>
        <w:pict>
          <v:rect style="width:0;height:1.5pt" o:hralign="center" o:hrstd="t" o:hr="t"/>
        </w:pict>
      </w:r>
    </w:p>
    <w:bookmarkEnd w:id="105"/>
    <w:bookmarkStart w:id="106" w:name="step-12"/>
    <w:p>
      <w:pPr>
        <w:pStyle w:val="Heading3"/>
      </w:pPr>
      <w:r>
        <w:t xml:space="preserve">Step 12</w:t>
      </w:r>
    </w:p>
    <w:p>
      <w:pPr>
        <w:pStyle w:val="FirstParagraph"/>
      </w:pPr>
      <w:r>
        <w:t xml:space="preserve">Consumer/regulator scans.</w:t>
      </w:r>
    </w:p>
    <w:p>
      <w:pPr>
        <w:pStyle w:val="SourceCode"/>
      </w:pPr>
      <w:r>
        <w:rPr>
          <w:rStyle w:val="VerbatimChar"/>
        </w:rPr>
        <w:t xml:space="preserve">TOMATO-001</w:t>
      </w:r>
      <w:r>
        <w:br/>
      </w:r>
      <w:r>
        <w:br/>
      </w:r>
      <w:r>
        <w:rPr>
          <w:rStyle w:val="VerbatimChar"/>
        </w:rPr>
        <w:t xml:space="preserve">Origin:</w:t>
      </w:r>
      <w:r>
        <w:br/>
      </w:r>
      <w:r>
        <w:rPr>
          <w:rStyle w:val="VerbatimChar"/>
        </w:rPr>
        <w:t xml:space="preserve">Farm INX-001</w:t>
      </w:r>
      <w:r>
        <w:br/>
      </w:r>
      <w:r>
        <w:br/>
      </w:r>
      <w:r>
        <w:rPr>
          <w:rStyle w:val="VerbatimChar"/>
        </w:rPr>
        <w:t xml:space="preserve">Field:</w:t>
      </w:r>
      <w:r>
        <w:br/>
      </w:r>
      <w:r>
        <w:rPr>
          <w:rStyle w:val="VerbatimChar"/>
        </w:rPr>
        <w:t xml:space="preserve">A</w:t>
      </w:r>
      <w:r>
        <w:br/>
      </w:r>
      <w:r>
        <w:br/>
      </w:r>
      <w:r>
        <w:rPr>
          <w:rStyle w:val="VerbatimChar"/>
        </w:rPr>
        <w:t xml:space="preserve">Traceability:</w:t>
      </w:r>
      <w:r>
        <w:br/>
      </w:r>
      <w:r>
        <w:rPr>
          <w:rStyle w:val="VerbatimChar"/>
        </w:rPr>
        <w:t xml:space="preserve">✓</w:t>
      </w:r>
      <w:r>
        <w:br/>
      </w:r>
      <w:r>
        <w:br/>
      </w:r>
      <w:r>
        <w:rPr>
          <w:rStyle w:val="VerbatimChar"/>
        </w:rPr>
        <w:t xml:space="preserve">Laboratory:</w:t>
      </w:r>
      <w:r>
        <w:br/>
      </w:r>
      <w:r>
        <w:rPr>
          <w:rStyle w:val="VerbatimChar"/>
        </w:rPr>
        <w:t xml:space="preserve">✓</w:t>
      </w:r>
      <w:r>
        <w:br/>
      </w:r>
      <w:r>
        <w:br/>
      </w:r>
      <w:r>
        <w:rPr>
          <w:rStyle w:val="VerbatimChar"/>
        </w:rPr>
        <w:t xml:space="preserve">Compliance record:</w:t>
      </w:r>
      <w:r>
        <w:br/>
      </w:r>
      <w:r>
        <w:rPr>
          <w:rStyle w:val="VerbatimChar"/>
        </w:rPr>
        <w:t xml:space="preserve">Available</w:t>
      </w:r>
    </w:p>
    <w:p>
      <w:r>
        <w:pict>
          <v:rect style="width:0;height:1.5pt" o:hralign="center" o:hrstd="t" o:hr="t"/>
        </w:pict>
      </w:r>
    </w:p>
    <w:bookmarkEnd w:id="106"/>
    <w:bookmarkEnd w:id="107"/>
    <w:bookmarkEnd w:id="108"/>
    <w:bookmarkStart w:id="115" w:name="what-the-judge-sees"/>
    <w:p>
      <w:pPr>
        <w:pStyle w:val="Heading1"/>
      </w:pPr>
      <w:r>
        <w:t xml:space="preserve">20. What the Judge Sees</w:t>
      </w:r>
    </w:p>
    <w:p>
      <w:pPr>
        <w:pStyle w:val="FirstParagraph"/>
      </w:pPr>
      <w:r>
        <w:t xml:space="preserve">The demo should move through:</w:t>
      </w:r>
    </w:p>
    <w:bookmarkStart w:id="109" w:name="farmer"/>
    <w:p>
      <w:pPr>
        <w:pStyle w:val="Heading3"/>
      </w:pPr>
      <w:r>
        <w:t xml:space="preserve">Farmer</w:t>
      </w:r>
    </w:p>
    <w:p>
      <w:pPr>
        <w:pStyle w:val="FirstParagraph"/>
      </w:pPr>
      <w:r>
        <w:rPr>
          <w:b/>
          <w:bCs/>
        </w:rPr>
        <w:t xml:space="preserve">“I record what I used.”</w:t>
      </w:r>
    </w:p>
    <w:p>
      <w:pPr>
        <w:pStyle w:val="BodyText"/>
      </w:pPr>
      <w:r>
        <w:t xml:space="preserve">↓</w:t>
      </w:r>
    </w:p>
    <w:bookmarkEnd w:id="109"/>
    <w:bookmarkStart w:id="110" w:name="indiax"/>
    <w:p>
      <w:pPr>
        <w:pStyle w:val="Heading3"/>
      </w:pPr>
      <w:r>
        <w:t xml:space="preserve">IndiaX</w:t>
      </w:r>
    </w:p>
    <w:p>
      <w:pPr>
        <w:pStyle w:val="FirstParagraph"/>
      </w:pPr>
      <w:r>
        <w:rPr>
          <w:b/>
          <w:bCs/>
        </w:rPr>
        <w:t xml:space="preserve">“I understand the farm context.”</w:t>
      </w:r>
    </w:p>
    <w:p>
      <w:pPr>
        <w:pStyle w:val="BodyText"/>
      </w:pPr>
      <w:r>
        <w:t xml:space="preserve">↓</w:t>
      </w:r>
    </w:p>
    <w:bookmarkEnd w:id="110"/>
    <w:bookmarkStart w:id="111" w:name="intelligence"/>
    <w:p>
      <w:pPr>
        <w:pStyle w:val="Heading3"/>
      </w:pPr>
      <w:r>
        <w:t xml:space="preserve">Intelligence</w:t>
      </w:r>
    </w:p>
    <w:p>
      <w:pPr>
        <w:pStyle w:val="FirstParagraph"/>
      </w:pPr>
      <w:r>
        <w:rPr>
          <w:b/>
          <w:bCs/>
        </w:rPr>
        <w:t xml:space="preserve">“I detect a pattern requiring attention.”</w:t>
      </w:r>
    </w:p>
    <w:p>
      <w:pPr>
        <w:pStyle w:val="BodyText"/>
      </w:pPr>
      <w:r>
        <w:t xml:space="preserve">↓</w:t>
      </w:r>
    </w:p>
    <w:bookmarkEnd w:id="111"/>
    <w:bookmarkStart w:id="112" w:name="laboratory"/>
    <w:p>
      <w:pPr>
        <w:pStyle w:val="Heading3"/>
      </w:pPr>
      <w:r>
        <w:t xml:space="preserve">Laboratory</w:t>
      </w:r>
    </w:p>
    <w:p>
      <w:pPr>
        <w:pStyle w:val="FirstParagraph"/>
      </w:pPr>
      <w:r>
        <w:rPr>
          <w:b/>
          <w:bCs/>
        </w:rPr>
        <w:t xml:space="preserve">“I verify the actual sample.”</w:t>
      </w:r>
    </w:p>
    <w:p>
      <w:pPr>
        <w:pStyle w:val="BodyText"/>
      </w:pPr>
      <w:r>
        <w:t xml:space="preserve">↓</w:t>
      </w:r>
    </w:p>
    <w:bookmarkEnd w:id="112"/>
    <w:bookmarkStart w:id="113" w:name="traceability"/>
    <w:p>
      <w:pPr>
        <w:pStyle w:val="Heading3"/>
      </w:pPr>
      <w:r>
        <w:t xml:space="preserve">Traceability</w:t>
      </w:r>
    </w:p>
    <w:p>
      <w:pPr>
        <w:pStyle w:val="FirstParagraph"/>
      </w:pPr>
      <w:r>
        <w:rPr>
          <w:b/>
          <w:bCs/>
        </w:rPr>
        <w:t xml:space="preserve">“I can trace the batch back to its source.”</w:t>
      </w:r>
    </w:p>
    <w:p>
      <w:pPr>
        <w:pStyle w:val="BodyText"/>
      </w:pPr>
      <w:r>
        <w:t xml:space="preserve">↓</w:t>
      </w:r>
    </w:p>
    <w:bookmarkEnd w:id="113"/>
    <w:bookmarkStart w:id="114" w:name="regulator"/>
    <w:p>
      <w:pPr>
        <w:pStyle w:val="Heading3"/>
      </w:pPr>
      <w:r>
        <w:t xml:space="preserve">Regulator</w:t>
      </w:r>
    </w:p>
    <w:p>
      <w:pPr>
        <w:pStyle w:val="FirstParagraph"/>
      </w:pPr>
      <w:r>
        <w:rPr>
          <w:b/>
          <w:bCs/>
        </w:rPr>
        <w:t xml:space="preserve">“I can see the relevant evidence and audit history.”</w:t>
      </w:r>
    </w:p>
    <w:p>
      <w:pPr>
        <w:pStyle w:val="BodyText"/>
      </w:pPr>
      <w:r>
        <w:t xml:space="preserve">That is a much stronger narrative than showing ten dashboard screens.</w:t>
      </w:r>
    </w:p>
    <w:p>
      <w:r>
        <w:pict>
          <v:rect style="width:0;height:1.5pt" o:hralign="center" o:hrstd="t" o:hr="t"/>
        </w:pict>
      </w:r>
    </w:p>
    <w:bookmarkEnd w:id="114"/>
    <w:bookmarkEnd w:id="115"/>
    <w:bookmarkStart w:id="118" w:name="mvp-vs-future-version"/>
    <w:p>
      <w:pPr>
        <w:pStyle w:val="Heading1"/>
      </w:pPr>
      <w:r>
        <w:t xml:space="preserve">21. MVP vs Future Version</w:t>
      </w:r>
    </w:p>
    <w:bookmarkStart w:id="116" w:name="mvp"/>
    <w:p>
      <w:pPr>
        <w:pStyle w:val="Heading2"/>
      </w:pPr>
      <w:r>
        <w:t xml:space="preserve">MVP</w:t>
      </w:r>
    </w:p>
    <w:p>
      <w:pPr>
        <w:pStyle w:val="FirstParagraph"/>
      </w:pPr>
      <w:r>
        <w:t xml:space="preserve">Build:</w:t>
      </w:r>
    </w:p>
    <w:p>
      <w:pPr>
        <w:pStyle w:val="Compact"/>
        <w:numPr>
          <w:ilvl w:val="0"/>
          <w:numId w:val="1029"/>
        </w:numPr>
      </w:pPr>
      <w:r>
        <w:t xml:space="preserve">Farm registration</w:t>
      </w:r>
    </w:p>
    <w:p>
      <w:pPr>
        <w:pStyle w:val="Compact"/>
        <w:numPr>
          <w:ilvl w:val="0"/>
          <w:numId w:val="1029"/>
        </w:numPr>
      </w:pPr>
      <w:r>
        <w:t xml:space="preserve">Field management</w:t>
      </w:r>
    </w:p>
    <w:p>
      <w:pPr>
        <w:pStyle w:val="Compact"/>
        <w:numPr>
          <w:ilvl w:val="0"/>
          <w:numId w:val="1029"/>
        </w:numPr>
      </w:pPr>
      <w:r>
        <w:t xml:space="preserve">Crop chemical logging</w:t>
      </w:r>
    </w:p>
    <w:p>
      <w:pPr>
        <w:pStyle w:val="Compact"/>
        <w:numPr>
          <w:ilvl w:val="0"/>
          <w:numId w:val="1029"/>
        </w:numPr>
      </w:pPr>
      <w:r>
        <w:t xml:space="preserve">Livestock treatment logging</w:t>
      </w:r>
    </w:p>
    <w:p>
      <w:pPr>
        <w:pStyle w:val="Compact"/>
        <w:numPr>
          <w:ilvl w:val="0"/>
          <w:numId w:val="1029"/>
        </w:numPr>
      </w:pPr>
      <w:r>
        <w:t xml:space="preserve">Regulatory database</w:t>
      </w:r>
    </w:p>
    <w:p>
      <w:pPr>
        <w:pStyle w:val="Compact"/>
        <w:numPr>
          <w:ilvl w:val="0"/>
          <w:numId w:val="1029"/>
        </w:numPr>
      </w:pPr>
      <w:r>
        <w:t xml:space="preserve">Rule engine</w:t>
      </w:r>
    </w:p>
    <w:p>
      <w:pPr>
        <w:pStyle w:val="Compact"/>
        <w:numPr>
          <w:ilvl w:val="0"/>
          <w:numId w:val="1029"/>
        </w:numPr>
      </w:pPr>
      <w:r>
        <w:t xml:space="preserve">Chemical timeline</w:t>
      </w:r>
    </w:p>
    <w:p>
      <w:pPr>
        <w:pStyle w:val="Compact"/>
        <w:numPr>
          <w:ilvl w:val="0"/>
          <w:numId w:val="1029"/>
        </w:numPr>
      </w:pPr>
      <w:r>
        <w:t xml:space="preserve">Risk scoring</w:t>
      </w:r>
    </w:p>
    <w:p>
      <w:pPr>
        <w:pStyle w:val="Compact"/>
        <w:numPr>
          <w:ilvl w:val="0"/>
          <w:numId w:val="1029"/>
        </w:numPr>
      </w:pPr>
      <w:r>
        <w:t xml:space="preserve">Traceability graph</w:t>
      </w:r>
    </w:p>
    <w:p>
      <w:pPr>
        <w:pStyle w:val="Compact"/>
        <w:numPr>
          <w:ilvl w:val="0"/>
          <w:numId w:val="1029"/>
        </w:numPr>
      </w:pPr>
      <w:r>
        <w:t xml:space="preserve">Laboratory result upload</w:t>
      </w:r>
    </w:p>
    <w:p>
      <w:pPr>
        <w:pStyle w:val="Compact"/>
        <w:numPr>
          <w:ilvl w:val="0"/>
          <w:numId w:val="1029"/>
        </w:numPr>
      </w:pPr>
      <w:r>
        <w:t xml:space="preserve">QR verification</w:t>
      </w:r>
    </w:p>
    <w:p>
      <w:pPr>
        <w:pStyle w:val="Compact"/>
        <w:numPr>
          <w:ilvl w:val="0"/>
          <w:numId w:val="1029"/>
        </w:numPr>
      </w:pPr>
      <w:r>
        <w:t xml:space="preserve">Admin dashboard</w:t>
      </w:r>
    </w:p>
    <w:bookmarkEnd w:id="116"/>
    <w:bookmarkStart w:id="117" w:name="future"/>
    <w:p>
      <w:pPr>
        <w:pStyle w:val="Heading2"/>
      </w:pPr>
      <w:r>
        <w:t xml:space="preserve">Future</w:t>
      </w:r>
    </w:p>
    <w:p>
      <w:pPr>
        <w:pStyle w:val="FirstParagraph"/>
      </w:pPr>
      <w:r>
        <w:t xml:space="preserve">Add:</w:t>
      </w:r>
    </w:p>
    <w:p>
      <w:pPr>
        <w:pStyle w:val="Compact"/>
        <w:numPr>
          <w:ilvl w:val="0"/>
          <w:numId w:val="1030"/>
        </w:numPr>
      </w:pPr>
      <w:r>
        <w:t xml:space="preserve">Mobile app</w:t>
      </w:r>
    </w:p>
    <w:p>
      <w:pPr>
        <w:pStyle w:val="Compact"/>
        <w:numPr>
          <w:ilvl w:val="0"/>
          <w:numId w:val="1030"/>
        </w:numPr>
      </w:pPr>
      <w:r>
        <w:t xml:space="preserve">multilingual voice entry</w:t>
      </w:r>
    </w:p>
    <w:p>
      <w:pPr>
        <w:pStyle w:val="Compact"/>
        <w:numPr>
          <w:ilvl w:val="0"/>
          <w:numId w:val="1030"/>
        </w:numPr>
      </w:pPr>
      <w:r>
        <w:t xml:space="preserve">OCR of pesticide labels</w:t>
      </w:r>
    </w:p>
    <w:p>
      <w:pPr>
        <w:pStyle w:val="Compact"/>
        <w:numPr>
          <w:ilvl w:val="0"/>
          <w:numId w:val="1030"/>
        </w:numPr>
      </w:pPr>
      <w:r>
        <w:t xml:space="preserve">OCR of veterinary prescriptions</w:t>
      </w:r>
    </w:p>
    <w:p>
      <w:pPr>
        <w:pStyle w:val="Compact"/>
        <w:numPr>
          <w:ilvl w:val="0"/>
          <w:numId w:val="1030"/>
        </w:numPr>
      </w:pPr>
      <w:r>
        <w:t xml:space="preserve">satellite/environmental data</w:t>
      </w:r>
    </w:p>
    <w:p>
      <w:pPr>
        <w:pStyle w:val="Compact"/>
        <w:numPr>
          <w:ilvl w:val="0"/>
          <w:numId w:val="1030"/>
        </w:numPr>
      </w:pPr>
      <w:r>
        <w:t xml:space="preserve">weather integration</w:t>
      </w:r>
    </w:p>
    <w:p>
      <w:pPr>
        <w:pStyle w:val="Compact"/>
        <w:numPr>
          <w:ilvl w:val="0"/>
          <w:numId w:val="1030"/>
        </w:numPr>
      </w:pPr>
      <w:r>
        <w:t xml:space="preserve">IoT integration</w:t>
      </w:r>
    </w:p>
    <w:p>
      <w:pPr>
        <w:pStyle w:val="Compact"/>
        <w:numPr>
          <w:ilvl w:val="0"/>
          <w:numId w:val="1030"/>
        </w:numPr>
      </w:pPr>
      <w:r>
        <w:t xml:space="preserve">external government APIs</w:t>
      </w:r>
    </w:p>
    <w:p>
      <w:pPr>
        <w:pStyle w:val="Compact"/>
        <w:numPr>
          <w:ilvl w:val="0"/>
          <w:numId w:val="1030"/>
        </w:numPr>
      </w:pPr>
      <w:r>
        <w:t xml:space="preserve">laboratory API integration</w:t>
      </w:r>
    </w:p>
    <w:p>
      <w:pPr>
        <w:pStyle w:val="Compact"/>
        <w:numPr>
          <w:ilvl w:val="0"/>
          <w:numId w:val="1030"/>
        </w:numPr>
      </w:pPr>
      <w:r>
        <w:t xml:space="preserve">federated One Health data exchange</w:t>
      </w:r>
    </w:p>
    <w:p>
      <w:pPr>
        <w:pStyle w:val="Compact"/>
        <w:numPr>
          <w:ilvl w:val="0"/>
          <w:numId w:val="1030"/>
        </w:numPr>
      </w:pPr>
      <w:r>
        <w:t xml:space="preserve">advanced ML</w:t>
      </w:r>
    </w:p>
    <w:p>
      <w:pPr>
        <w:pStyle w:val="Compact"/>
        <w:numPr>
          <w:ilvl w:val="0"/>
          <w:numId w:val="1030"/>
        </w:numPr>
      </w:pPr>
      <w:r>
        <w:t xml:space="preserve">optional blockchain network</w:t>
      </w:r>
    </w:p>
    <w:p>
      <w:r>
        <w:pict>
          <v:rect style="width:0;height:1.5pt" o:hralign="center" o:hrstd="t" o:hr="t"/>
        </w:pict>
      </w:r>
    </w:p>
    <w:bookmarkEnd w:id="117"/>
    <w:bookmarkEnd w:id="118"/>
    <w:bookmarkStart w:id="119" w:name="what-we-should-not-build"/>
    <w:p>
      <w:pPr>
        <w:pStyle w:val="Heading1"/>
      </w:pPr>
      <w:r>
        <w:t xml:space="preserve">22. What We Should NOT Build</w:t>
      </w:r>
    </w:p>
    <w:p>
      <w:pPr>
        <w:pStyle w:val="FirstParagraph"/>
      </w:pPr>
      <w:r>
        <w:t xml:space="preserve">Do not waste hackathon time on:</w:t>
      </w:r>
    </w:p>
    <w:p>
      <w:pPr>
        <w:pStyle w:val="Compact"/>
        <w:numPr>
          <w:ilvl w:val="0"/>
          <w:numId w:val="1031"/>
        </w:numPr>
      </w:pPr>
      <w:r>
        <w:t xml:space="preserve">generic social feed</w:t>
      </w:r>
    </w:p>
    <w:p>
      <w:pPr>
        <w:pStyle w:val="Compact"/>
        <w:numPr>
          <w:ilvl w:val="0"/>
          <w:numId w:val="1031"/>
        </w:numPr>
      </w:pPr>
      <w:r>
        <w:t xml:space="preserve">generic chatbot</w:t>
      </w:r>
    </w:p>
    <w:p>
      <w:pPr>
        <w:pStyle w:val="Compact"/>
        <w:numPr>
          <w:ilvl w:val="0"/>
          <w:numId w:val="1031"/>
        </w:numPr>
      </w:pPr>
      <w:r>
        <w:t xml:space="preserve">unnecessary blockchain</w:t>
      </w:r>
    </w:p>
    <w:p>
      <w:pPr>
        <w:pStyle w:val="Compact"/>
        <w:numPr>
          <w:ilvl w:val="0"/>
          <w:numId w:val="1031"/>
        </w:numPr>
      </w:pPr>
      <w:r>
        <w:t xml:space="preserve">generic weather dashboard</w:t>
      </w:r>
    </w:p>
    <w:p>
      <w:pPr>
        <w:pStyle w:val="Compact"/>
        <w:numPr>
          <w:ilvl w:val="0"/>
          <w:numId w:val="1031"/>
        </w:numPr>
      </w:pPr>
      <w:r>
        <w:t xml:space="preserve">generic crop recommendation</w:t>
      </w:r>
    </w:p>
    <w:p>
      <w:pPr>
        <w:pStyle w:val="Compact"/>
        <w:numPr>
          <w:ilvl w:val="0"/>
          <w:numId w:val="1031"/>
        </w:numPr>
      </w:pPr>
      <w:r>
        <w:t xml:space="preserve">generic livestock management</w:t>
      </w:r>
    </w:p>
    <w:p>
      <w:pPr>
        <w:pStyle w:val="Compact"/>
        <w:numPr>
          <w:ilvl w:val="0"/>
          <w:numId w:val="1031"/>
        </w:numPr>
      </w:pPr>
      <w:r>
        <w:t xml:space="preserve">AI-generated prescriptions</w:t>
      </w:r>
    </w:p>
    <w:p>
      <w:pPr>
        <w:pStyle w:val="Compact"/>
        <w:numPr>
          <w:ilvl w:val="0"/>
          <w:numId w:val="1031"/>
        </w:numPr>
      </w:pPr>
      <w:r>
        <w:t xml:space="preserve">fake regulatory data</w:t>
      </w:r>
    </w:p>
    <w:p>
      <w:pPr>
        <w:pStyle w:val="Compact"/>
        <w:numPr>
          <w:ilvl w:val="0"/>
          <w:numId w:val="1031"/>
        </w:numPr>
      </w:pPr>
      <w:r>
        <w:t xml:space="preserve">complicated IoT hardware</w:t>
      </w:r>
    </w:p>
    <w:p>
      <w:pPr>
        <w:pStyle w:val="FirstParagraph"/>
      </w:pPr>
      <w:r>
        <w:t xml:space="preserve">The</w:t>
      </w:r>
      <w:r>
        <w:t xml:space="preserve"> </w:t>
      </w:r>
      <w:r>
        <w:rPr>
          <w:b/>
          <w:bCs/>
        </w:rPr>
        <w:t xml:space="preserve">core product is the intelligence and traceability layer</w:t>
      </w:r>
      <w:r>
        <w:t xml:space="preserve">.</w:t>
      </w:r>
    </w:p>
    <w:p>
      <w:r>
        <w:pict>
          <v:rect style="width:0;height:1.5pt" o:hralign="center" o:hrstd="t" o:hr="t"/>
        </w:pict>
      </w:r>
    </w:p>
    <w:bookmarkEnd w:id="119"/>
    <w:bookmarkStart w:id="125" w:name="competitive-positioning"/>
    <w:p>
      <w:pPr>
        <w:pStyle w:val="Heading1"/>
      </w:pPr>
      <w:r>
        <w:t xml:space="preserve">23. Competitive Positioning</w:t>
      </w:r>
    </w:p>
    <w:p>
      <w:pPr>
        <w:pStyle w:val="FirstParagraph"/>
      </w:pPr>
      <w:r>
        <w:t xml:space="preserve">IndiaX should explicitly acknowledge existing systems.</w:t>
      </w:r>
    </w:p>
    <w:bookmarkStart w:id="120" w:name="apeda-hortinet"/>
    <w:p>
      <w:pPr>
        <w:pStyle w:val="Heading3"/>
      </w:pPr>
      <w:r>
        <w:t xml:space="preserve">APEDA HortiNet</w:t>
      </w:r>
    </w:p>
    <w:p>
      <w:pPr>
        <w:pStyle w:val="FirstParagraph"/>
      </w:pPr>
      <w:r>
        <w:t xml:space="preserve">Strong existing crop traceability and residue-monitoring infrastructure.</w:t>
      </w:r>
    </w:p>
    <w:bookmarkEnd w:id="120"/>
    <w:bookmarkStart w:id="121" w:name="icar-nivedi-amu-tool"/>
    <w:p>
      <w:pPr>
        <w:pStyle w:val="Heading3"/>
      </w:pPr>
      <w:r>
        <w:t xml:space="preserve">ICAR-NIVEDI AMU Tool</w:t>
      </w:r>
    </w:p>
    <w:p>
      <w:pPr>
        <w:pStyle w:val="FirstParagraph"/>
      </w:pPr>
      <w:r>
        <w:t xml:space="preserve">Livestock antimicrobial-use estimation and visualization.</w:t>
      </w:r>
    </w:p>
    <w:bookmarkEnd w:id="121"/>
    <w:bookmarkStart w:id="122" w:name="woah-animuse"/>
    <w:p>
      <w:pPr>
        <w:pStyle w:val="Heading3"/>
      </w:pPr>
      <w:r>
        <w:t xml:space="preserve">WOAH ANIMUSE</w:t>
      </w:r>
    </w:p>
    <w:p>
      <w:pPr>
        <w:pStyle w:val="FirstParagraph"/>
      </w:pPr>
      <w:r>
        <w:t xml:space="preserve">Global animal antimicrobial-use monitoring.</w:t>
      </w:r>
    </w:p>
    <w:bookmarkEnd w:id="122"/>
    <w:bookmarkStart w:id="123" w:name="fao-infarm"/>
    <w:p>
      <w:pPr>
        <w:pStyle w:val="Heading3"/>
      </w:pPr>
      <w:r>
        <w:t xml:space="preserve">FAO InFARM</w:t>
      </w:r>
    </w:p>
    <w:p>
      <w:pPr>
        <w:pStyle w:val="FirstParagraph"/>
      </w:pPr>
      <w:r>
        <w:t xml:space="preserve">Global AMR/AMU surveillance across animals, food and plant production/protection.</w:t>
      </w:r>
    </w:p>
    <w:bookmarkEnd w:id="123"/>
    <w:bookmarkStart w:id="124" w:name="indiax-1"/>
    <w:p>
      <w:pPr>
        <w:pStyle w:val="Heading3"/>
      </w:pPr>
      <w:r>
        <w:t xml:space="preserve">IndiaX</w:t>
      </w:r>
    </w:p>
    <w:p>
      <w:pPr>
        <w:pStyle w:val="FirstParagraph"/>
      </w:pPr>
      <w:r>
        <w:rPr>
          <w:b/>
          <w:bCs/>
        </w:rPr>
        <w:t xml:space="preserve">Farm-level operational integration of crop chemical records + livestock treatment records + regulatory intelligence + traceability + risk prioritization.</w:t>
      </w:r>
    </w:p>
    <w:p>
      <w:pPr>
        <w:pStyle w:val="BodyText"/>
      </w:pPr>
      <w:r>
        <w:t xml:space="preserve">This is the positioning we can defend.</w:t>
      </w:r>
    </w:p>
    <w:p>
      <w:r>
        <w:pict>
          <v:rect style="width:0;height:1.5pt" o:hralign="center" o:hrstd="t" o:hr="t"/>
        </w:pict>
      </w:r>
    </w:p>
    <w:bookmarkEnd w:id="124"/>
    <w:bookmarkEnd w:id="125"/>
    <w:bookmarkStart w:id="128" w:name="key-differentiator"/>
    <w:p>
      <w:pPr>
        <w:pStyle w:val="Heading1"/>
      </w:pPr>
      <w:r>
        <w:t xml:space="preserve">24. Key Differentiator</w:t>
      </w:r>
    </w:p>
    <w:bookmarkStart w:id="126" w:name="existing-approach"/>
    <w:p>
      <w:pPr>
        <w:pStyle w:val="Heading2"/>
      </w:pPr>
      <w:r>
        <w:t xml:space="preserve">Existing approach</w:t>
      </w:r>
    </w:p>
    <w:p>
      <w:pPr>
        <w:pStyle w:val="SourceCode"/>
      </w:pPr>
      <w:r>
        <w:rPr>
          <w:rStyle w:val="VerbatimChar"/>
        </w:rPr>
        <w:t xml:space="preserve">DATA COLLECTION</w:t>
      </w:r>
      <w:r>
        <w:br/>
      </w:r>
      <w:r>
        <w:rPr>
          <w:rStyle w:val="VerbatimChar"/>
        </w:rPr>
        <w:t xml:space="preserve">      ↓</w:t>
      </w:r>
      <w:r>
        <w:br/>
      </w:r>
      <w:r>
        <w:rPr>
          <w:rStyle w:val="VerbatimChar"/>
        </w:rPr>
        <w:t xml:space="preserve">MONITORING</w:t>
      </w:r>
      <w:r>
        <w:br/>
      </w:r>
      <w:r>
        <w:rPr>
          <w:rStyle w:val="VerbatimChar"/>
        </w:rPr>
        <w:t xml:space="preserve">      ↓</w:t>
      </w:r>
      <w:r>
        <w:br/>
      </w:r>
      <w:r>
        <w:rPr>
          <w:rStyle w:val="VerbatimChar"/>
        </w:rPr>
        <w:t xml:space="preserve">REPORTING</w:t>
      </w:r>
    </w:p>
    <w:bookmarkEnd w:id="126"/>
    <w:bookmarkStart w:id="127" w:name="indiax-2"/>
    <w:p>
      <w:pPr>
        <w:pStyle w:val="Heading2"/>
      </w:pPr>
      <w:r>
        <w:t xml:space="preserve">IndiaX</w:t>
      </w:r>
    </w:p>
    <w:p>
      <w:pPr>
        <w:pStyle w:val="SourceCode"/>
      </w:pPr>
      <w:r>
        <w:rPr>
          <w:rStyle w:val="VerbatimChar"/>
        </w:rPr>
        <w:t xml:space="preserve">RECORD</w:t>
      </w:r>
      <w:r>
        <w:br/>
      </w:r>
      <w:r>
        <w:rPr>
          <w:rStyle w:val="VerbatimChar"/>
        </w:rPr>
        <w:t xml:space="preserve">  ↓</w:t>
      </w:r>
      <w:r>
        <w:br/>
      </w:r>
      <w:r>
        <w:rPr>
          <w:rStyle w:val="VerbatimChar"/>
        </w:rPr>
        <w:t xml:space="preserve">CONNECT</w:t>
      </w:r>
      <w:r>
        <w:br/>
      </w:r>
      <w:r>
        <w:rPr>
          <w:rStyle w:val="VerbatimChar"/>
        </w:rPr>
        <w:t xml:space="preserve">  ↓</w:t>
      </w:r>
      <w:r>
        <w:br/>
      </w:r>
      <w:r>
        <w:rPr>
          <w:rStyle w:val="VerbatimChar"/>
        </w:rPr>
        <w:t xml:space="preserve">UNDERSTAND</w:t>
      </w:r>
      <w:r>
        <w:br/>
      </w:r>
      <w:r>
        <w:rPr>
          <w:rStyle w:val="VerbatimChar"/>
        </w:rPr>
        <w:t xml:space="preserve">  ↓</w:t>
      </w:r>
      <w:r>
        <w:br/>
      </w:r>
      <w:r>
        <w:rPr>
          <w:rStyle w:val="VerbatimChar"/>
        </w:rPr>
        <w:t xml:space="preserve">CHECK</w:t>
      </w:r>
      <w:r>
        <w:br/>
      </w:r>
      <w:r>
        <w:rPr>
          <w:rStyle w:val="VerbatimChar"/>
        </w:rPr>
        <w:t xml:space="preserve">  ↓</w:t>
      </w:r>
      <w:r>
        <w:br/>
      </w:r>
      <w:r>
        <w:rPr>
          <w:rStyle w:val="VerbatimChar"/>
        </w:rPr>
        <w:t xml:space="preserve">IDENTIFY RISK</w:t>
      </w:r>
      <w:r>
        <w:br/>
      </w:r>
      <w:r>
        <w:rPr>
          <w:rStyle w:val="VerbatimChar"/>
        </w:rPr>
        <w:t xml:space="preserve">  ↓</w:t>
      </w:r>
      <w:r>
        <w:br/>
      </w:r>
      <w:r>
        <w:rPr>
          <w:rStyle w:val="VerbatimChar"/>
        </w:rPr>
        <w:t xml:space="preserve">TRACE</w:t>
      </w:r>
      <w:r>
        <w:br/>
      </w:r>
      <w:r>
        <w:rPr>
          <w:rStyle w:val="VerbatimChar"/>
        </w:rPr>
        <w:t xml:space="preserve">  ↓</w:t>
      </w:r>
      <w:r>
        <w:br/>
      </w:r>
      <w:r>
        <w:rPr>
          <w:rStyle w:val="VerbatimChar"/>
        </w:rPr>
        <w:t xml:space="preserve">VERIFY</w:t>
      </w:r>
    </w:p>
    <w:p>
      <w:r>
        <w:pict>
          <v:rect style="width:0;height:1.5pt" o:hralign="center" o:hrstd="t" o:hr="t"/>
        </w:pict>
      </w:r>
    </w:p>
    <w:bookmarkEnd w:id="127"/>
    <w:bookmarkEnd w:id="128"/>
    <w:bookmarkStart w:id="134" w:name="proposed-impact"/>
    <w:p>
      <w:pPr>
        <w:pStyle w:val="Heading1"/>
      </w:pPr>
      <w:r>
        <w:t xml:space="preserve">25. Proposed Impact</w:t>
      </w:r>
    </w:p>
    <w:p>
      <w:pPr>
        <w:pStyle w:val="FirstParagraph"/>
      </w:pPr>
      <w:r>
        <w:t xml:space="preserve">IndiaX aims to help:</w:t>
      </w:r>
    </w:p>
    <w:bookmarkStart w:id="129" w:name="farmers"/>
    <w:p>
      <w:pPr>
        <w:pStyle w:val="Heading3"/>
      </w:pPr>
      <w:r>
        <w:t xml:space="preserve">Farmers</w:t>
      </w:r>
    </w:p>
    <w:p>
      <w:pPr>
        <w:pStyle w:val="Compact"/>
        <w:numPr>
          <w:ilvl w:val="0"/>
          <w:numId w:val="1032"/>
        </w:numPr>
      </w:pPr>
      <w:r>
        <w:t xml:space="preserve">maintain structured chemical records</w:t>
      </w:r>
    </w:p>
    <w:p>
      <w:pPr>
        <w:pStyle w:val="Compact"/>
        <w:numPr>
          <w:ilvl w:val="0"/>
          <w:numId w:val="1032"/>
        </w:numPr>
      </w:pPr>
      <w:r>
        <w:t xml:space="preserve">understand compliance requirements</w:t>
      </w:r>
    </w:p>
    <w:p>
      <w:pPr>
        <w:pStyle w:val="Compact"/>
        <w:numPr>
          <w:ilvl w:val="0"/>
          <w:numId w:val="1032"/>
        </w:numPr>
      </w:pPr>
      <w:r>
        <w:t xml:space="preserve">identify unusual usage patterns</w:t>
      </w:r>
    </w:p>
    <w:p>
      <w:pPr>
        <w:pStyle w:val="Compact"/>
        <w:numPr>
          <w:ilvl w:val="0"/>
          <w:numId w:val="1032"/>
        </w:numPr>
      </w:pPr>
      <w:r>
        <w:t xml:space="preserve">maintain traceability</w:t>
      </w:r>
    </w:p>
    <w:bookmarkEnd w:id="129"/>
    <w:bookmarkStart w:id="130" w:name="veterinarians"/>
    <w:p>
      <w:pPr>
        <w:pStyle w:val="Heading3"/>
      </w:pPr>
      <w:r>
        <w:t xml:space="preserve">Veterinarians</w:t>
      </w:r>
    </w:p>
    <w:p>
      <w:pPr>
        <w:pStyle w:val="Compact"/>
        <w:numPr>
          <w:ilvl w:val="0"/>
          <w:numId w:val="1033"/>
        </w:numPr>
      </w:pPr>
      <w:r>
        <w:t xml:space="preserve">view treatment histories</w:t>
      </w:r>
    </w:p>
    <w:p>
      <w:pPr>
        <w:pStyle w:val="Compact"/>
        <w:numPr>
          <w:ilvl w:val="0"/>
          <w:numId w:val="1033"/>
        </w:numPr>
      </w:pPr>
      <w:r>
        <w:t xml:space="preserve">monitor antimicrobial-use patterns</w:t>
      </w:r>
    </w:p>
    <w:p>
      <w:pPr>
        <w:pStyle w:val="Compact"/>
        <w:numPr>
          <w:ilvl w:val="0"/>
          <w:numId w:val="1033"/>
        </w:numPr>
      </w:pPr>
      <w:r>
        <w:t xml:space="preserve">identify cases requiring review</w:t>
      </w:r>
    </w:p>
    <w:bookmarkEnd w:id="130"/>
    <w:bookmarkStart w:id="131" w:name="laboratories"/>
    <w:p>
      <w:pPr>
        <w:pStyle w:val="Heading3"/>
      </w:pPr>
      <w:r>
        <w:t xml:space="preserve">Laboratories</w:t>
      </w:r>
    </w:p>
    <w:p>
      <w:pPr>
        <w:pStyle w:val="Compact"/>
        <w:numPr>
          <w:ilvl w:val="0"/>
          <w:numId w:val="1034"/>
        </w:numPr>
      </w:pPr>
      <w:r>
        <w:t xml:space="preserve">connect test results to batches</w:t>
      </w:r>
    </w:p>
    <w:bookmarkEnd w:id="131"/>
    <w:bookmarkStart w:id="132" w:name="authorities"/>
    <w:p>
      <w:pPr>
        <w:pStyle w:val="Heading3"/>
      </w:pPr>
      <w:r>
        <w:t xml:space="preserve">Authorities</w:t>
      </w:r>
    </w:p>
    <w:p>
      <w:pPr>
        <w:pStyle w:val="Compact"/>
        <w:numPr>
          <w:ilvl w:val="0"/>
          <w:numId w:val="1035"/>
        </w:numPr>
      </w:pPr>
      <w:r>
        <w:t xml:space="preserve">prioritize inspections</w:t>
      </w:r>
    </w:p>
    <w:p>
      <w:pPr>
        <w:pStyle w:val="Compact"/>
        <w:numPr>
          <w:ilvl w:val="0"/>
          <w:numId w:val="1035"/>
        </w:numPr>
      </w:pPr>
      <w:r>
        <w:t xml:space="preserve">analyze farm-level trends</w:t>
      </w:r>
    </w:p>
    <w:p>
      <w:pPr>
        <w:pStyle w:val="Compact"/>
        <w:numPr>
          <w:ilvl w:val="0"/>
          <w:numId w:val="1035"/>
        </w:numPr>
      </w:pPr>
      <w:r>
        <w:t xml:space="preserve">access structured evidence</w:t>
      </w:r>
    </w:p>
    <w:bookmarkEnd w:id="132"/>
    <w:bookmarkStart w:id="133" w:name="food-supply-chain"/>
    <w:p>
      <w:pPr>
        <w:pStyle w:val="Heading3"/>
      </w:pPr>
      <w:r>
        <w:t xml:space="preserve">Food supply chain</w:t>
      </w:r>
    </w:p>
    <w:p>
      <w:pPr>
        <w:pStyle w:val="Compact"/>
        <w:numPr>
          <w:ilvl w:val="0"/>
          <w:numId w:val="1036"/>
        </w:numPr>
      </w:pPr>
      <w:r>
        <w:t xml:space="preserve">improve batch traceability</w:t>
      </w:r>
    </w:p>
    <w:p>
      <w:pPr>
        <w:pStyle w:val="Compact"/>
        <w:numPr>
          <w:ilvl w:val="0"/>
          <w:numId w:val="1036"/>
        </w:numPr>
      </w:pPr>
      <w:r>
        <w:t xml:space="preserve">connect farm records with verification results</w:t>
      </w:r>
    </w:p>
    <w:p>
      <w:r>
        <w:pict>
          <v:rect style="width:0;height:1.5pt" o:hralign="center" o:hrstd="t" o:hr="t"/>
        </w:pict>
      </w:r>
    </w:p>
    <w:bookmarkEnd w:id="133"/>
    <w:bookmarkEnd w:id="134"/>
    <w:bookmarkStart w:id="135" w:name="important-limitations"/>
    <w:p>
      <w:pPr>
        <w:pStyle w:val="Heading1"/>
      </w:pPr>
      <w:r>
        <w:t xml:space="preserve">26. Important Limitations</w:t>
      </w:r>
    </w:p>
    <w:p>
      <w:pPr>
        <w:pStyle w:val="FirstParagraph"/>
      </w:pPr>
      <w:r>
        <w:t xml:space="preserve">The prototype will use a combination of:</w:t>
      </w:r>
    </w:p>
    <w:p>
      <w:pPr>
        <w:pStyle w:val="Compact"/>
        <w:numPr>
          <w:ilvl w:val="0"/>
          <w:numId w:val="1037"/>
        </w:numPr>
      </w:pPr>
      <w:r>
        <w:t xml:space="preserve">verified regulatory records</w:t>
      </w:r>
    </w:p>
    <w:p>
      <w:pPr>
        <w:pStyle w:val="Compact"/>
        <w:numPr>
          <w:ilvl w:val="0"/>
          <w:numId w:val="1037"/>
        </w:numPr>
      </w:pPr>
      <w:r>
        <w:t xml:space="preserve">synthetic/demo farm data</w:t>
      </w:r>
    </w:p>
    <w:p>
      <w:pPr>
        <w:pStyle w:val="Compact"/>
        <w:numPr>
          <w:ilvl w:val="0"/>
          <w:numId w:val="1037"/>
        </w:numPr>
      </w:pPr>
      <w:r>
        <w:t xml:space="preserve">publicly available datasets where suitable</w:t>
      </w:r>
    </w:p>
    <w:p>
      <w:pPr>
        <w:pStyle w:val="FirstParagraph"/>
      </w:pPr>
      <w:r>
        <w:t xml:space="preserve">A hackathon prototype should not imply that synthetic data represents actual national farm conditions.</w:t>
      </w:r>
    </w:p>
    <w:p>
      <w:pPr>
        <w:pStyle w:val="BodyText"/>
      </w:pPr>
      <w:r>
        <w:t xml:space="preserve">Actual deployment would require:</w:t>
      </w:r>
    </w:p>
    <w:p>
      <w:pPr>
        <w:pStyle w:val="Compact"/>
        <w:numPr>
          <w:ilvl w:val="0"/>
          <w:numId w:val="1038"/>
        </w:numPr>
      </w:pPr>
      <w:r>
        <w:t xml:space="preserve">regulatory integration</w:t>
      </w:r>
    </w:p>
    <w:p>
      <w:pPr>
        <w:pStyle w:val="Compact"/>
        <w:numPr>
          <w:ilvl w:val="0"/>
          <w:numId w:val="1038"/>
        </w:numPr>
      </w:pPr>
      <w:r>
        <w:t xml:space="preserve">validated domain models</w:t>
      </w:r>
    </w:p>
    <w:p>
      <w:pPr>
        <w:pStyle w:val="Compact"/>
        <w:numPr>
          <w:ilvl w:val="0"/>
          <w:numId w:val="1038"/>
        </w:numPr>
      </w:pPr>
      <w:r>
        <w:t xml:space="preserve">expert review</w:t>
      </w:r>
    </w:p>
    <w:p>
      <w:pPr>
        <w:pStyle w:val="Compact"/>
        <w:numPr>
          <w:ilvl w:val="0"/>
          <w:numId w:val="1038"/>
        </w:numPr>
      </w:pPr>
      <w:r>
        <w:t xml:space="preserve">data-sharing agreements</w:t>
      </w:r>
    </w:p>
    <w:p>
      <w:pPr>
        <w:pStyle w:val="Compact"/>
        <w:numPr>
          <w:ilvl w:val="0"/>
          <w:numId w:val="1038"/>
        </w:numPr>
      </w:pPr>
      <w:r>
        <w:t xml:space="preserve">farmer onboarding</w:t>
      </w:r>
    </w:p>
    <w:p>
      <w:pPr>
        <w:pStyle w:val="Compact"/>
        <w:numPr>
          <w:ilvl w:val="0"/>
          <w:numId w:val="1038"/>
        </w:numPr>
      </w:pPr>
      <w:r>
        <w:t xml:space="preserve">privacy controls</w:t>
      </w:r>
    </w:p>
    <w:p>
      <w:pPr>
        <w:pStyle w:val="Compact"/>
        <w:numPr>
          <w:ilvl w:val="0"/>
          <w:numId w:val="1038"/>
        </w:numPr>
      </w:pPr>
      <w:r>
        <w:t xml:space="preserve">laboratory integration</w:t>
      </w:r>
    </w:p>
    <w:p>
      <w:pPr>
        <w:pStyle w:val="Compact"/>
        <w:numPr>
          <w:ilvl w:val="0"/>
          <w:numId w:val="1038"/>
        </w:numPr>
      </w:pPr>
      <w:r>
        <w:t xml:space="preserve">government/industry partnerships</w:t>
      </w:r>
    </w:p>
    <w:p>
      <w:r>
        <w:pict>
          <v:rect style="width:0;height:1.5pt" o:hralign="center" o:hrstd="t" o:hr="t"/>
        </w:pict>
      </w:r>
    </w:p>
    <w:bookmarkEnd w:id="135"/>
    <w:bookmarkStart w:id="136" w:name="research-position"/>
    <w:p>
      <w:pPr>
        <w:pStyle w:val="Heading1"/>
      </w:pPr>
      <w:r>
        <w:t xml:space="preserve">27. Research Position</w:t>
      </w:r>
    </w:p>
    <w:p>
      <w:pPr>
        <w:pStyle w:val="FirstParagraph"/>
      </w:pPr>
      <w:r>
        <w:t xml:space="preserve">IndiaX is aligned with India’s broader One Health direction.</w:t>
      </w:r>
    </w:p>
    <w:p>
      <w:pPr>
        <w:pStyle w:val="BodyText"/>
      </w:pPr>
      <w:r>
        <w:t xml:space="preserve">The National One Health Mission explicitly identifies integrated data platforms, cross-sector surveillance and API-enabled technical integration as important capabilities.</w:t>
      </w:r>
    </w:p>
    <w:p>
      <w:pPr>
        <w:pStyle w:val="BodyText"/>
      </w:pPr>
      <w:r>
        <w:t xml:space="preserve">FAO’s InFARM demonstrates the global movement toward integrated AMR/AMU surveillance across food and agriculture, including plant production and protection.</w:t>
      </w:r>
    </w:p>
    <w:p>
      <w:pPr>
        <w:pStyle w:val="BodyText"/>
      </w:pPr>
      <w:r>
        <w:t xml:space="preserve">Therefore, IndiaX should be positioned as a</w:t>
      </w:r>
      <w:r>
        <w:t xml:space="preserve"> </w:t>
      </w:r>
      <w:r>
        <w:rPr>
          <w:b/>
          <w:bCs/>
        </w:rPr>
        <w:t xml:space="preserve">farm-level operational intelligence layer complementing—not replacing—national surveillance and regulatory systems.</w:t>
      </w:r>
    </w:p>
    <w:p>
      <w:r>
        <w:pict>
          <v:rect style="width:0;height:1.5pt" o:hralign="center" o:hrstd="t" o:hr="t"/>
        </w:pict>
      </w:r>
    </w:p>
    <w:bookmarkEnd w:id="136"/>
    <w:bookmarkStart w:id="137" w:name="one-line-pitch"/>
    <w:p>
      <w:pPr>
        <w:pStyle w:val="Heading1"/>
      </w:pPr>
      <w:r>
        <w:t xml:space="preserve">28. One-Line Pitch</w:t>
      </w:r>
    </w:p>
    <w:p>
      <w:pPr>
        <w:pStyle w:val="BlockText"/>
      </w:pPr>
      <w:r>
        <w:rPr>
          <w:b/>
          <w:bCs/>
        </w:rPr>
        <w:t xml:space="preserve">IndiaX is a farm-level chemical intelligence and traceability platform that connects crop agrochemical use and livestock antimicrobial use with regulatory rules, risk analytics and product traceability in one unified farm record.</w:t>
      </w:r>
    </w:p>
    <w:p>
      <w:r>
        <w:pict>
          <v:rect style="width:0;height:1.5pt" o:hralign="center" o:hrstd="t" o:hr="t"/>
        </w:pict>
      </w:r>
    </w:p>
    <w:bookmarkEnd w:id="137"/>
    <w:bookmarkStart w:id="138" w:name="second-pitch"/>
    <w:p>
      <w:pPr>
        <w:pStyle w:val="Heading1"/>
      </w:pPr>
      <w:r>
        <w:t xml:space="preserve">29. 30-Second Pitch</w:t>
      </w:r>
    </w:p>
    <w:p>
      <w:pPr>
        <w:pStyle w:val="BlockText"/>
      </w:pPr>
      <w:r>
        <w:t xml:space="preserve">“Indian agriculture already has systems that monitor specific parts of the food-production chain, but farmers operating integrated crop-livestock farms still have fragmented records for crop chemicals, veterinary treatments, laboratory results and product traceability. IndiaX creates a unified farm chemical ledger that connects these records. Our regulatory engine checks applicable requirements, our analytics identify unusual usage patterns, and our traceability graph connects farm events to harvest and animal-product batches. IndiaX is not replacing laboratories, veterinarians or regulators—it provides the intelligence and digital evidence layer that connects them.”</w:t>
      </w:r>
    </w:p>
    <w:p>
      <w:r>
        <w:pict>
          <v:rect style="width:0;height:1.5pt" o:hralign="center" o:hrstd="t" o:hr="t"/>
        </w:pict>
      </w:r>
    </w:p>
    <w:bookmarkEnd w:id="138"/>
    <w:bookmarkStart w:id="156" w:name="suggested-ppt-structure"/>
    <w:p>
      <w:pPr>
        <w:pStyle w:val="Heading1"/>
      </w:pPr>
      <w:r>
        <w:t xml:space="preserve">30. Suggested PPT Structure</w:t>
      </w:r>
    </w:p>
    <w:bookmarkStart w:id="139" w:name="slide-1"/>
    <w:p>
      <w:pPr>
        <w:pStyle w:val="Heading3"/>
      </w:pPr>
      <w:r>
        <w:t xml:space="preserve">Slide 1</w:t>
      </w:r>
    </w:p>
    <w:p>
      <w:pPr>
        <w:pStyle w:val="FirstParagraph"/>
      </w:pPr>
      <w:r>
        <w:rPr>
          <w:b/>
          <w:bCs/>
        </w:rPr>
        <w:t xml:space="preserve">IndiaX</w:t>
      </w:r>
    </w:p>
    <w:p>
      <w:pPr>
        <w:pStyle w:val="BodyText"/>
      </w:pPr>
      <w:r>
        <w:t xml:space="preserve">Unified Farm Chemical Intelligence &amp; Traceability</w:t>
      </w:r>
    </w:p>
    <w:bookmarkEnd w:id="139"/>
    <w:bookmarkStart w:id="140" w:name="slide-2"/>
    <w:p>
      <w:pPr>
        <w:pStyle w:val="Heading3"/>
      </w:pPr>
      <w:r>
        <w:t xml:space="preserve">Slide 2</w:t>
      </w:r>
    </w:p>
    <w:p>
      <w:pPr>
        <w:pStyle w:val="FirstParagraph"/>
      </w:pPr>
      <w:r>
        <w:rPr>
          <w:b/>
          <w:bCs/>
        </w:rPr>
        <w:t xml:space="preserve">The Problem</w:t>
      </w:r>
    </w:p>
    <w:p>
      <w:pPr>
        <w:pStyle w:val="BodyText"/>
      </w:pPr>
      <w:r>
        <w:t xml:space="preserve">Fragmented crop + livestock chemical records.</w:t>
      </w:r>
    </w:p>
    <w:bookmarkEnd w:id="140"/>
    <w:bookmarkStart w:id="141" w:name="slide-3"/>
    <w:p>
      <w:pPr>
        <w:pStyle w:val="Heading3"/>
      </w:pPr>
      <w:r>
        <w:t xml:space="preserve">Slide 3</w:t>
      </w:r>
    </w:p>
    <w:p>
      <w:pPr>
        <w:pStyle w:val="FirstParagraph"/>
      </w:pPr>
      <w:r>
        <w:rPr>
          <w:b/>
          <w:bCs/>
        </w:rPr>
        <w:t xml:space="preserve">Why It Matters</w:t>
      </w:r>
    </w:p>
    <w:p>
      <w:pPr>
        <w:pStyle w:val="BodyText"/>
      </w:pPr>
      <w:r>
        <w:t xml:space="preserve">Food safety + AMR + residue compliance + traceability + One Health.</w:t>
      </w:r>
    </w:p>
    <w:bookmarkEnd w:id="141"/>
    <w:bookmarkStart w:id="142" w:name="slide-4"/>
    <w:p>
      <w:pPr>
        <w:pStyle w:val="Heading3"/>
      </w:pPr>
      <w:r>
        <w:t xml:space="preserve">Slide 4</w:t>
      </w:r>
    </w:p>
    <w:p>
      <w:pPr>
        <w:pStyle w:val="FirstParagraph"/>
      </w:pPr>
      <w:r>
        <w:rPr>
          <w:b/>
          <w:bCs/>
        </w:rPr>
        <w:t xml:space="preserve">Existing Ecosystem</w:t>
      </w:r>
    </w:p>
    <w:p>
      <w:pPr>
        <w:pStyle w:val="BodyText"/>
      </w:pPr>
      <w:r>
        <w:t xml:space="preserve">HortiNet / livestock AMU systems / InFARM / One Health.</w:t>
      </w:r>
    </w:p>
    <w:bookmarkEnd w:id="142"/>
    <w:bookmarkStart w:id="143" w:name="slide-5"/>
    <w:p>
      <w:pPr>
        <w:pStyle w:val="Heading3"/>
      </w:pPr>
      <w:r>
        <w:t xml:space="preserve">Slide 5</w:t>
      </w:r>
    </w:p>
    <w:p>
      <w:pPr>
        <w:pStyle w:val="FirstParagraph"/>
      </w:pPr>
      <w:r>
        <w:rPr>
          <w:b/>
          <w:bCs/>
        </w:rPr>
        <w:t xml:space="preserve">Gap</w:t>
      </w:r>
    </w:p>
    <w:p>
      <w:pPr>
        <w:pStyle w:val="BodyText"/>
      </w:pPr>
      <w:r>
        <w:t xml:space="preserve">Operational farm-level cross-domain intelligence.</w:t>
      </w:r>
    </w:p>
    <w:bookmarkEnd w:id="143"/>
    <w:bookmarkStart w:id="144" w:name="slide-6"/>
    <w:p>
      <w:pPr>
        <w:pStyle w:val="Heading3"/>
      </w:pPr>
      <w:r>
        <w:t xml:space="preserve">Slide 6</w:t>
      </w:r>
    </w:p>
    <w:p>
      <w:pPr>
        <w:pStyle w:val="FirstParagraph"/>
      </w:pPr>
      <w:r>
        <w:rPr>
          <w:b/>
          <w:bCs/>
        </w:rPr>
        <w:t xml:space="preserve">Our Solution</w:t>
      </w:r>
    </w:p>
    <w:p>
      <w:pPr>
        <w:pStyle w:val="BodyText"/>
      </w:pPr>
      <w:r>
        <w:t xml:space="preserve">IndiaX.</w:t>
      </w:r>
    </w:p>
    <w:bookmarkEnd w:id="144"/>
    <w:bookmarkStart w:id="145" w:name="slide-7"/>
    <w:p>
      <w:pPr>
        <w:pStyle w:val="Heading3"/>
      </w:pPr>
      <w:r>
        <w:t xml:space="preserve">Slide 7</w:t>
      </w:r>
    </w:p>
    <w:p>
      <w:pPr>
        <w:pStyle w:val="FirstParagraph"/>
      </w:pPr>
      <w:r>
        <w:rPr>
          <w:b/>
          <w:bCs/>
        </w:rPr>
        <w:t xml:space="preserve">How It Works</w:t>
      </w:r>
    </w:p>
    <w:p>
      <w:pPr>
        <w:pStyle w:val="BodyText"/>
      </w:pPr>
      <w:r>
        <w:t xml:space="preserve">Farm → Record → Rules → AI → Risk → Traceability.</w:t>
      </w:r>
    </w:p>
    <w:bookmarkEnd w:id="145"/>
    <w:bookmarkStart w:id="146" w:name="slide-8"/>
    <w:p>
      <w:pPr>
        <w:pStyle w:val="Heading3"/>
      </w:pPr>
      <w:r>
        <w:t xml:space="preserve">Slide 8</w:t>
      </w:r>
    </w:p>
    <w:p>
      <w:pPr>
        <w:pStyle w:val="FirstParagraph"/>
      </w:pPr>
      <w:r>
        <w:rPr>
          <w:b/>
          <w:bCs/>
        </w:rPr>
        <w:t xml:space="preserve">Core Innovation</w:t>
      </w:r>
    </w:p>
    <w:p>
      <w:pPr>
        <w:pStyle w:val="BodyText"/>
      </w:pPr>
      <w:r>
        <w:t xml:space="preserve">Unified chemical ledger + cross-domain graph.</w:t>
      </w:r>
    </w:p>
    <w:bookmarkEnd w:id="146"/>
    <w:bookmarkStart w:id="147" w:name="slide-9"/>
    <w:p>
      <w:pPr>
        <w:pStyle w:val="Heading3"/>
      </w:pPr>
      <w:r>
        <w:t xml:space="preserve">Slide 9</w:t>
      </w:r>
    </w:p>
    <w:p>
      <w:pPr>
        <w:pStyle w:val="FirstParagraph"/>
      </w:pPr>
      <w:r>
        <w:rPr>
          <w:b/>
          <w:bCs/>
        </w:rPr>
        <w:t xml:space="preserve">AI / Intelligence</w:t>
      </w:r>
    </w:p>
    <w:p>
      <w:pPr>
        <w:pStyle w:val="BodyText"/>
      </w:pPr>
      <w:r>
        <w:t xml:space="preserve">Anomaly detection + risk prioritization + explainability.</w:t>
      </w:r>
    </w:p>
    <w:bookmarkEnd w:id="147"/>
    <w:bookmarkStart w:id="148" w:name="slide-10"/>
    <w:p>
      <w:pPr>
        <w:pStyle w:val="Heading3"/>
      </w:pPr>
      <w:r>
        <w:t xml:space="preserve">Slide 10</w:t>
      </w:r>
    </w:p>
    <w:p>
      <w:pPr>
        <w:pStyle w:val="FirstParagraph"/>
      </w:pPr>
      <w:r>
        <w:rPr>
          <w:b/>
          <w:bCs/>
        </w:rPr>
        <w:t xml:space="preserve">Traceability</w:t>
      </w:r>
    </w:p>
    <w:p>
      <w:pPr>
        <w:pStyle w:val="BodyText"/>
      </w:pPr>
      <w:r>
        <w:t xml:space="preserve">Farm → field/herd → chemical → batch → laboratory → product.</w:t>
      </w:r>
    </w:p>
    <w:bookmarkEnd w:id="148"/>
    <w:bookmarkStart w:id="149" w:name="slide-11"/>
    <w:p>
      <w:pPr>
        <w:pStyle w:val="Heading3"/>
      </w:pPr>
      <w:r>
        <w:t xml:space="preserve">Slide 11</w:t>
      </w:r>
    </w:p>
    <w:p>
      <w:pPr>
        <w:pStyle w:val="FirstParagraph"/>
      </w:pPr>
      <w:r>
        <w:rPr>
          <w:b/>
          <w:bCs/>
        </w:rPr>
        <w:t xml:space="preserve">Architecture</w:t>
      </w:r>
    </w:p>
    <w:p>
      <w:pPr>
        <w:pStyle w:val="BodyText"/>
      </w:pPr>
      <w:r>
        <w:t xml:space="preserve">Frontend → API → Database → Rules → AI → Graph → Dashboard.</w:t>
      </w:r>
    </w:p>
    <w:bookmarkEnd w:id="149"/>
    <w:bookmarkStart w:id="150" w:name="slide-12"/>
    <w:p>
      <w:pPr>
        <w:pStyle w:val="Heading3"/>
      </w:pPr>
      <w:r>
        <w:t xml:space="preserve">Slide 12</w:t>
      </w:r>
    </w:p>
    <w:p>
      <w:pPr>
        <w:pStyle w:val="FirstParagraph"/>
      </w:pPr>
      <w:r>
        <w:rPr>
          <w:b/>
          <w:bCs/>
        </w:rPr>
        <w:t xml:space="preserve">Technology Stack</w:t>
      </w:r>
    </w:p>
    <w:p>
      <w:pPr>
        <w:pStyle w:val="BodyText"/>
      </w:pPr>
      <w:r>
        <w:t xml:space="preserve">React + FastAPI + PostgreSQL/PostGIS + Python ML.</w:t>
      </w:r>
    </w:p>
    <w:bookmarkEnd w:id="150"/>
    <w:bookmarkStart w:id="151" w:name="slide-13"/>
    <w:p>
      <w:pPr>
        <w:pStyle w:val="Heading3"/>
      </w:pPr>
      <w:r>
        <w:t xml:space="preserve">Slide 13</w:t>
      </w:r>
    </w:p>
    <w:p>
      <w:pPr>
        <w:pStyle w:val="FirstParagraph"/>
      </w:pPr>
      <w:r>
        <w:rPr>
          <w:b/>
          <w:bCs/>
        </w:rPr>
        <w:t xml:space="preserve">Demo</w:t>
      </w:r>
    </w:p>
    <w:p>
      <w:pPr>
        <w:pStyle w:val="BodyText"/>
      </w:pPr>
      <w:r>
        <w:t xml:space="preserve">Farmer → application → alert → lab → QR.</w:t>
      </w:r>
    </w:p>
    <w:bookmarkEnd w:id="151"/>
    <w:bookmarkStart w:id="152" w:name="slide-14"/>
    <w:p>
      <w:pPr>
        <w:pStyle w:val="Heading3"/>
      </w:pPr>
      <w:r>
        <w:t xml:space="preserve">Slide 14</w:t>
      </w:r>
    </w:p>
    <w:p>
      <w:pPr>
        <w:pStyle w:val="FirstParagraph"/>
      </w:pPr>
      <w:r>
        <w:rPr>
          <w:b/>
          <w:bCs/>
        </w:rPr>
        <w:t xml:space="preserve">Impact</w:t>
      </w:r>
    </w:p>
    <w:p>
      <w:pPr>
        <w:pStyle w:val="BodyText"/>
      </w:pPr>
      <w:r>
        <w:t xml:space="preserve">Farmer / Vet / Lab / Regulator / Consumer.</w:t>
      </w:r>
    </w:p>
    <w:bookmarkEnd w:id="152"/>
    <w:bookmarkStart w:id="153" w:name="slide-15"/>
    <w:p>
      <w:pPr>
        <w:pStyle w:val="Heading3"/>
      </w:pPr>
      <w:r>
        <w:t xml:space="preserve">Slide 15</w:t>
      </w:r>
    </w:p>
    <w:p>
      <w:pPr>
        <w:pStyle w:val="FirstParagraph"/>
      </w:pPr>
      <w:r>
        <w:rPr>
          <w:b/>
          <w:bCs/>
        </w:rPr>
        <w:t xml:space="preserve">Scalability</w:t>
      </w:r>
    </w:p>
    <w:p>
      <w:pPr>
        <w:pStyle w:val="BodyText"/>
      </w:pPr>
      <w:r>
        <w:t xml:space="preserve">Village → district → state → national.</w:t>
      </w:r>
    </w:p>
    <w:bookmarkEnd w:id="153"/>
    <w:bookmarkStart w:id="154" w:name="slide-16"/>
    <w:p>
      <w:pPr>
        <w:pStyle w:val="Heading3"/>
      </w:pPr>
      <w:r>
        <w:t xml:space="preserve">Slide 16</w:t>
      </w:r>
    </w:p>
    <w:p>
      <w:pPr>
        <w:pStyle w:val="FirstParagraph"/>
      </w:pPr>
      <w:r>
        <w:rPr>
          <w:b/>
          <w:bCs/>
        </w:rPr>
        <w:t xml:space="preserve">Future</w:t>
      </w:r>
    </w:p>
    <w:p>
      <w:pPr>
        <w:pStyle w:val="BodyText"/>
      </w:pPr>
      <w:r>
        <w:t xml:space="preserve">Government APIs + satellite + IoT + federated One Health integration.</w:t>
      </w:r>
    </w:p>
    <w:bookmarkEnd w:id="154"/>
    <w:bookmarkStart w:id="155" w:name="slide-17"/>
    <w:p>
      <w:pPr>
        <w:pStyle w:val="Heading3"/>
      </w:pPr>
      <w:r>
        <w:t xml:space="preserve">Slide 17</w:t>
      </w:r>
    </w:p>
    <w:p>
      <w:pPr>
        <w:pStyle w:val="FirstParagraph"/>
      </w:pPr>
      <w:r>
        <w:rPr>
          <w:b/>
          <w:bCs/>
        </w:rPr>
        <w:t xml:space="preserve">Why IndiaX</w:t>
      </w:r>
    </w:p>
    <w:p>
      <w:pPr>
        <w:pStyle w:val="BodyText"/>
      </w:pPr>
      <w:r>
        <w:t xml:space="preserve">One farm. One chemical history. One intelligence layer.</w:t>
      </w:r>
    </w:p>
    <w:p>
      <w:r>
        <w:pict>
          <v:rect style="width:0;height:1.5pt" o:hralign="center" o:hrstd="t" o:hr="t"/>
        </w:pict>
      </w:r>
    </w:p>
    <w:bookmarkEnd w:id="155"/>
    <w:bookmarkEnd w:id="156"/>
    <w:bookmarkStart w:id="157" w:name="the-most-important-strategic-decision"/>
    <w:p>
      <w:pPr>
        <w:pStyle w:val="Heading1"/>
      </w:pPr>
      <w:r>
        <w:t xml:space="preserve">31. The Most Important Strategic Decision</w:t>
      </w:r>
    </w:p>
    <w:p>
      <w:pPr>
        <w:pStyle w:val="FirstParagraph"/>
      </w:pPr>
      <w:r>
        <w:t xml:space="preserve">For the</w:t>
      </w:r>
      <w:r>
        <w:t xml:space="preserve"> </w:t>
      </w:r>
      <w:r>
        <w:rPr>
          <w:b/>
          <w:bCs/>
        </w:rPr>
        <w:t xml:space="preserve">internal hackathon</w:t>
      </w:r>
      <w:r>
        <w:t xml:space="preserve">, don’t attempt to implement the entire platform.</w:t>
      </w:r>
    </w:p>
    <w:p>
      <w:pPr>
        <w:pStyle w:val="BodyText"/>
      </w:pPr>
      <w:r>
        <w:t xml:space="preserve">Build the</w:t>
      </w:r>
      <w:r>
        <w:t xml:space="preserve"> </w:t>
      </w:r>
      <w:r>
        <w:rPr>
          <w:b/>
          <w:bCs/>
        </w:rPr>
        <w:t xml:space="preserve">vertical slice</w:t>
      </w:r>
      <w:r>
        <w:t xml:space="preserve">:</w:t>
      </w:r>
    </w:p>
    <w:p>
      <w:pPr>
        <w:pStyle w:val="SourceCode"/>
      </w:pPr>
      <w:r>
        <w:rPr>
          <w:rStyle w:val="VerbatimChar"/>
        </w:rPr>
        <w:t xml:space="preserve">REGISTER FARM</w:t>
      </w:r>
      <w:r>
        <w:br/>
      </w:r>
      <w:r>
        <w:rPr>
          <w:rStyle w:val="VerbatimChar"/>
        </w:rPr>
        <w:t xml:space="preserve">      ↓</w:t>
      </w:r>
      <w:r>
        <w:br/>
      </w:r>
      <w:r>
        <w:rPr>
          <w:rStyle w:val="VerbatimChar"/>
        </w:rPr>
        <w:t xml:space="preserve">CREATE FIELD</w:t>
      </w:r>
      <w:r>
        <w:br/>
      </w:r>
      <w:r>
        <w:rPr>
          <w:rStyle w:val="VerbatimChar"/>
        </w:rPr>
        <w:t xml:space="preserve">      ↓</w:t>
      </w:r>
      <w:r>
        <w:br/>
      </w:r>
      <w:r>
        <w:rPr>
          <w:rStyle w:val="VerbatimChar"/>
        </w:rPr>
        <w:t xml:space="preserve">LOG PESTICIDE</w:t>
      </w:r>
      <w:r>
        <w:br/>
      </w:r>
      <w:r>
        <w:rPr>
          <w:rStyle w:val="VerbatimChar"/>
        </w:rPr>
        <w:t xml:space="preserve">      ↓</w:t>
      </w:r>
      <w:r>
        <w:br/>
      </w:r>
      <w:r>
        <w:rPr>
          <w:rStyle w:val="VerbatimChar"/>
        </w:rPr>
        <w:t xml:space="preserve">CHECK REGULATORY DATA</w:t>
      </w:r>
      <w:r>
        <w:br/>
      </w:r>
      <w:r>
        <w:rPr>
          <w:rStyle w:val="VerbatimChar"/>
        </w:rPr>
        <w:t xml:space="preserve">      ↓</w:t>
      </w:r>
      <w:r>
        <w:br/>
      </w:r>
      <w:r>
        <w:rPr>
          <w:rStyle w:val="VerbatimChar"/>
        </w:rPr>
        <w:t xml:space="preserve">CREATE RISK EVENT</w:t>
      </w:r>
      <w:r>
        <w:br/>
      </w:r>
      <w:r>
        <w:rPr>
          <w:rStyle w:val="VerbatimChar"/>
        </w:rPr>
        <w:t xml:space="preserve">      ↓</w:t>
      </w:r>
      <w:r>
        <w:br/>
      </w:r>
      <w:r>
        <w:rPr>
          <w:rStyle w:val="VerbatimChar"/>
        </w:rPr>
        <w:t xml:space="preserve">LOG LIVESTOCK TREATMENT</w:t>
      </w:r>
      <w:r>
        <w:br/>
      </w:r>
      <w:r>
        <w:rPr>
          <w:rStyle w:val="VerbatimChar"/>
        </w:rPr>
        <w:t xml:space="preserve">      ↓</w:t>
      </w:r>
      <w:r>
        <w:br/>
      </w:r>
      <w:r>
        <w:rPr>
          <w:rStyle w:val="VerbatimChar"/>
        </w:rPr>
        <w:t xml:space="preserve">SHOW CROSS-DOMAIN TIMELINE</w:t>
      </w:r>
      <w:r>
        <w:br/>
      </w:r>
      <w:r>
        <w:rPr>
          <w:rStyle w:val="VerbatimChar"/>
        </w:rPr>
        <w:t xml:space="preserve">      ↓</w:t>
      </w:r>
      <w:r>
        <w:br/>
      </w:r>
      <w:r>
        <w:rPr>
          <w:rStyle w:val="VerbatimChar"/>
        </w:rPr>
        <w:t xml:space="preserve">CREATE HARVEST BATCH</w:t>
      </w:r>
      <w:r>
        <w:br/>
      </w:r>
      <w:r>
        <w:rPr>
          <w:rStyle w:val="VerbatimChar"/>
        </w:rPr>
        <w:t xml:space="preserve">      ↓</w:t>
      </w:r>
      <w:r>
        <w:br/>
      </w:r>
      <w:r>
        <w:rPr>
          <w:rStyle w:val="VerbatimChar"/>
        </w:rPr>
        <w:t xml:space="preserve">UPLOAD LAB RESULT</w:t>
      </w:r>
      <w:r>
        <w:br/>
      </w:r>
      <w:r>
        <w:rPr>
          <w:rStyle w:val="VerbatimChar"/>
        </w:rPr>
        <w:t xml:space="preserve">      ↓</w:t>
      </w:r>
      <w:r>
        <w:br/>
      </w:r>
      <w:r>
        <w:rPr>
          <w:rStyle w:val="VerbatimChar"/>
        </w:rPr>
        <w:t xml:space="preserve">GENERATE QR</w:t>
      </w:r>
    </w:p>
    <w:p>
      <w:pPr>
        <w:pStyle w:val="FirstParagraph"/>
      </w:pPr>
      <w:r>
        <w:t xml:space="preserve">If that entire flow works smoothly, the judges will understand the product immediately.</w:t>
      </w:r>
    </w:p>
    <w:p>
      <w:pPr>
        <w:pStyle w:val="BodyText"/>
      </w:pPr>
      <w:r>
        <w:t xml:space="preserve">Then the advanced features become your</w:t>
      </w:r>
      <w:r>
        <w:t xml:space="preserve"> </w:t>
      </w:r>
      <w:r>
        <w:rPr>
          <w:b/>
          <w:bCs/>
        </w:rPr>
        <w:t xml:space="preserve">roadmap</w:t>
      </w:r>
      <w:r>
        <w:t xml:space="preserve">, rather than unfinished features.</w:t>
      </w:r>
    </w:p>
    <w:p>
      <w:r>
        <w:pict>
          <v:rect style="width:0;height:1.5pt" o:hralign="center" o:hrstd="t" o:hr="t"/>
        </w:pict>
      </w:r>
    </w:p>
    <w:bookmarkEnd w:id="157"/>
    <w:bookmarkStart w:id="159" w:name="final-positioning"/>
    <w:p>
      <w:pPr>
        <w:pStyle w:val="Heading1"/>
      </w:pPr>
      <w:r>
        <w:t xml:space="preserve">32. Final Positioning</w:t>
      </w:r>
    </w:p>
    <w:p>
      <w:pPr>
        <w:pStyle w:val="FirstParagraph"/>
      </w:pPr>
      <w:r>
        <w:rPr>
          <w:b/>
          <w:bCs/>
        </w:rPr>
        <w:t xml:space="preserve">IndiaX is not another farm-management app.</w:t>
      </w:r>
    </w:p>
    <w:p>
      <w:pPr>
        <w:pStyle w:val="BodyText"/>
      </w:pPr>
      <w:r>
        <w:rPr>
          <w:b/>
          <w:bCs/>
        </w:rPr>
        <w:t xml:space="preserve">IndiaX is not another pesticide tracker.</w:t>
      </w:r>
    </w:p>
    <w:p>
      <w:pPr>
        <w:pStyle w:val="BodyText"/>
      </w:pPr>
      <w:r>
        <w:rPr>
          <w:b/>
          <w:bCs/>
        </w:rPr>
        <w:t xml:space="preserve">IndiaX is not another livestock AMU dashboard.</w:t>
      </w:r>
    </w:p>
    <w:p>
      <w:pPr>
        <w:pStyle w:val="BodyText"/>
      </w:pPr>
      <w:r>
        <w:rPr>
          <w:b/>
          <w:bCs/>
        </w:rPr>
        <w:t xml:space="preserve">IndiaX is not another blockchain traceability project.</w:t>
      </w:r>
    </w:p>
    <w:p>
      <w:pPr>
        <w:pStyle w:val="BodyText"/>
      </w:pPr>
      <w:r>
        <w:t xml:space="preserve">The product we should build is:</w:t>
      </w:r>
    </w:p>
    <w:p>
      <w:pPr>
        <w:pStyle w:val="Heading3"/>
      </w:pPr>
      <w:bookmarkStart w:id="158" w:name="X71cc3ca8a3b8725ed05ac805ca5e6873f1ddd44"/>
      <w:r>
        <w:rPr>
          <w:b/>
          <w:bCs/>
        </w:rPr>
        <w:t xml:space="preserve">A unified intelligence and evidence layer for chemical use across integrated farms.</w:t>
      </w:r>
      <w:bookmarkEnd w:id="158"/>
    </w:p>
    <w:p>
      <w:pPr>
        <w:pStyle w:val="FirstParagraph"/>
      </w:pPr>
      <w:r>
        <w:t xml:space="preserve">That is the core concept from which the PPT, UI, database, APIs, ML components and demo should all be derived.</w:t>
      </w:r>
    </w:p>
    <w:bookmarkEnd w:id="1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