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11958" w14:textId="636CD7DC" w:rsidR="00971C95" w:rsidRDefault="001226A0">
      <w:pPr>
        <w:rPr>
          <w:rFonts w:ascii="Calibri" w:hAnsi="Calibri"/>
          <w:b/>
          <w:sz w:val="48"/>
        </w:rPr>
      </w:pPr>
      <w:r>
        <w:rPr>
          <w:rFonts w:ascii="Calibri" w:hAnsi="Calibri"/>
          <w:b/>
          <w:sz w:val="48"/>
        </w:rPr>
        <w:t>Rapport TP1</w:t>
      </w:r>
    </w:p>
    <w:p w14:paraId="1BE807CF" w14:textId="2F804613" w:rsidR="001226A0" w:rsidRDefault="001226A0">
      <w:pPr>
        <w:rPr>
          <w:rFonts w:ascii="Calibri" w:hAnsi="Calibri"/>
          <w:b/>
          <w:sz w:val="32"/>
        </w:rPr>
      </w:pPr>
      <w:r>
        <w:rPr>
          <w:rFonts w:ascii="Calibri" w:hAnsi="Calibri"/>
          <w:b/>
          <w:sz w:val="32"/>
        </w:rPr>
        <w:t>Tâche 1 - URLs et GET</w:t>
      </w:r>
    </w:p>
    <w:p w14:paraId="7B60A534" w14:textId="45AEBC78" w:rsidR="001226A0" w:rsidRDefault="001226A0">
      <w:pPr>
        <w:rPr>
          <w:rFonts w:ascii="Calibri" w:hAnsi="Calibri"/>
        </w:rPr>
      </w:pPr>
      <w:r>
        <w:rPr>
          <w:rFonts w:ascii="Calibri" w:hAnsi="Calibri"/>
        </w:rPr>
        <w:t>Requête GET simple :</w:t>
      </w:r>
    </w:p>
    <w:p w14:paraId="022C052D" w14:textId="41CDBB24" w:rsidR="001226A0" w:rsidRDefault="001226A0">
      <w:pPr>
        <w:rPr>
          <w:rFonts w:ascii="Calibri" w:hAnsi="Calibri"/>
        </w:rPr>
      </w:pPr>
      <w:r>
        <w:rPr>
          <w:rFonts w:ascii="Calibri" w:hAnsi="Calibri"/>
          <w:noProof/>
        </w:rPr>
        <w:drawing>
          <wp:inline distT="0" distB="0" distL="0" distR="0" wp14:anchorId="0C911CD6" wp14:editId="1FF4886D">
            <wp:extent cx="5760720" cy="2662555"/>
            <wp:effectExtent l="0" t="0" r="0" b="4445"/>
            <wp:docPr id="1649033034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03303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E30D9" w14:textId="5BD4DE1B" w:rsidR="001226A0" w:rsidRDefault="001226A0">
      <w:pPr>
        <w:rPr>
          <w:rFonts w:ascii="Calibri" w:hAnsi="Calibri"/>
        </w:rPr>
      </w:pPr>
      <w:r>
        <w:rPr>
          <w:rFonts w:ascii="Calibri" w:hAnsi="Calibri"/>
        </w:rPr>
        <w:t>- Code de statut : 200 OK (requête réussie).</w:t>
      </w:r>
    </w:p>
    <w:p w14:paraId="5AEF7BB1" w14:textId="30692B2A" w:rsidR="001226A0" w:rsidRDefault="001226A0">
      <w:pPr>
        <w:rPr>
          <w:rFonts w:ascii="Calibri" w:hAnsi="Calibri"/>
        </w:rPr>
      </w:pPr>
      <w:r>
        <w:rPr>
          <w:rFonts w:ascii="Calibri" w:hAnsi="Calibri"/>
        </w:rPr>
        <w:t>- Nombre d'éléments : 100 posts.</w:t>
      </w:r>
    </w:p>
    <w:p w14:paraId="0339B740" w14:textId="5837D323" w:rsidR="001226A0" w:rsidRDefault="001226A0">
      <w:pPr>
        <w:rPr>
          <w:rFonts w:ascii="Calibri" w:hAnsi="Calibri"/>
        </w:rPr>
      </w:pPr>
      <w:r>
        <w:rPr>
          <w:rFonts w:ascii="Calibri" w:hAnsi="Calibri"/>
        </w:rPr>
        <w:t>- Structure : C'est une liste d'objets JSON avec les clés userId, id, title et body.</w:t>
      </w:r>
    </w:p>
    <w:p w14:paraId="099B3F59" w14:textId="77777777" w:rsidR="001226A0" w:rsidRDefault="001226A0">
      <w:pPr>
        <w:rPr>
          <w:rFonts w:ascii="Calibri" w:hAnsi="Calibri"/>
        </w:rPr>
      </w:pPr>
    </w:p>
    <w:p w14:paraId="7B9504E7" w14:textId="1EE9FA98" w:rsidR="001226A0" w:rsidRDefault="001226A0">
      <w:pPr>
        <w:rPr>
          <w:rFonts w:ascii="Calibri" w:hAnsi="Calibri"/>
        </w:rPr>
      </w:pPr>
      <w:r>
        <w:rPr>
          <w:rFonts w:ascii="Calibri" w:hAnsi="Calibri"/>
        </w:rPr>
        <w:t>Paramètres de requête :</w:t>
      </w:r>
    </w:p>
    <w:p w14:paraId="48C3A86A" w14:textId="281BB959" w:rsidR="001226A0" w:rsidRDefault="001226A0">
      <w:pPr>
        <w:rPr>
          <w:rFonts w:ascii="Calibri" w:hAnsi="Calibri"/>
        </w:rPr>
      </w:pPr>
      <w:r>
        <w:rPr>
          <w:rFonts w:ascii="Calibri" w:hAnsi="Calibri"/>
          <w:noProof/>
        </w:rPr>
        <w:drawing>
          <wp:inline distT="0" distB="0" distL="0" distR="0" wp14:anchorId="4AA24673" wp14:editId="556F2253">
            <wp:extent cx="5760720" cy="1245870"/>
            <wp:effectExtent l="0" t="0" r="0" b="0"/>
            <wp:docPr id="1020755231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75523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0C719" w14:textId="6882EA36" w:rsidR="001226A0" w:rsidRDefault="001226A0">
      <w:pPr>
        <w:rPr>
          <w:rFonts w:ascii="Calibri" w:hAnsi="Calibri"/>
        </w:rPr>
      </w:pPr>
      <w:r>
        <w:rPr>
          <w:rFonts w:ascii="Calibri" w:hAnsi="Calibri"/>
        </w:rPr>
        <w:t>- Résultats : 10 posts avec userId=1, et 5 posts avec _limit=5.</w:t>
      </w:r>
    </w:p>
    <w:p w14:paraId="5F0D7BFC" w14:textId="235A603F" w:rsidR="001226A0" w:rsidRDefault="001226A0">
      <w:pPr>
        <w:rPr>
          <w:rFonts w:ascii="Calibri" w:hAnsi="Calibri"/>
        </w:rPr>
      </w:pPr>
      <w:r>
        <w:rPr>
          <w:rFonts w:ascii="Calibri" w:hAnsi="Calibri"/>
        </w:rPr>
        <w:t>- Intérêt : Ça permet de filtrer ou paginer sans devoir créer une route serveur pour chaque cas.</w:t>
      </w:r>
    </w:p>
    <w:p w14:paraId="579806D8" w14:textId="77777777" w:rsidR="001226A0" w:rsidRDefault="001226A0">
      <w:pPr>
        <w:rPr>
          <w:rFonts w:ascii="Calibri" w:hAnsi="Calibri"/>
        </w:rPr>
      </w:pPr>
    </w:p>
    <w:p w14:paraId="2CC36055" w14:textId="5E535A65" w:rsidR="001226A0" w:rsidRDefault="001226A0">
      <w:pPr>
        <w:rPr>
          <w:rFonts w:ascii="Calibri" w:hAnsi="Calibri"/>
          <w:b/>
          <w:sz w:val="32"/>
        </w:rPr>
      </w:pPr>
      <w:r>
        <w:rPr>
          <w:rFonts w:ascii="Calibri" w:hAnsi="Calibri"/>
          <w:b/>
          <w:sz w:val="32"/>
        </w:rPr>
        <w:t>Tâche 2 - En-têtes HTTP</w:t>
      </w:r>
    </w:p>
    <w:p w14:paraId="5B5240AC" w14:textId="60BE416F" w:rsidR="001226A0" w:rsidRDefault="001226A0">
      <w:pPr>
        <w:rPr>
          <w:rFonts w:ascii="Calibri" w:hAnsi="Calibri"/>
        </w:rPr>
      </w:pPr>
      <w:r>
        <w:rPr>
          <w:rFonts w:ascii="Calibri" w:hAnsi="Calibri"/>
          <w:noProof/>
        </w:rPr>
        <w:drawing>
          <wp:inline distT="0" distB="0" distL="0" distR="0" wp14:anchorId="7DE132C9" wp14:editId="44CCAEC4">
            <wp:extent cx="5760720" cy="859155"/>
            <wp:effectExtent l="0" t="0" r="0" b="0"/>
            <wp:docPr id="407727662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2766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47AE4" w14:textId="53CB522C" w:rsidR="001226A0" w:rsidRDefault="001226A0">
      <w:pPr>
        <w:rPr>
          <w:rFonts w:ascii="Calibri" w:hAnsi="Calibri"/>
        </w:rPr>
      </w:pPr>
      <w:r>
        <w:rPr>
          <w:rFonts w:ascii="Calibri" w:hAnsi="Calibri"/>
        </w:rPr>
        <w:t>- L'en-tête de requête est envoyé par le client pour dire ce qu'il veut, l'en-tête de réponse est renvoyé par le serveur pour décrire ce qu'il donne.</w:t>
      </w:r>
    </w:p>
    <w:p w14:paraId="678C06B2" w14:textId="01E9B8C7" w:rsidR="001226A0" w:rsidRDefault="001226A0">
      <w:pPr>
        <w:rPr>
          <w:rFonts w:ascii="Calibri" w:hAnsi="Calibri"/>
        </w:rPr>
      </w:pPr>
      <w:r>
        <w:rPr>
          <w:rFonts w:ascii="Calibri" w:hAnsi="Calibri"/>
        </w:rPr>
        <w:t>- Accept = ce que le client veut recevoir. Content-Type = le format réel envoyé.</w:t>
      </w:r>
    </w:p>
    <w:p w14:paraId="1F8316EE" w14:textId="77777777" w:rsidR="001226A0" w:rsidRDefault="001226A0">
      <w:pPr>
        <w:rPr>
          <w:rFonts w:ascii="Calibri" w:hAnsi="Calibri"/>
        </w:rPr>
      </w:pPr>
    </w:p>
    <w:p w14:paraId="1DA5DF38" w14:textId="7F71186C" w:rsidR="001226A0" w:rsidRDefault="001226A0">
      <w:pPr>
        <w:rPr>
          <w:rFonts w:ascii="Calibri" w:hAnsi="Calibri"/>
          <w:b/>
          <w:sz w:val="32"/>
        </w:rPr>
      </w:pPr>
      <w:r>
        <w:rPr>
          <w:rFonts w:ascii="Calibri" w:hAnsi="Calibri"/>
          <w:b/>
          <w:sz w:val="32"/>
        </w:rPr>
        <w:t>Tâche 3 - POST, PUT, PATCH, DELETE</w:t>
      </w:r>
    </w:p>
    <w:p w14:paraId="3DC2E1A1" w14:textId="7856A784" w:rsidR="001226A0" w:rsidRDefault="001226A0">
      <w:pPr>
        <w:rPr>
          <w:rFonts w:ascii="Calibri" w:hAnsi="Calibri"/>
        </w:rPr>
      </w:pPr>
      <w:r>
        <w:rPr>
          <w:rFonts w:ascii="Calibri" w:hAnsi="Calibri"/>
        </w:rPr>
        <w:t>Créer (POST) :</w:t>
      </w:r>
    </w:p>
    <w:p w14:paraId="5EE63AF8" w14:textId="2F17AD4F" w:rsidR="001226A0" w:rsidRDefault="001226A0">
      <w:pPr>
        <w:rPr>
          <w:rFonts w:ascii="Calibri" w:hAnsi="Calibri"/>
        </w:rPr>
      </w:pPr>
      <w:r>
        <w:rPr>
          <w:rFonts w:ascii="Calibri" w:hAnsi="Calibri"/>
          <w:noProof/>
        </w:rPr>
        <w:drawing>
          <wp:inline distT="0" distB="0" distL="0" distR="0" wp14:anchorId="3A6088B7" wp14:editId="3DD1DD4E">
            <wp:extent cx="5760720" cy="1533525"/>
            <wp:effectExtent l="0" t="0" r="0" b="9525"/>
            <wp:docPr id="576071898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07189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E5505" w14:textId="13A09D93" w:rsidR="001226A0" w:rsidRDefault="001226A0">
      <w:pPr>
        <w:rPr>
          <w:rFonts w:ascii="Calibri" w:hAnsi="Calibri"/>
        </w:rPr>
      </w:pPr>
      <w:r>
        <w:rPr>
          <w:rFonts w:ascii="Calibri" w:hAnsi="Calibri"/>
        </w:rPr>
        <w:t>Remplacer (PUT) :</w:t>
      </w:r>
    </w:p>
    <w:p w14:paraId="40EA83B3" w14:textId="34C66403" w:rsidR="001226A0" w:rsidRDefault="001226A0">
      <w:pPr>
        <w:rPr>
          <w:rFonts w:ascii="Calibri" w:hAnsi="Calibri"/>
        </w:rPr>
      </w:pPr>
      <w:r>
        <w:rPr>
          <w:rFonts w:ascii="Calibri" w:hAnsi="Calibri"/>
          <w:noProof/>
        </w:rPr>
        <w:drawing>
          <wp:inline distT="0" distB="0" distL="0" distR="0" wp14:anchorId="39F78475" wp14:editId="233EC2C9">
            <wp:extent cx="5760720" cy="1305560"/>
            <wp:effectExtent l="0" t="0" r="0" b="8890"/>
            <wp:docPr id="1147772678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7267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BE4CC" w14:textId="2FA52427" w:rsidR="001226A0" w:rsidRDefault="001226A0">
      <w:pPr>
        <w:rPr>
          <w:rFonts w:ascii="Calibri" w:hAnsi="Calibri"/>
        </w:rPr>
      </w:pPr>
      <w:r>
        <w:rPr>
          <w:rFonts w:ascii="Calibri" w:hAnsi="Calibri"/>
        </w:rPr>
        <w:t>Modifier (PATCH) :</w:t>
      </w:r>
    </w:p>
    <w:p w14:paraId="640BB43B" w14:textId="27C5EAEE" w:rsidR="001226A0" w:rsidRDefault="001226A0">
      <w:pPr>
        <w:rPr>
          <w:rFonts w:ascii="Calibri" w:hAnsi="Calibri"/>
        </w:rPr>
      </w:pPr>
      <w:r>
        <w:rPr>
          <w:rFonts w:ascii="Calibri" w:hAnsi="Calibri"/>
          <w:noProof/>
        </w:rPr>
        <w:drawing>
          <wp:inline distT="0" distB="0" distL="0" distR="0" wp14:anchorId="6ED27A75" wp14:editId="3D938311">
            <wp:extent cx="5760720" cy="1295400"/>
            <wp:effectExtent l="0" t="0" r="0" b="0"/>
            <wp:docPr id="1578488394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8839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14AD0" w14:textId="133FF125" w:rsidR="001226A0" w:rsidRDefault="001226A0">
      <w:pPr>
        <w:rPr>
          <w:rFonts w:ascii="Calibri" w:hAnsi="Calibri"/>
        </w:rPr>
      </w:pPr>
      <w:r>
        <w:rPr>
          <w:rFonts w:ascii="Calibri" w:hAnsi="Calibri"/>
        </w:rPr>
        <w:t>- PUT remplace toute la ressource, PATCH modifie juste les champs donnés (ici le titre est modifié et le reste est gardé).</w:t>
      </w:r>
    </w:p>
    <w:p w14:paraId="49730D88" w14:textId="77777777" w:rsidR="001226A0" w:rsidRDefault="001226A0">
      <w:pPr>
        <w:rPr>
          <w:rFonts w:ascii="Calibri" w:hAnsi="Calibri"/>
        </w:rPr>
      </w:pPr>
    </w:p>
    <w:p w14:paraId="33A808C2" w14:textId="5064CD32" w:rsidR="001226A0" w:rsidRDefault="001226A0">
      <w:pPr>
        <w:rPr>
          <w:rFonts w:ascii="Calibri" w:hAnsi="Calibri"/>
        </w:rPr>
      </w:pPr>
      <w:r>
        <w:rPr>
          <w:rFonts w:ascii="Calibri" w:hAnsi="Calibri"/>
        </w:rPr>
        <w:t>Supprimer (DELETE) :</w:t>
      </w:r>
    </w:p>
    <w:p w14:paraId="770CC1DB" w14:textId="29024FD9" w:rsidR="001226A0" w:rsidRDefault="001226A0">
      <w:pPr>
        <w:rPr>
          <w:rFonts w:ascii="Calibri" w:hAnsi="Calibri"/>
        </w:rPr>
      </w:pPr>
      <w:r>
        <w:rPr>
          <w:rFonts w:ascii="Calibri" w:hAnsi="Calibri"/>
          <w:noProof/>
        </w:rPr>
        <w:drawing>
          <wp:inline distT="0" distB="0" distL="0" distR="0" wp14:anchorId="58BE0BC0" wp14:editId="2C7A79F8">
            <wp:extent cx="5760720" cy="1519555"/>
            <wp:effectExtent l="0" t="0" r="0" b="4445"/>
            <wp:docPr id="1883238899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23889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335D8" w14:textId="012557BE" w:rsidR="001226A0" w:rsidRDefault="001226A0">
      <w:pPr>
        <w:rPr>
          <w:rFonts w:ascii="Calibri" w:hAnsi="Calibri"/>
        </w:rPr>
      </w:pPr>
      <w:r>
        <w:rPr>
          <w:rFonts w:ascii="Calibri" w:hAnsi="Calibri"/>
        </w:rPr>
        <w:t>- La réponse 204 No Content a un corps vide. C'est normal car la ressource est supprimée, le serveur n'a plus rien à renvoyer à part confirmer le succès.</w:t>
      </w:r>
    </w:p>
    <w:p w14:paraId="7887CFE2" w14:textId="77777777" w:rsidR="001226A0" w:rsidRDefault="001226A0">
      <w:pPr>
        <w:rPr>
          <w:rFonts w:ascii="Calibri" w:hAnsi="Calibri"/>
        </w:rPr>
      </w:pPr>
    </w:p>
    <w:p w14:paraId="455B7812" w14:textId="611A1F35" w:rsidR="001226A0" w:rsidRDefault="001226A0">
      <w:pPr>
        <w:rPr>
          <w:rFonts w:ascii="Calibri" w:hAnsi="Calibri"/>
          <w:b/>
          <w:sz w:val="32"/>
        </w:rPr>
      </w:pPr>
      <w:r>
        <w:rPr>
          <w:rFonts w:ascii="Calibri" w:hAnsi="Calibri"/>
          <w:b/>
          <w:sz w:val="32"/>
        </w:rPr>
        <w:t>Tâche 4 - Erreurs</w:t>
      </w:r>
    </w:p>
    <w:p w14:paraId="309B2F94" w14:textId="4C7D1B81" w:rsidR="001226A0" w:rsidRDefault="001226A0">
      <w:pPr>
        <w:rPr>
          <w:rFonts w:ascii="Calibri" w:hAnsi="Calibri"/>
        </w:rPr>
      </w:pPr>
      <w:r>
        <w:rPr>
          <w:rFonts w:ascii="Calibri" w:hAnsi="Calibri"/>
        </w:rPr>
        <w:t>404 Not Found :</w:t>
      </w:r>
    </w:p>
    <w:p w14:paraId="4CA4D643" w14:textId="60985C8A" w:rsidR="001226A0" w:rsidRDefault="001226A0">
      <w:pPr>
        <w:rPr>
          <w:rFonts w:ascii="Calibri" w:hAnsi="Calibri"/>
        </w:rPr>
      </w:pPr>
      <w:r>
        <w:rPr>
          <w:rFonts w:ascii="Calibri" w:hAnsi="Calibri"/>
          <w:noProof/>
        </w:rPr>
        <w:drawing>
          <wp:inline distT="0" distB="0" distL="0" distR="0" wp14:anchorId="5022F745" wp14:editId="144BB039">
            <wp:extent cx="5760720" cy="1519555"/>
            <wp:effectExtent l="0" t="0" r="0" b="4445"/>
            <wp:docPr id="782218769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21876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5325C" w14:textId="7A49C072" w:rsidR="001226A0" w:rsidRDefault="001226A0">
      <w:pPr>
        <w:rPr>
          <w:rFonts w:ascii="Calibri" w:hAnsi="Calibri"/>
        </w:rPr>
      </w:pPr>
      <w:r>
        <w:rPr>
          <w:rFonts w:ascii="Calibri" w:hAnsi="Calibri"/>
        </w:rPr>
        <w:t>405 Method Not Allowed :</w:t>
      </w:r>
    </w:p>
    <w:p w14:paraId="21457241" w14:textId="3AE44510" w:rsidR="001226A0" w:rsidRDefault="001226A0">
      <w:pPr>
        <w:rPr>
          <w:rFonts w:ascii="Calibri" w:hAnsi="Calibri"/>
        </w:rPr>
      </w:pPr>
      <w:r>
        <w:rPr>
          <w:rFonts w:ascii="Calibri" w:hAnsi="Calibri"/>
          <w:noProof/>
        </w:rPr>
        <w:drawing>
          <wp:inline distT="0" distB="0" distL="0" distR="0" wp14:anchorId="623A3920" wp14:editId="30BA34FA">
            <wp:extent cx="5760720" cy="1785620"/>
            <wp:effectExtent l="0" t="0" r="0" b="5080"/>
            <wp:docPr id="1055784618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78461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A664A" w14:textId="3F132F47" w:rsidR="001226A0" w:rsidRDefault="001226A0">
      <w:pPr>
        <w:rPr>
          <w:rFonts w:ascii="Calibri" w:hAnsi="Calibri"/>
        </w:rPr>
      </w:pPr>
      <w:r>
        <w:rPr>
          <w:rFonts w:ascii="Calibri" w:hAnsi="Calibri"/>
        </w:rPr>
        <w:t>400 Bad Request :</w:t>
      </w:r>
    </w:p>
    <w:p w14:paraId="2D130A26" w14:textId="19602A0C" w:rsidR="001226A0" w:rsidRDefault="001226A0">
      <w:pPr>
        <w:rPr>
          <w:rFonts w:ascii="Calibri" w:hAnsi="Calibri"/>
        </w:rPr>
      </w:pPr>
      <w:r>
        <w:rPr>
          <w:rFonts w:ascii="Calibri" w:hAnsi="Calibri"/>
          <w:noProof/>
        </w:rPr>
        <w:drawing>
          <wp:inline distT="0" distB="0" distL="0" distR="0" wp14:anchorId="1939D505" wp14:editId="0B6F68B1">
            <wp:extent cx="5760720" cy="1016000"/>
            <wp:effectExtent l="0" t="0" r="0" b="0"/>
            <wp:docPr id="654565723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6572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4782C" w14:textId="60E2FDAF" w:rsidR="001226A0" w:rsidRDefault="001226A0">
      <w:pPr>
        <w:rPr>
          <w:rFonts w:ascii="Calibri" w:hAnsi="Calibri"/>
        </w:rPr>
      </w:pPr>
      <w:r>
        <w:rPr>
          <w:rFonts w:ascii="Calibri" w:hAnsi="Calibri"/>
        </w:rPr>
        <w:t>- Dans ces 3 cas (classe 4xx), l'erreur vient du client car il s'est trompé dans l'URL, la méthode ou le JSON envoyé. Les erreurs du serveur sont en 5xx.</w:t>
      </w:r>
    </w:p>
    <w:p w14:paraId="31360841" w14:textId="77777777" w:rsidR="001226A0" w:rsidRDefault="001226A0">
      <w:pPr>
        <w:rPr>
          <w:rFonts w:ascii="Calibri" w:hAnsi="Calibri"/>
        </w:rPr>
      </w:pPr>
    </w:p>
    <w:p w14:paraId="4CBDCF0D" w14:textId="28BD1465" w:rsidR="001226A0" w:rsidRDefault="001226A0">
      <w:pPr>
        <w:rPr>
          <w:rFonts w:ascii="Calibri" w:hAnsi="Calibri"/>
          <w:b/>
          <w:sz w:val="32"/>
        </w:rPr>
      </w:pPr>
      <w:r>
        <w:rPr>
          <w:rFonts w:ascii="Calibri" w:hAnsi="Calibri"/>
          <w:b/>
          <w:sz w:val="32"/>
        </w:rPr>
        <w:t>Tâche 5 - Tests</w:t>
      </w:r>
    </w:p>
    <w:p w14:paraId="19854EC2" w14:textId="52B9B2DD" w:rsidR="001226A0" w:rsidRDefault="001226A0">
      <w:pPr>
        <w:rPr>
          <w:rFonts w:ascii="Calibri" w:hAnsi="Calibri"/>
        </w:rPr>
      </w:pPr>
      <w:r>
        <w:rPr>
          <w:rFonts w:ascii="Calibri" w:hAnsi="Calibri"/>
          <w:noProof/>
        </w:rPr>
        <w:drawing>
          <wp:inline distT="0" distB="0" distL="0" distR="0" wp14:anchorId="390FACC4" wp14:editId="018A0160">
            <wp:extent cx="5760720" cy="1649095"/>
            <wp:effectExtent l="0" t="0" r="0" b="8255"/>
            <wp:docPr id="1162269634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6963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34716" w14:textId="348AF105" w:rsidR="001226A0" w:rsidRDefault="001226A0">
      <w:pPr>
        <w:rPr>
          <w:rFonts w:ascii="Calibri" w:hAnsi="Calibri"/>
        </w:rPr>
      </w:pPr>
      <w:r>
        <w:rPr>
          <w:rFonts w:ascii="Calibri" w:hAnsi="Calibri"/>
        </w:rPr>
        <w:t>- C'est plus fiable qu'à l'oeil nu car ça évite les erreurs d'inattention et c'est automatique.</w:t>
      </w:r>
    </w:p>
    <w:p w14:paraId="16527DE8" w14:textId="75B4EB52" w:rsidR="001226A0" w:rsidRDefault="001226A0">
      <w:pPr>
        <w:rPr>
          <w:rFonts w:ascii="Calibri" w:hAnsi="Calibri"/>
        </w:rPr>
      </w:pPr>
      <w:r>
        <w:rPr>
          <w:rFonts w:ascii="Calibri" w:hAnsi="Calibri"/>
        </w:rPr>
        <w:t>- C'est indispensable en intégration continue (CI/CD) pour vérifier qu'on ne casse rien avant une mise en prod.</w:t>
      </w:r>
    </w:p>
    <w:p w14:paraId="024E91DB" w14:textId="77777777" w:rsidR="001226A0" w:rsidRDefault="001226A0">
      <w:pPr>
        <w:rPr>
          <w:rFonts w:ascii="Calibri" w:hAnsi="Calibri"/>
        </w:rPr>
      </w:pPr>
    </w:p>
    <w:p w14:paraId="3D8AE401" w14:textId="1459C1A0" w:rsidR="001226A0" w:rsidRDefault="001226A0">
      <w:pPr>
        <w:rPr>
          <w:rFonts w:ascii="Calibri" w:hAnsi="Calibri"/>
          <w:b/>
          <w:sz w:val="32"/>
        </w:rPr>
      </w:pPr>
      <w:r>
        <w:rPr>
          <w:rFonts w:ascii="Calibri" w:hAnsi="Calibri"/>
          <w:b/>
          <w:sz w:val="32"/>
        </w:rPr>
        <w:t>Tâche 6 - Jeton</w:t>
      </w:r>
    </w:p>
    <w:p w14:paraId="249BF8D2" w14:textId="76BAD5A3" w:rsidR="001226A0" w:rsidRDefault="001226A0">
      <w:pPr>
        <w:rPr>
          <w:rFonts w:ascii="Calibri" w:hAnsi="Calibri"/>
        </w:rPr>
      </w:pPr>
      <w:r>
        <w:rPr>
          <w:rFonts w:ascii="Calibri" w:hAnsi="Calibri"/>
          <w:noProof/>
        </w:rPr>
        <w:drawing>
          <wp:inline distT="0" distB="0" distL="0" distR="0" wp14:anchorId="78A2C858" wp14:editId="5A3A2EEB">
            <wp:extent cx="5760720" cy="999490"/>
            <wp:effectExtent l="0" t="0" r="0" b="0"/>
            <wp:docPr id="252554536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5453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E3553" w14:textId="3F708526" w:rsidR="001226A0" w:rsidRDefault="001226A0">
      <w:pPr>
        <w:rPr>
          <w:rFonts w:ascii="Calibri" w:hAnsi="Calibri"/>
        </w:rPr>
      </w:pPr>
      <w:r>
        <w:rPr>
          <w:rFonts w:ascii="Calibri" w:hAnsi="Calibri"/>
        </w:rPr>
        <w:t>- Syntaxe : Authorization: Bearer &lt;jeton&gt;</w:t>
      </w:r>
    </w:p>
    <w:p w14:paraId="4BDCF0D5" w14:textId="760FF2BE" w:rsidR="001226A0" w:rsidRDefault="001226A0">
      <w:pPr>
        <w:rPr>
          <w:rFonts w:ascii="Calibri" w:hAnsi="Calibri"/>
        </w:rPr>
      </w:pPr>
      <w:r>
        <w:rPr>
          <w:rFonts w:ascii="Calibri" w:hAnsi="Calibri"/>
        </w:rPr>
        <w:t>- Le HTTPS est obligatoire pour chiffrer le token, sinon il passe en clair sur le réseau et peut être volé.</w:t>
      </w:r>
    </w:p>
    <w:p w14:paraId="261AC787" w14:textId="77777777" w:rsidR="001226A0" w:rsidRDefault="001226A0">
      <w:pPr>
        <w:rPr>
          <w:rFonts w:ascii="Calibri" w:hAnsi="Calibri"/>
        </w:rPr>
      </w:pPr>
    </w:p>
    <w:p w14:paraId="058FB022" w14:textId="7464CA36" w:rsidR="001226A0" w:rsidRDefault="001226A0">
      <w:pPr>
        <w:rPr>
          <w:rFonts w:ascii="Calibri" w:hAnsi="Calibri"/>
          <w:b/>
          <w:sz w:val="32"/>
        </w:rPr>
      </w:pPr>
      <w:r>
        <w:rPr>
          <w:rFonts w:ascii="Calibri" w:hAnsi="Calibri"/>
          <w:b/>
          <w:sz w:val="32"/>
        </w:rPr>
        <w:t>Tâche 7 - Documentation</w:t>
      </w:r>
    </w:p>
    <w:p w14:paraId="1392F57D" w14:textId="07E06D6B" w:rsidR="001226A0" w:rsidRDefault="001226A0">
      <w:pPr>
        <w:rPr>
          <w:rFonts w:ascii="Calibri" w:hAnsi="Calibri"/>
        </w:rPr>
      </w:pPr>
      <w:r>
        <w:rPr>
          <w:rFonts w:ascii="Calibri" w:hAnsi="Calibri"/>
        </w:rPr>
        <w:t>- La doc Postman sert de contrat d'API : elle liste les routes et les formats attendus pour que le client puisse l'utiliser sans regarder le code serveur.</w:t>
      </w:r>
    </w:p>
    <w:p w14:paraId="69F056B6" w14:textId="77777777" w:rsidR="001226A0" w:rsidRDefault="001226A0">
      <w:pPr>
        <w:rPr>
          <w:rFonts w:ascii="Calibri" w:hAnsi="Calibri"/>
        </w:rPr>
      </w:pPr>
    </w:p>
    <w:p w14:paraId="36B838D9" w14:textId="54699E3E" w:rsidR="001226A0" w:rsidRDefault="001226A0">
      <w:pPr>
        <w:rPr>
          <w:rFonts w:ascii="Calibri" w:hAnsi="Calibri"/>
          <w:b/>
          <w:sz w:val="32"/>
        </w:rPr>
      </w:pPr>
      <w:r>
        <w:rPr>
          <w:rFonts w:ascii="Calibri" w:hAnsi="Calibri"/>
          <w:b/>
          <w:sz w:val="32"/>
        </w:rPr>
        <w:t>Récapitulatif et Réflexion</w:t>
      </w:r>
    </w:p>
    <w:p w14:paraId="615B1D90" w14:textId="7F8A0AEE" w:rsidR="001226A0" w:rsidRDefault="001226A0">
      <w:pPr>
        <w:rPr>
          <w:rFonts w:ascii="Calibri" w:hAnsi="Calibri"/>
        </w:rPr>
      </w:pPr>
      <w:r>
        <w:rPr>
          <w:rFonts w:ascii="Calibri" w:hAnsi="Calibri"/>
        </w:rPr>
        <w:t>GET /posts -&gt; 200 OK (Liste des posts récupérée)</w:t>
      </w:r>
    </w:p>
    <w:p w14:paraId="365598C8" w14:textId="0CD2FCB6" w:rsidR="001226A0" w:rsidRDefault="001226A0">
      <w:pPr>
        <w:rPr>
          <w:rFonts w:ascii="Calibri" w:hAnsi="Calibri"/>
        </w:rPr>
      </w:pPr>
      <w:r>
        <w:rPr>
          <w:rFonts w:ascii="Calibri" w:hAnsi="Calibri"/>
        </w:rPr>
        <w:t>POST /posts -&gt; 201 Created (Post créé)</w:t>
      </w:r>
    </w:p>
    <w:p w14:paraId="436C71B5" w14:textId="325302C6" w:rsidR="001226A0" w:rsidRDefault="001226A0">
      <w:pPr>
        <w:rPr>
          <w:rFonts w:ascii="Calibri" w:hAnsi="Calibri"/>
        </w:rPr>
      </w:pPr>
      <w:r>
        <w:rPr>
          <w:rFonts w:ascii="Calibri" w:hAnsi="Calibri"/>
        </w:rPr>
        <w:t>PUT /posts/1 -&gt; 200 OK (Post remplacé)</w:t>
      </w:r>
    </w:p>
    <w:p w14:paraId="1043D9CC" w14:textId="1607223B" w:rsidR="001226A0" w:rsidRDefault="001226A0">
      <w:pPr>
        <w:rPr>
          <w:rFonts w:ascii="Calibri" w:hAnsi="Calibri"/>
        </w:rPr>
      </w:pPr>
      <w:r>
        <w:rPr>
          <w:rFonts w:ascii="Calibri" w:hAnsi="Calibri"/>
        </w:rPr>
        <w:t>PATCH /posts/1 -&gt; 200 OK (Titre modifié)</w:t>
      </w:r>
    </w:p>
    <w:p w14:paraId="14015B7F" w14:textId="131FE537" w:rsidR="001226A0" w:rsidRDefault="001226A0">
      <w:pPr>
        <w:rPr>
          <w:rFonts w:ascii="Calibri" w:hAnsi="Calibri"/>
        </w:rPr>
      </w:pPr>
      <w:r>
        <w:rPr>
          <w:rFonts w:ascii="Calibri" w:hAnsi="Calibri"/>
        </w:rPr>
        <w:t>DELETE /posts/1 -&gt; 200 OK (Post supprimé)</w:t>
      </w:r>
    </w:p>
    <w:p w14:paraId="7A286253" w14:textId="77777777" w:rsidR="001226A0" w:rsidRDefault="001226A0">
      <w:pPr>
        <w:rPr>
          <w:rFonts w:ascii="Calibri" w:hAnsi="Calibri"/>
        </w:rPr>
      </w:pPr>
    </w:p>
    <w:p w14:paraId="12F88BF2" w14:textId="641D7C15" w:rsidR="001226A0" w:rsidRDefault="001226A0">
      <w:pPr>
        <w:rPr>
          <w:rFonts w:ascii="Calibri" w:hAnsi="Calibri"/>
        </w:rPr>
      </w:pPr>
      <w:r>
        <w:rPr>
          <w:rFonts w:ascii="Calibri" w:hAnsi="Calibri"/>
        </w:rPr>
        <w:t>Le protocole HTTP permet de faire des API propres et uniformes grâce à ses méthodes (GET, POST...) et ses codes de retour clairs (200, 404...). Ça rend le système logique.</w:t>
      </w:r>
    </w:p>
    <w:p w14:paraId="36E1C515" w14:textId="0E527AF8" w:rsidR="001226A0" w:rsidRDefault="001226A0">
      <w:pPr>
        <w:rPr>
          <w:rFonts w:ascii="Calibri" w:hAnsi="Calibri"/>
        </w:rPr>
      </w:pPr>
      <w:r>
        <w:rPr>
          <w:rFonts w:ascii="Calibri" w:hAnsi="Calibri"/>
        </w:rPr>
        <w:t>L'ajout de tests automatisés (Tâche 5) permet de sécuriser l'application. Sur un projet, on ne peut pas tester chaque route à la main à chaque changement. Les tests s'assurent que les modifications de code ne créent pas de bugs sur l'API existante.</w:t>
      </w:r>
    </w:p>
    <w:p w14:paraId="09E7DC7A" w14:textId="77777777" w:rsidR="001226A0" w:rsidRPr="001226A0" w:rsidRDefault="001226A0">
      <w:pPr>
        <w:rPr>
          <w:rFonts w:ascii="Calibri" w:hAnsi="Calibri"/>
        </w:rPr>
      </w:pPr>
    </w:p>
    <w:sectPr w:rsidR="001226A0" w:rsidRPr="001226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6A0"/>
    <w:rsid w:val="001226A0"/>
    <w:rsid w:val="003F1D4B"/>
    <w:rsid w:val="00585BE5"/>
    <w:rsid w:val="005B4A8A"/>
    <w:rsid w:val="00971C95"/>
    <w:rsid w:val="00D71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E21E8"/>
  <w15:chartTrackingRefBased/>
  <w15:docId w15:val="{10053244-95EC-4C6C-A213-7C4293BE2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22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22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22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22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22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22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22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22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22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22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22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22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226A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226A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226A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226A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226A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226A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22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22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22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22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22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226A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226A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226A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22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226A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226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390</Words>
  <Characters>2146</Characters>
  <Application>Microsoft Office Word</Application>
  <DocSecurity>0</DocSecurity>
  <Lines>17</Lines>
  <Paragraphs>5</Paragraphs>
  <ScaleCrop>false</ScaleCrop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Samy AZDAD</dc:creator>
  <cp:keywords/>
  <dc:description/>
  <cp:lastModifiedBy>Samy AZDAD</cp:lastModifiedBy>
  <cp:revision>1</cp:revision>
  <dcterms:created xsi:type="dcterms:W3CDTF">2026-09-21T09:54:00Z</dcterms:created>
  <dcterms:modified xsi:type="dcterms:W3CDTF">2026-09-21T09:54:00Z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7e7dfc5-2bf4-4a75-8664-2dc4b3bb1d09_Enabled">
    <vt:lpwstr>true</vt:lpwstr>
  </property>
  <property fmtid="{D5CDD505-2E9C-101B-9397-08002B2CF9AE}" pid="3" name="MSIP_Label_47e7dfc5-2bf4-4a75-8664-2dc4b3bb1d09_SetDate">
    <vt:lpwstr>2026-09-21T09:54:55Z</vt:lpwstr>
  </property>
  <property fmtid="{D5CDD505-2E9C-101B-9397-08002B2CF9AE}" pid="4" name="MSIP_Label_47e7dfc5-2bf4-4a75-8664-2dc4b3bb1d09_Method">
    <vt:lpwstr>Standard</vt:lpwstr>
  </property>
  <property fmtid="{D5CDD505-2E9C-101B-9397-08002B2CF9AE}" pid="5" name="MSIP_Label_47e7dfc5-2bf4-4a75-8664-2dc4b3bb1d09_Name">
    <vt:lpwstr>defa4170-0d19-0005-0004-bc88714345d2</vt:lpwstr>
  </property>
  <property fmtid="{D5CDD505-2E9C-101B-9397-08002B2CF9AE}" pid="6" name="MSIP_Label_47e7dfc5-2bf4-4a75-8664-2dc4b3bb1d09_SiteId">
    <vt:lpwstr>413600cf-bd4e-4c7c-8a61-69e73cddf731</vt:lpwstr>
  </property>
  <property fmtid="{D5CDD505-2E9C-101B-9397-08002B2CF9AE}" pid="7" name="MSIP_Label_47e7dfc5-2bf4-4a75-8664-2dc4b3bb1d09_ActionId">
    <vt:lpwstr>39c9fba3-066b-4203-82a7-d8d8d606a57a</vt:lpwstr>
  </property>
  <property fmtid="{D5CDD505-2E9C-101B-9397-08002B2CF9AE}" pid="8" name="MSIP_Label_47e7dfc5-2bf4-4a75-8664-2dc4b3bb1d09_ContentBits">
    <vt:lpwstr>0</vt:lpwstr>
  </property>
  <property fmtid="{D5CDD505-2E9C-101B-9397-08002B2CF9AE}" pid="9" name="MSIP_Label_47e7dfc5-2bf4-4a75-8664-2dc4b3bb1d09_Tag">
    <vt:lpwstr>10, 3, 0, 1</vt:lpwstr>
  </property>
</Properties>
</file>