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97FE" w14:textId="51835625" w:rsidR="00971C95" w:rsidRDefault="001C4782" w:rsidP="001C4782">
      <w:pPr>
        <w:jc w:val="center"/>
        <w:rPr>
          <w:rFonts w:ascii="Calibri" w:hAnsi="Calibri"/>
          <w:b/>
          <w:color w:val="003080"/>
          <w:sz w:val="44"/>
        </w:rPr>
      </w:pPr>
      <w:r>
        <w:rPr>
          <w:rFonts w:ascii="Calibri" w:hAnsi="Calibri"/>
          <w:b/>
          <w:color w:val="003080"/>
          <w:sz w:val="44"/>
        </w:rPr>
        <w:t>Rapport TP 5 - Sécurisation d'une API REST avec Spring Boot</w:t>
      </w:r>
    </w:p>
    <w:p w14:paraId="4BCE396C" w14:textId="417DCFFB" w:rsidR="001C4782" w:rsidRDefault="001C4782" w:rsidP="001C4782">
      <w:pPr>
        <w:jc w:val="center"/>
        <w:rPr>
          <w:rFonts w:ascii="Calibri" w:hAnsi="Calibri"/>
          <w:i/>
          <w:color w:val="555555"/>
          <w:sz w:val="24"/>
        </w:rPr>
      </w:pPr>
      <w:r>
        <w:rPr>
          <w:rFonts w:ascii="Calibri" w:hAnsi="Calibri"/>
          <w:i/>
          <w:color w:val="555555"/>
          <w:sz w:val="24"/>
        </w:rPr>
        <w:t>AZDAD Samy - BENHADDYA Loqmann</w:t>
      </w:r>
    </w:p>
    <w:p w14:paraId="39CCACA9" w14:textId="77777777" w:rsidR="001C4782" w:rsidRDefault="001C4782" w:rsidP="001C4782">
      <w:pPr>
        <w:rPr>
          <w:rFonts w:ascii="Calibri" w:hAnsi="Calibri"/>
          <w:i/>
          <w:color w:val="555555"/>
          <w:sz w:val="24"/>
        </w:rPr>
      </w:pPr>
    </w:p>
    <w:p w14:paraId="737F3266" w14:textId="71BD5762" w:rsidR="001C4782" w:rsidRDefault="001C4782" w:rsidP="001C4782">
      <w:pPr>
        <w:rPr>
          <w:rFonts w:ascii="Calibri" w:hAnsi="Calibri" w:cs="Calibri"/>
          <w:b/>
          <w:color w:val="003080"/>
          <w:sz w:val="32"/>
        </w:rPr>
      </w:pPr>
      <w:r>
        <w:rPr>
          <w:rFonts w:ascii="Calibri" w:hAnsi="Calibri" w:cs="Calibri"/>
          <w:b/>
          <w:color w:val="003080"/>
          <w:sz w:val="32"/>
        </w:rPr>
        <w:t>Exercice 1 - Authentification par clé API</w:t>
      </w:r>
    </w:p>
    <w:p w14:paraId="0B9AC651" w14:textId="4BB6CA39" w:rsidR="001C4782" w:rsidRDefault="001C4782" w:rsidP="001C4782">
      <w:pPr>
        <w:rPr>
          <w:rFonts w:ascii="Calibri" w:hAnsi="Calibri" w:cs="Calibri"/>
          <w:b/>
          <w:color w:val="003080"/>
          <w:sz w:val="21"/>
        </w:rPr>
      </w:pPr>
      <w:r>
        <w:rPr>
          <w:rFonts w:ascii="Calibri" w:hAnsi="Calibri" w:cs="Calibri"/>
          <w:b/>
          <w:color w:val="003080"/>
          <w:sz w:val="21"/>
        </w:rPr>
        <w:t>1. Pourquoi est-ce faiblement sécurisé ?</w:t>
      </w:r>
    </w:p>
    <w:p w14:paraId="38940F7C" w14:textId="2322CA83" w:rsidR="001C4782" w:rsidRDefault="001C4782" w:rsidP="001C4782">
      <w:pPr>
        <w:rPr>
          <w:rFonts w:ascii="Calibri" w:hAnsi="Calibri" w:cs="Calibri"/>
          <w:color w:val="222222"/>
          <w:sz w:val="21"/>
        </w:rPr>
      </w:pPr>
      <w:r>
        <w:rPr>
          <w:rFonts w:ascii="Calibri" w:hAnsi="Calibri" w:cs="Calibri"/>
          <w:color w:val="222222"/>
          <w:sz w:val="21"/>
        </w:rPr>
        <w:t>La clé est unique, statique et codée en dur : tous les clients la partagent, elle n'expire jamais et n'identifie personne. Si elle est interceptée (par exemple sans HTTPS), elle donne un accès total jusqu'à ce qu'on la change dans le code.</w:t>
      </w:r>
    </w:p>
    <w:p w14:paraId="3E887138" w14:textId="136C3DC6" w:rsidR="001C4782" w:rsidRDefault="001C4782" w:rsidP="001C4782">
      <w:pPr>
        <w:rPr>
          <w:rFonts w:ascii="Calibri" w:hAnsi="Calibri" w:cs="Calibri"/>
          <w:b/>
          <w:color w:val="003080"/>
          <w:sz w:val="21"/>
        </w:rPr>
      </w:pPr>
      <w:r>
        <w:rPr>
          <w:rFonts w:ascii="Calibri" w:hAnsi="Calibri" w:cs="Calibri"/>
          <w:b/>
          <w:color w:val="003080"/>
          <w:sz w:val="21"/>
        </w:rPr>
        <w:t>2. Comment la renforcer ?</w:t>
      </w:r>
    </w:p>
    <w:p w14:paraId="71323D58" w14:textId="2F685739" w:rsidR="001C4782" w:rsidRDefault="001C4782" w:rsidP="001C4782">
      <w:pPr>
        <w:rPr>
          <w:rFonts w:ascii="Calibri" w:hAnsi="Calibri" w:cs="Calibri"/>
          <w:color w:val="222222"/>
          <w:sz w:val="21"/>
        </w:rPr>
      </w:pPr>
      <w:r>
        <w:rPr>
          <w:rFonts w:ascii="Calibri" w:hAnsi="Calibri" w:cs="Calibri"/>
          <w:color w:val="222222"/>
          <w:sz w:val="21"/>
        </w:rPr>
        <w:t>Imposer HTTPS, sortir la clé du code (variable d'environnement), donner une clé par client stockée hachée et révocable, avec une expiration et une rotation régulière.</w:t>
      </w:r>
    </w:p>
    <w:p w14:paraId="49482B22" w14:textId="77777777" w:rsidR="001C4782" w:rsidRDefault="001C4782" w:rsidP="001C4782">
      <w:pPr>
        <w:rPr>
          <w:rFonts w:ascii="Calibri" w:hAnsi="Calibri" w:cs="Calibri"/>
          <w:color w:val="222222"/>
          <w:sz w:val="21"/>
        </w:rPr>
      </w:pPr>
    </w:p>
    <w:p w14:paraId="02DC403C" w14:textId="5698DEB0" w:rsidR="001C4782" w:rsidRDefault="001C4782" w:rsidP="001C4782">
      <w:pPr>
        <w:rPr>
          <w:rFonts w:ascii="Calibri" w:hAnsi="Calibri" w:cs="Calibri"/>
          <w:b/>
          <w:color w:val="003080"/>
          <w:sz w:val="32"/>
        </w:rPr>
      </w:pPr>
      <w:r>
        <w:rPr>
          <w:rFonts w:ascii="Calibri" w:hAnsi="Calibri" w:cs="Calibri"/>
          <w:b/>
          <w:color w:val="003080"/>
          <w:sz w:val="32"/>
        </w:rPr>
        <w:t>Exercice 2 - JWT et rôles</w:t>
      </w:r>
    </w:p>
    <w:p w14:paraId="4B0E2CF4" w14:textId="0AA4CBC6"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6F2A1869" wp14:editId="51A5C327">
            <wp:extent cx="5425910" cy="2377646"/>
            <wp:effectExtent l="0" t="0" r="3810" b="3810"/>
            <wp:docPr id="1741292185" name="Image 1"/>
            <wp:cNvGraphicFramePr/>
            <a:graphic xmlns:a="http://schemas.openxmlformats.org/drawingml/2006/main">
              <a:graphicData uri="http://schemas.openxmlformats.org/drawingml/2006/picture">
                <pic:pic xmlns:pic="http://schemas.openxmlformats.org/drawingml/2006/picture">
                  <pic:nvPicPr>
                    <pic:cNvPr id="1741292185" name=""/>
                    <pic:cNvPicPr/>
                  </pic:nvPicPr>
                  <pic:blipFill>
                    <a:blip r:embed="rId4">
                      <a:extLst>
                        <a:ext uri="{28A0092B-C50C-407E-A947-70E740481C1C}">
                          <a14:useLocalDpi xmlns:a14="http://schemas.microsoft.com/office/drawing/2010/main" val="0"/>
                        </a:ext>
                      </a:extLst>
                    </a:blip>
                    <a:stretch>
                      <a:fillRect/>
                    </a:stretch>
                  </pic:blipFill>
                  <pic:spPr>
                    <a:xfrm>
                      <a:off x="0" y="0"/>
                      <a:ext cx="5425910" cy="2377646"/>
                    </a:xfrm>
                    <a:prstGeom prst="rect">
                      <a:avLst/>
                    </a:prstGeom>
                  </pic:spPr>
                </pic:pic>
              </a:graphicData>
            </a:graphic>
          </wp:inline>
        </w:drawing>
      </w:r>
    </w:p>
    <w:p w14:paraId="2F07F2EB" w14:textId="5EFEF690" w:rsidR="001C4782" w:rsidRDefault="001C4782" w:rsidP="001C4782">
      <w:pPr>
        <w:jc w:val="center"/>
        <w:rPr>
          <w:rFonts w:ascii="Calibri" w:hAnsi="Calibri" w:cs="Calibri"/>
          <w:i/>
          <w:color w:val="666666"/>
          <w:sz w:val="18"/>
        </w:rPr>
      </w:pPr>
      <w:r>
        <w:rPr>
          <w:rFonts w:ascii="Calibri" w:hAnsi="Calibri" w:cs="Calibri"/>
          <w:i/>
          <w:color w:val="666666"/>
          <w:sz w:val="18"/>
        </w:rPr>
        <w:t>Illustration : POST /auth/login (admin / admin123) : JWT avec le rôle admin</w:t>
      </w:r>
    </w:p>
    <w:p w14:paraId="71BB030C" w14:textId="2E70E729" w:rsidR="001C4782" w:rsidRDefault="001C4782" w:rsidP="001C4782">
      <w:pPr>
        <w:rPr>
          <w:rFonts w:ascii="Calibri" w:hAnsi="Calibri" w:cs="Calibri"/>
          <w:b/>
          <w:color w:val="003080"/>
          <w:sz w:val="21"/>
        </w:rPr>
      </w:pPr>
      <w:r>
        <w:rPr>
          <w:rFonts w:ascii="Calibri" w:hAnsi="Calibri" w:cs="Calibri"/>
          <w:b/>
          <w:color w:val="003080"/>
          <w:sz w:val="21"/>
        </w:rPr>
        <w:t>1. Token signé ou chiffré ?</w:t>
      </w:r>
    </w:p>
    <w:p w14:paraId="6A1F438E" w14:textId="4C6FA109" w:rsidR="001C4782" w:rsidRDefault="001C4782" w:rsidP="001C4782">
      <w:pPr>
        <w:rPr>
          <w:rFonts w:ascii="Calibri" w:hAnsi="Calibri" w:cs="Calibri"/>
          <w:color w:val="222222"/>
          <w:sz w:val="21"/>
        </w:rPr>
      </w:pPr>
      <w:r>
        <w:rPr>
          <w:rFonts w:ascii="Calibri" w:hAnsi="Calibri" w:cs="Calibri"/>
          <w:color w:val="222222"/>
          <w:sz w:val="21"/>
        </w:rPr>
        <w:t>Un token signé (JWS, notre cas) est lisible par tous, mais sa signature empêche toute modification sans la clé : il garantit l'intégrité. Un token chiffré (JWE) est illisible sans la clé : il garantit aussi la confidentialité.</w:t>
      </w:r>
    </w:p>
    <w:p w14:paraId="18A9C433" w14:textId="43D88BB4" w:rsidR="001C4782" w:rsidRDefault="001C4782" w:rsidP="001C4782">
      <w:pPr>
        <w:rPr>
          <w:rFonts w:ascii="Calibri" w:hAnsi="Calibri" w:cs="Calibri"/>
          <w:b/>
          <w:color w:val="003080"/>
          <w:sz w:val="21"/>
        </w:rPr>
      </w:pPr>
      <w:r>
        <w:rPr>
          <w:rFonts w:ascii="Calibri" w:hAnsi="Calibri" w:cs="Calibri"/>
          <w:b/>
          <w:color w:val="003080"/>
          <w:sz w:val="21"/>
        </w:rPr>
        <w:t>2. Pourquoi pas de données sensibles dans un JWT ?</w:t>
      </w:r>
    </w:p>
    <w:p w14:paraId="3ADC8F19" w14:textId="3A6A7ECF" w:rsidR="001C4782" w:rsidRDefault="001C4782" w:rsidP="001C4782">
      <w:pPr>
        <w:rPr>
          <w:rFonts w:ascii="Calibri" w:hAnsi="Calibri" w:cs="Calibri"/>
          <w:color w:val="222222"/>
          <w:sz w:val="21"/>
        </w:rPr>
      </w:pPr>
      <w:r>
        <w:rPr>
          <w:rFonts w:ascii="Calibri" w:hAnsi="Calibri" w:cs="Calibri"/>
          <w:color w:val="222222"/>
          <w:sz w:val="21"/>
        </w:rPr>
        <w:t>Son contenu est seulement encodé en Base64 : n'importe qui peut le décoder (le nôtre contient en clair le username et le rôle). Il circule aussi dans les en-têtes et les logs, et reste valable jusqu'à son expiration.</w:t>
      </w:r>
    </w:p>
    <w:p w14:paraId="7BBB424D" w14:textId="77777777" w:rsidR="001C4782" w:rsidRDefault="001C4782" w:rsidP="001C4782">
      <w:pPr>
        <w:rPr>
          <w:rFonts w:ascii="Calibri" w:hAnsi="Calibri" w:cs="Calibri"/>
          <w:color w:val="222222"/>
          <w:sz w:val="21"/>
        </w:rPr>
      </w:pPr>
    </w:p>
    <w:p w14:paraId="3B2944DF" w14:textId="3943F1BC" w:rsidR="001C4782" w:rsidRDefault="001C4782" w:rsidP="001C4782">
      <w:pPr>
        <w:rPr>
          <w:rFonts w:ascii="Calibri" w:hAnsi="Calibri" w:cs="Calibri"/>
          <w:b/>
          <w:color w:val="003080"/>
          <w:sz w:val="32"/>
        </w:rPr>
      </w:pPr>
      <w:r>
        <w:rPr>
          <w:rFonts w:ascii="Calibri" w:hAnsi="Calibri" w:cs="Calibri"/>
          <w:b/>
          <w:color w:val="003080"/>
          <w:sz w:val="32"/>
        </w:rPr>
        <w:t>Exercice 3 - XSS et injections</w:t>
      </w:r>
    </w:p>
    <w:p w14:paraId="7B70966C" w14:textId="2947A4BF" w:rsidR="001C4782" w:rsidRDefault="001C4782" w:rsidP="001C4782">
      <w:pPr>
        <w:rPr>
          <w:rFonts w:ascii="Calibri" w:hAnsi="Calibri" w:cs="Calibri"/>
          <w:b/>
          <w:color w:val="003080"/>
          <w:sz w:val="21"/>
        </w:rPr>
      </w:pPr>
      <w:r>
        <w:rPr>
          <w:rFonts w:ascii="Calibri" w:hAnsi="Calibri" w:cs="Calibri"/>
          <w:b/>
          <w:color w:val="003080"/>
          <w:sz w:val="21"/>
        </w:rPr>
        <w:t>1. Injection SQL ou injection XSS ?</w:t>
      </w:r>
    </w:p>
    <w:p w14:paraId="48D24E5D" w14:textId="130BB08A" w:rsidR="001C4782" w:rsidRDefault="001C4782" w:rsidP="001C4782">
      <w:pPr>
        <w:rPr>
          <w:rFonts w:ascii="Calibri" w:hAnsi="Calibri" w:cs="Calibri"/>
          <w:color w:val="222222"/>
          <w:sz w:val="21"/>
        </w:rPr>
      </w:pPr>
      <w:r>
        <w:rPr>
          <w:rFonts w:ascii="Calibri" w:hAnsi="Calibri" w:cs="Calibri"/>
          <w:color w:val="222222"/>
          <w:sz w:val="21"/>
        </w:rPr>
        <w:t>L'injection SQL vise la base de données : l'entrée est exécutée comme du SQL (ex. ' OR 1=1 --). On s'en protège avec des requêtes préparées. Le XSS vise les autres utilisateurs : un script stocké s'exécute dans leur navigateur. On s'en protège en échappant le HTML (escapeHtml4).</w:t>
      </w:r>
    </w:p>
    <w:p w14:paraId="4EED292C" w14:textId="7B515CAA" w:rsidR="001C4782" w:rsidRDefault="001C4782" w:rsidP="001C4782">
      <w:pPr>
        <w:rPr>
          <w:rFonts w:ascii="Calibri" w:hAnsi="Calibri" w:cs="Calibri"/>
          <w:b/>
          <w:color w:val="003080"/>
          <w:sz w:val="21"/>
        </w:rPr>
      </w:pPr>
      <w:r>
        <w:rPr>
          <w:rFonts w:ascii="Calibri" w:hAnsi="Calibri" w:cs="Calibri"/>
          <w:b/>
          <w:color w:val="003080"/>
          <w:sz w:val="21"/>
        </w:rPr>
        <w:t>2. Pourquoi la validation côté client ne suffit-elle pas ?</w:t>
      </w:r>
    </w:p>
    <w:p w14:paraId="35ACC304" w14:textId="3FC2359D" w:rsidR="001C4782" w:rsidRDefault="001C4782" w:rsidP="001C4782">
      <w:pPr>
        <w:rPr>
          <w:rFonts w:ascii="Calibri" w:hAnsi="Calibri" w:cs="Calibri"/>
          <w:color w:val="222222"/>
          <w:sz w:val="21"/>
        </w:rPr>
      </w:pPr>
      <w:r>
        <w:rPr>
          <w:rFonts w:ascii="Calibri" w:hAnsi="Calibri" w:cs="Calibri"/>
          <w:color w:val="222222"/>
          <w:sz w:val="21"/>
        </w:rPr>
        <w:t>L'attaquant contrôle le client : il peut désactiver JavaScript ou appeler l'API directement avec Postman ou curl. Seule la validation côté serveur est fiable.</w:t>
      </w:r>
    </w:p>
    <w:p w14:paraId="574516F0" w14:textId="77777777" w:rsidR="001C4782" w:rsidRDefault="001C4782" w:rsidP="001C4782">
      <w:pPr>
        <w:rPr>
          <w:rFonts w:ascii="Calibri" w:hAnsi="Calibri" w:cs="Calibri"/>
          <w:color w:val="222222"/>
          <w:sz w:val="21"/>
        </w:rPr>
      </w:pPr>
    </w:p>
    <w:p w14:paraId="2B4EF116" w14:textId="0E83AE44" w:rsidR="001C4782" w:rsidRDefault="001C4782" w:rsidP="001C4782">
      <w:pPr>
        <w:rPr>
          <w:rFonts w:ascii="Calibri" w:hAnsi="Calibri" w:cs="Calibri"/>
          <w:b/>
          <w:color w:val="003080"/>
          <w:sz w:val="32"/>
        </w:rPr>
      </w:pPr>
      <w:r>
        <w:rPr>
          <w:rFonts w:ascii="Calibri" w:hAnsi="Calibri" w:cs="Calibri"/>
          <w:b/>
          <w:color w:val="003080"/>
          <w:sz w:val="32"/>
        </w:rPr>
        <w:t>Exercice 4 - Rate limiting</w:t>
      </w:r>
    </w:p>
    <w:p w14:paraId="4566FBC8" w14:textId="1AD60565" w:rsidR="001C4782" w:rsidRDefault="001C4782" w:rsidP="001C4782">
      <w:pPr>
        <w:rPr>
          <w:rFonts w:ascii="Calibri" w:hAnsi="Calibri" w:cs="Calibri"/>
          <w:b/>
          <w:color w:val="003080"/>
          <w:sz w:val="21"/>
        </w:rPr>
      </w:pPr>
      <w:r>
        <w:rPr>
          <w:rFonts w:ascii="Calibri" w:hAnsi="Calibri" w:cs="Calibri"/>
          <w:b/>
          <w:color w:val="003080"/>
          <w:sz w:val="21"/>
        </w:rPr>
        <w:t>1. Pourquoi cela améliore-t-il la disponibilité ?</w:t>
      </w:r>
    </w:p>
    <w:p w14:paraId="6604FEE7" w14:textId="68B3C59F" w:rsidR="001C4782" w:rsidRDefault="001C4782" w:rsidP="001C4782">
      <w:pPr>
        <w:rPr>
          <w:rFonts w:ascii="Calibri" w:hAnsi="Calibri" w:cs="Calibri"/>
          <w:color w:val="222222"/>
          <w:sz w:val="21"/>
        </w:rPr>
      </w:pPr>
      <w:r>
        <w:rPr>
          <w:rFonts w:ascii="Calibri" w:hAnsi="Calibri" w:cs="Calibri"/>
          <w:color w:val="222222"/>
          <w:sz w:val="21"/>
        </w:rPr>
        <w:t>Un client abusif (bot, force brute, déni de service) est bloqué par un 429 avant tout traitement coûteux. Il ne peut donc pas saturer le serveur au détriment des autres utilisateurs.</w:t>
      </w:r>
    </w:p>
    <w:p w14:paraId="56AC32B6" w14:textId="272265AE" w:rsidR="001C4782" w:rsidRDefault="001C4782" w:rsidP="001C4782">
      <w:pPr>
        <w:rPr>
          <w:rFonts w:ascii="Calibri" w:hAnsi="Calibri" w:cs="Calibri"/>
          <w:b/>
          <w:color w:val="003080"/>
          <w:sz w:val="21"/>
        </w:rPr>
      </w:pPr>
      <w:r>
        <w:rPr>
          <w:rFonts w:ascii="Calibri" w:hAnsi="Calibri" w:cs="Calibri"/>
          <w:b/>
          <w:color w:val="003080"/>
          <w:sz w:val="21"/>
        </w:rPr>
        <w:t>2. Et avec plusieurs instances ?</w:t>
      </w:r>
    </w:p>
    <w:p w14:paraId="38EA8AC9" w14:textId="18DB007D" w:rsidR="001C4782" w:rsidRDefault="001C4782" w:rsidP="001C4782">
      <w:pPr>
        <w:rPr>
          <w:rFonts w:ascii="Calibri" w:hAnsi="Calibri" w:cs="Calibri"/>
          <w:color w:val="222222"/>
          <w:sz w:val="21"/>
        </w:rPr>
      </w:pPr>
      <w:r>
        <w:rPr>
          <w:rFonts w:ascii="Calibri" w:hAnsi="Calibri" w:cs="Calibri"/>
          <w:color w:val="222222"/>
          <w:sz w:val="21"/>
        </w:rPr>
        <w:t>Une Map locale compte séparément sur chaque instance. Il faut un compteur partagé, par exemple dans Redis (ou Bucket4j avec Redis), ou appliquer la limite dans une API Gateway.</w:t>
      </w:r>
    </w:p>
    <w:p w14:paraId="52037618" w14:textId="77777777" w:rsidR="001C4782" w:rsidRDefault="001C4782" w:rsidP="001C4782">
      <w:pPr>
        <w:rPr>
          <w:rFonts w:ascii="Calibri" w:hAnsi="Calibri" w:cs="Calibri"/>
          <w:color w:val="222222"/>
          <w:sz w:val="21"/>
        </w:rPr>
      </w:pPr>
    </w:p>
    <w:p w14:paraId="5F5B9E6B" w14:textId="58D9639C" w:rsidR="001C4782" w:rsidRDefault="001C4782" w:rsidP="001C4782">
      <w:pPr>
        <w:rPr>
          <w:rFonts w:ascii="Calibri" w:hAnsi="Calibri" w:cs="Calibri"/>
          <w:b/>
          <w:color w:val="003080"/>
          <w:sz w:val="32"/>
        </w:rPr>
      </w:pPr>
      <w:r>
        <w:rPr>
          <w:rFonts w:ascii="Calibri" w:hAnsi="Calibri" w:cs="Calibri"/>
          <w:b/>
          <w:color w:val="003080"/>
          <w:sz w:val="32"/>
        </w:rPr>
        <w:t>Exercice 5 - HTTPS et gestion des erreurs</w:t>
      </w:r>
    </w:p>
    <w:p w14:paraId="75A58084" w14:textId="69404FF2" w:rsidR="001C4782" w:rsidRDefault="001C4782" w:rsidP="001C4782">
      <w:pPr>
        <w:rPr>
          <w:rFonts w:ascii="Calibri" w:hAnsi="Calibri" w:cs="Calibri"/>
          <w:b/>
          <w:color w:val="003080"/>
          <w:sz w:val="21"/>
        </w:rPr>
      </w:pPr>
      <w:r>
        <w:rPr>
          <w:rFonts w:ascii="Calibri" w:hAnsi="Calibri" w:cs="Calibri"/>
          <w:b/>
          <w:color w:val="003080"/>
          <w:sz w:val="21"/>
        </w:rPr>
        <w:t>En quoi HTTPS protège-t-il la clé API et le JWT ?</w:t>
      </w:r>
    </w:p>
    <w:p w14:paraId="5908A0C7" w14:textId="3B0CE35C" w:rsidR="001C4782" w:rsidRDefault="001C4782" w:rsidP="001C4782">
      <w:pPr>
        <w:rPr>
          <w:rFonts w:ascii="Calibri" w:hAnsi="Calibri" w:cs="Calibri"/>
          <w:color w:val="222222"/>
          <w:sz w:val="21"/>
        </w:rPr>
      </w:pPr>
      <w:r>
        <w:rPr>
          <w:rFonts w:ascii="Calibri" w:hAnsi="Calibri" w:cs="Calibri"/>
          <w:color w:val="222222"/>
          <w:sz w:val="21"/>
        </w:rPr>
        <w:t>TLS chiffre toute la requête, y compris l'en-tête Authorization : la clé et le token ne peuvent être ni lus ni rejoués par quelqu'un qui écoute le réseau. Le certificat authentifie le serveur, ce qui empêche une attaque de l'homme du milieu.</w:t>
      </w:r>
    </w:p>
    <w:p w14:paraId="263827AD" w14:textId="47F050B7"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6955575E" wp14:editId="1397A7BB">
            <wp:extent cx="5418290" cy="2057578"/>
            <wp:effectExtent l="0" t="0" r="0" b="0"/>
            <wp:docPr id="473310332" name="Image 2"/>
            <wp:cNvGraphicFramePr/>
            <a:graphic xmlns:a="http://schemas.openxmlformats.org/drawingml/2006/main">
              <a:graphicData uri="http://schemas.openxmlformats.org/drawingml/2006/picture">
                <pic:pic xmlns:pic="http://schemas.openxmlformats.org/drawingml/2006/picture">
                  <pic:nvPicPr>
                    <pic:cNvPr id="473310332" name=""/>
                    <pic:cNvPicPr/>
                  </pic:nvPicPr>
                  <pic:blipFill>
                    <a:blip r:embed="rId5">
                      <a:extLst>
                        <a:ext uri="{28A0092B-C50C-407E-A947-70E740481C1C}">
                          <a14:useLocalDpi xmlns:a14="http://schemas.microsoft.com/office/drawing/2010/main" val="0"/>
                        </a:ext>
                      </a:extLst>
                    </a:blip>
                    <a:stretch>
                      <a:fillRect/>
                    </a:stretch>
                  </pic:blipFill>
                  <pic:spPr>
                    <a:xfrm>
                      <a:off x="0" y="0"/>
                      <a:ext cx="5418290" cy="2057578"/>
                    </a:xfrm>
                    <a:prstGeom prst="rect">
                      <a:avLst/>
                    </a:prstGeom>
                  </pic:spPr>
                </pic:pic>
              </a:graphicData>
            </a:graphic>
          </wp:inline>
        </w:drawing>
      </w:r>
    </w:p>
    <w:p w14:paraId="74C68CCE" w14:textId="0014BF9D" w:rsidR="001C4782" w:rsidRDefault="001C4782" w:rsidP="001C4782">
      <w:pPr>
        <w:jc w:val="center"/>
        <w:rPr>
          <w:rFonts w:ascii="Calibri" w:hAnsi="Calibri" w:cs="Calibri"/>
          <w:i/>
          <w:color w:val="666666"/>
          <w:sz w:val="18"/>
        </w:rPr>
      </w:pPr>
      <w:r>
        <w:rPr>
          <w:rFonts w:ascii="Calibri" w:hAnsi="Calibri" w:cs="Calibri"/>
          <w:i/>
          <w:color w:val="666666"/>
          <w:sz w:val="18"/>
        </w:rPr>
        <w:t>Illustration : Gestion centralisée des erreurs : 400 au format JSON uniforme</w:t>
      </w:r>
    </w:p>
    <w:p w14:paraId="396F050F" w14:textId="77777777" w:rsidR="001C4782" w:rsidRDefault="001C4782" w:rsidP="001C4782">
      <w:pPr>
        <w:rPr>
          <w:rFonts w:ascii="Calibri" w:hAnsi="Calibri" w:cs="Calibri"/>
          <w:color w:val="222222"/>
          <w:sz w:val="21"/>
        </w:rPr>
      </w:pPr>
    </w:p>
    <w:p w14:paraId="752081D5" w14:textId="7B21AECD" w:rsidR="001C4782" w:rsidRDefault="001C4782" w:rsidP="001C4782">
      <w:pPr>
        <w:rPr>
          <w:rFonts w:ascii="Calibri" w:hAnsi="Calibri" w:cs="Calibri"/>
          <w:b/>
          <w:color w:val="003080"/>
          <w:sz w:val="32"/>
        </w:rPr>
      </w:pPr>
      <w:r>
        <w:rPr>
          <w:rFonts w:ascii="Calibri" w:hAnsi="Calibri" w:cs="Calibri"/>
          <w:b/>
          <w:color w:val="003080"/>
          <w:sz w:val="32"/>
        </w:rPr>
        <w:t>Exercice 6 - Tests</w:t>
      </w:r>
    </w:p>
    <w:p w14:paraId="5600A06B" w14:textId="1D2E5681"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15B952C8" wp14:editId="5CCCAC08">
            <wp:extent cx="5509737" cy="2080440"/>
            <wp:effectExtent l="0" t="0" r="0" b="0"/>
            <wp:docPr id="1174538866" name="Image 3"/>
            <wp:cNvGraphicFramePr/>
            <a:graphic xmlns:a="http://schemas.openxmlformats.org/drawingml/2006/main">
              <a:graphicData uri="http://schemas.openxmlformats.org/drawingml/2006/picture">
                <pic:pic xmlns:pic="http://schemas.openxmlformats.org/drawingml/2006/picture">
                  <pic:nvPicPr>
                    <pic:cNvPr id="1174538866" name=""/>
                    <pic:cNvPicPr/>
                  </pic:nvPicPr>
                  <pic:blipFill>
                    <a:blip r:embed="rId6">
                      <a:extLst>
                        <a:ext uri="{28A0092B-C50C-407E-A947-70E740481C1C}">
                          <a14:useLocalDpi xmlns:a14="http://schemas.microsoft.com/office/drawing/2010/main" val="0"/>
                        </a:ext>
                      </a:extLst>
                    </a:blip>
                    <a:stretch>
                      <a:fillRect/>
                    </a:stretch>
                  </pic:blipFill>
                  <pic:spPr>
                    <a:xfrm>
                      <a:off x="0" y="0"/>
                      <a:ext cx="5509737" cy="2080440"/>
                    </a:xfrm>
                    <a:prstGeom prst="rect">
                      <a:avLst/>
                    </a:prstGeom>
                  </pic:spPr>
                </pic:pic>
              </a:graphicData>
            </a:graphic>
          </wp:inline>
        </w:drawing>
      </w:r>
    </w:p>
    <w:p w14:paraId="528F6F71" w14:textId="63B3263A" w:rsidR="001C4782" w:rsidRDefault="001C4782" w:rsidP="001C4782">
      <w:pPr>
        <w:jc w:val="center"/>
        <w:rPr>
          <w:rFonts w:ascii="Calibri" w:hAnsi="Calibri" w:cs="Calibri"/>
          <w:i/>
          <w:color w:val="666666"/>
          <w:sz w:val="18"/>
        </w:rPr>
      </w:pPr>
      <w:r>
        <w:rPr>
          <w:rFonts w:ascii="Calibri" w:hAnsi="Calibri" w:cs="Calibri"/>
          <w:i/>
          <w:color w:val="666666"/>
          <w:sz w:val="18"/>
        </w:rPr>
        <w:t>Illustration : 1 - Sans clé API : 401</w:t>
      </w:r>
    </w:p>
    <w:p w14:paraId="0E1DDBCE" w14:textId="76FDC8A1"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0106B211" wp14:editId="683C4740">
            <wp:extent cx="5578323" cy="1806097"/>
            <wp:effectExtent l="0" t="0" r="3810" b="3810"/>
            <wp:docPr id="63603643" name="Image 4"/>
            <wp:cNvGraphicFramePr/>
            <a:graphic xmlns:a="http://schemas.openxmlformats.org/drawingml/2006/main">
              <a:graphicData uri="http://schemas.openxmlformats.org/drawingml/2006/picture">
                <pic:pic xmlns:pic="http://schemas.openxmlformats.org/drawingml/2006/picture">
                  <pic:nvPicPr>
                    <pic:cNvPr id="63603643" name=""/>
                    <pic:cNvPicPr/>
                  </pic:nvPicPr>
                  <pic:blipFill>
                    <a:blip r:embed="rId7">
                      <a:extLst>
                        <a:ext uri="{28A0092B-C50C-407E-A947-70E740481C1C}">
                          <a14:useLocalDpi xmlns:a14="http://schemas.microsoft.com/office/drawing/2010/main" val="0"/>
                        </a:ext>
                      </a:extLst>
                    </a:blip>
                    <a:stretch>
                      <a:fillRect/>
                    </a:stretch>
                  </pic:blipFill>
                  <pic:spPr>
                    <a:xfrm>
                      <a:off x="0" y="0"/>
                      <a:ext cx="5578323" cy="1806097"/>
                    </a:xfrm>
                    <a:prstGeom prst="rect">
                      <a:avLst/>
                    </a:prstGeom>
                  </pic:spPr>
                </pic:pic>
              </a:graphicData>
            </a:graphic>
          </wp:inline>
        </w:drawing>
      </w:r>
    </w:p>
    <w:p w14:paraId="19AD59A8" w14:textId="2A554518" w:rsidR="001C4782" w:rsidRDefault="001C4782" w:rsidP="001C4782">
      <w:pPr>
        <w:jc w:val="center"/>
        <w:rPr>
          <w:rFonts w:ascii="Calibri" w:hAnsi="Calibri" w:cs="Calibri"/>
          <w:i/>
          <w:color w:val="666666"/>
          <w:sz w:val="18"/>
        </w:rPr>
      </w:pPr>
      <w:r>
        <w:rPr>
          <w:rFonts w:ascii="Calibri" w:hAnsi="Calibri" w:cs="Calibri"/>
          <w:i/>
          <w:color w:val="666666"/>
          <w:sz w:val="18"/>
        </w:rPr>
        <w:t>Illustration : 2 - Clé API valide : 200</w:t>
      </w:r>
    </w:p>
    <w:p w14:paraId="0A709335" w14:textId="7C5B4894"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54FC52E5" wp14:editId="2E32EED1">
            <wp:extent cx="5563082" cy="1646063"/>
            <wp:effectExtent l="0" t="0" r="0" b="0"/>
            <wp:docPr id="690107134" name="Image 5"/>
            <wp:cNvGraphicFramePr/>
            <a:graphic xmlns:a="http://schemas.openxmlformats.org/drawingml/2006/main">
              <a:graphicData uri="http://schemas.openxmlformats.org/drawingml/2006/picture">
                <pic:pic xmlns:pic="http://schemas.openxmlformats.org/drawingml/2006/picture">
                  <pic:nvPicPr>
                    <pic:cNvPr id="690107134" name=""/>
                    <pic:cNvPicPr/>
                  </pic:nvPicPr>
                  <pic:blipFill>
                    <a:blip r:embed="rId8">
                      <a:extLst>
                        <a:ext uri="{28A0092B-C50C-407E-A947-70E740481C1C}">
                          <a14:useLocalDpi xmlns:a14="http://schemas.microsoft.com/office/drawing/2010/main" val="0"/>
                        </a:ext>
                      </a:extLst>
                    </a:blip>
                    <a:stretch>
                      <a:fillRect/>
                    </a:stretch>
                  </pic:blipFill>
                  <pic:spPr>
                    <a:xfrm>
                      <a:off x="0" y="0"/>
                      <a:ext cx="5563082" cy="1646063"/>
                    </a:xfrm>
                    <a:prstGeom prst="rect">
                      <a:avLst/>
                    </a:prstGeom>
                  </pic:spPr>
                </pic:pic>
              </a:graphicData>
            </a:graphic>
          </wp:inline>
        </w:drawing>
      </w:r>
    </w:p>
    <w:p w14:paraId="7AC9282E" w14:textId="1217771B" w:rsidR="001C4782" w:rsidRDefault="001C4782" w:rsidP="001C4782">
      <w:pPr>
        <w:jc w:val="center"/>
        <w:rPr>
          <w:rFonts w:ascii="Calibri" w:hAnsi="Calibri" w:cs="Calibri"/>
          <w:i/>
          <w:color w:val="666666"/>
          <w:sz w:val="18"/>
        </w:rPr>
      </w:pPr>
      <w:r>
        <w:rPr>
          <w:rFonts w:ascii="Calibri" w:hAnsi="Calibri" w:cs="Calibri"/>
          <w:i/>
          <w:color w:val="666666"/>
          <w:sz w:val="18"/>
        </w:rPr>
        <w:t>Illustration : 3 - JWT user sur /utilisateurs/user : 200</w:t>
      </w:r>
    </w:p>
    <w:p w14:paraId="3FA2F39A" w14:textId="5D451A1F"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3F080448" wp14:editId="026F7505">
            <wp:extent cx="5608806" cy="2034716"/>
            <wp:effectExtent l="0" t="0" r="0" b="3810"/>
            <wp:docPr id="1268066252" name="Image 6"/>
            <wp:cNvGraphicFramePr/>
            <a:graphic xmlns:a="http://schemas.openxmlformats.org/drawingml/2006/main">
              <a:graphicData uri="http://schemas.openxmlformats.org/drawingml/2006/picture">
                <pic:pic xmlns:pic="http://schemas.openxmlformats.org/drawingml/2006/picture">
                  <pic:nvPicPr>
                    <pic:cNvPr id="1268066252" name=""/>
                    <pic:cNvPicPr/>
                  </pic:nvPicPr>
                  <pic:blipFill>
                    <a:blip r:embed="rId9">
                      <a:extLst>
                        <a:ext uri="{28A0092B-C50C-407E-A947-70E740481C1C}">
                          <a14:useLocalDpi xmlns:a14="http://schemas.microsoft.com/office/drawing/2010/main" val="0"/>
                        </a:ext>
                      </a:extLst>
                    </a:blip>
                    <a:stretch>
                      <a:fillRect/>
                    </a:stretch>
                  </pic:blipFill>
                  <pic:spPr>
                    <a:xfrm>
                      <a:off x="0" y="0"/>
                      <a:ext cx="5608806" cy="2034716"/>
                    </a:xfrm>
                    <a:prstGeom prst="rect">
                      <a:avLst/>
                    </a:prstGeom>
                  </pic:spPr>
                </pic:pic>
              </a:graphicData>
            </a:graphic>
          </wp:inline>
        </w:drawing>
      </w:r>
    </w:p>
    <w:p w14:paraId="6CB42A20" w14:textId="56C0F251" w:rsidR="001C4782" w:rsidRDefault="001C4782" w:rsidP="001C4782">
      <w:pPr>
        <w:jc w:val="center"/>
        <w:rPr>
          <w:rFonts w:ascii="Calibri" w:hAnsi="Calibri" w:cs="Calibri"/>
          <w:i/>
          <w:color w:val="666666"/>
          <w:sz w:val="18"/>
        </w:rPr>
      </w:pPr>
      <w:r>
        <w:rPr>
          <w:rFonts w:ascii="Calibri" w:hAnsi="Calibri" w:cs="Calibri"/>
          <w:i/>
          <w:color w:val="666666"/>
          <w:sz w:val="18"/>
        </w:rPr>
        <w:t>Illustration : 4 - JWT user sur /utilisateurs/admin : 403</w:t>
      </w:r>
    </w:p>
    <w:p w14:paraId="4B13FD02" w14:textId="58F40BC3"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25741D38" wp14:editId="5C3197A7">
            <wp:extent cx="5524979" cy="1828958"/>
            <wp:effectExtent l="0" t="0" r="0" b="0"/>
            <wp:docPr id="1839535501" name="Image 7"/>
            <wp:cNvGraphicFramePr/>
            <a:graphic xmlns:a="http://schemas.openxmlformats.org/drawingml/2006/main">
              <a:graphicData uri="http://schemas.openxmlformats.org/drawingml/2006/picture">
                <pic:pic xmlns:pic="http://schemas.openxmlformats.org/drawingml/2006/picture">
                  <pic:nvPicPr>
                    <pic:cNvPr id="1839535501" name=""/>
                    <pic:cNvPicPr/>
                  </pic:nvPicPr>
                  <pic:blipFill>
                    <a:blip r:embed="rId10">
                      <a:extLst>
                        <a:ext uri="{28A0092B-C50C-407E-A947-70E740481C1C}">
                          <a14:useLocalDpi xmlns:a14="http://schemas.microsoft.com/office/drawing/2010/main" val="0"/>
                        </a:ext>
                      </a:extLst>
                    </a:blip>
                    <a:stretch>
                      <a:fillRect/>
                    </a:stretch>
                  </pic:blipFill>
                  <pic:spPr>
                    <a:xfrm>
                      <a:off x="0" y="0"/>
                      <a:ext cx="5524979" cy="1828958"/>
                    </a:xfrm>
                    <a:prstGeom prst="rect">
                      <a:avLst/>
                    </a:prstGeom>
                  </pic:spPr>
                </pic:pic>
              </a:graphicData>
            </a:graphic>
          </wp:inline>
        </w:drawing>
      </w:r>
    </w:p>
    <w:p w14:paraId="40B82E73" w14:textId="74DAC4B8" w:rsidR="001C4782" w:rsidRDefault="001C4782" w:rsidP="001C4782">
      <w:pPr>
        <w:jc w:val="center"/>
        <w:rPr>
          <w:rFonts w:ascii="Calibri" w:hAnsi="Calibri" w:cs="Calibri"/>
          <w:i/>
          <w:color w:val="666666"/>
          <w:sz w:val="18"/>
        </w:rPr>
      </w:pPr>
      <w:r>
        <w:rPr>
          <w:rFonts w:ascii="Calibri" w:hAnsi="Calibri" w:cs="Calibri"/>
          <w:i/>
          <w:color w:val="666666"/>
          <w:sz w:val="18"/>
        </w:rPr>
        <w:t>Illustration : 5 - JWT admin sur /utilisateurs/admin : 200</w:t>
      </w:r>
    </w:p>
    <w:p w14:paraId="7D860422" w14:textId="1C608AAD"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3EB4D308" wp14:editId="3568BC70">
            <wp:extent cx="5578323" cy="2118544"/>
            <wp:effectExtent l="0" t="0" r="3810" b="0"/>
            <wp:docPr id="1078335302" name="Image 8"/>
            <wp:cNvGraphicFramePr/>
            <a:graphic xmlns:a="http://schemas.openxmlformats.org/drawingml/2006/main">
              <a:graphicData uri="http://schemas.openxmlformats.org/drawingml/2006/picture">
                <pic:pic xmlns:pic="http://schemas.openxmlformats.org/drawingml/2006/picture">
                  <pic:nvPicPr>
                    <pic:cNvPr id="1078335302" name=""/>
                    <pic:cNvPicPr/>
                  </pic:nvPicPr>
                  <pic:blipFill>
                    <a:blip r:embed="rId11">
                      <a:extLst>
                        <a:ext uri="{28A0092B-C50C-407E-A947-70E740481C1C}">
                          <a14:useLocalDpi xmlns:a14="http://schemas.microsoft.com/office/drawing/2010/main" val="0"/>
                        </a:ext>
                      </a:extLst>
                    </a:blip>
                    <a:stretch>
                      <a:fillRect/>
                    </a:stretch>
                  </pic:blipFill>
                  <pic:spPr>
                    <a:xfrm>
                      <a:off x="0" y="0"/>
                      <a:ext cx="5578323" cy="2118544"/>
                    </a:xfrm>
                    <a:prstGeom prst="rect">
                      <a:avLst/>
                    </a:prstGeom>
                  </pic:spPr>
                </pic:pic>
              </a:graphicData>
            </a:graphic>
          </wp:inline>
        </w:drawing>
      </w:r>
    </w:p>
    <w:p w14:paraId="61E717FB" w14:textId="798FD4CB" w:rsidR="001C4782" w:rsidRDefault="001C4782" w:rsidP="001C4782">
      <w:pPr>
        <w:jc w:val="center"/>
        <w:rPr>
          <w:rFonts w:ascii="Calibri" w:hAnsi="Calibri" w:cs="Calibri"/>
          <w:i/>
          <w:color w:val="666666"/>
          <w:sz w:val="18"/>
        </w:rPr>
      </w:pPr>
      <w:r>
        <w:rPr>
          <w:rFonts w:ascii="Calibri" w:hAnsi="Calibri" w:cs="Calibri"/>
          <w:i/>
          <w:color w:val="666666"/>
          <w:sz w:val="18"/>
        </w:rPr>
        <w:t>Illustration : 6 - Plus de 5 requêtes par minute : 429</w:t>
      </w:r>
    </w:p>
    <w:p w14:paraId="36762F9D" w14:textId="7384BA23"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45E5C860" wp14:editId="3D7FCCB9">
            <wp:extent cx="5547841" cy="1966130"/>
            <wp:effectExtent l="0" t="0" r="0" b="0"/>
            <wp:docPr id="816957279" name="Image 9"/>
            <wp:cNvGraphicFramePr/>
            <a:graphic xmlns:a="http://schemas.openxmlformats.org/drawingml/2006/main">
              <a:graphicData uri="http://schemas.openxmlformats.org/drawingml/2006/picture">
                <pic:pic xmlns:pic="http://schemas.openxmlformats.org/drawingml/2006/picture">
                  <pic:nvPicPr>
                    <pic:cNvPr id="816957279" name=""/>
                    <pic:cNvPicPr/>
                  </pic:nvPicPr>
                  <pic:blipFill>
                    <a:blip r:embed="rId12">
                      <a:extLst>
                        <a:ext uri="{28A0092B-C50C-407E-A947-70E740481C1C}">
                          <a14:useLocalDpi xmlns:a14="http://schemas.microsoft.com/office/drawing/2010/main" val="0"/>
                        </a:ext>
                      </a:extLst>
                    </a:blip>
                    <a:stretch>
                      <a:fillRect/>
                    </a:stretch>
                  </pic:blipFill>
                  <pic:spPr>
                    <a:xfrm>
                      <a:off x="0" y="0"/>
                      <a:ext cx="5547841" cy="1966130"/>
                    </a:xfrm>
                    <a:prstGeom prst="rect">
                      <a:avLst/>
                    </a:prstGeom>
                  </pic:spPr>
                </pic:pic>
              </a:graphicData>
            </a:graphic>
          </wp:inline>
        </w:drawing>
      </w:r>
    </w:p>
    <w:p w14:paraId="528ED3B1" w14:textId="4C5BFEBF" w:rsidR="001C4782" w:rsidRDefault="001C4782" w:rsidP="001C4782">
      <w:pPr>
        <w:jc w:val="center"/>
        <w:rPr>
          <w:rFonts w:ascii="Calibri" w:hAnsi="Calibri" w:cs="Calibri"/>
          <w:i/>
          <w:color w:val="666666"/>
          <w:sz w:val="18"/>
        </w:rPr>
      </w:pPr>
      <w:r>
        <w:rPr>
          <w:rFonts w:ascii="Calibri" w:hAnsi="Calibri" w:cs="Calibri"/>
          <w:i/>
          <w:color w:val="666666"/>
          <w:sz w:val="18"/>
        </w:rPr>
        <w:t>Illustration : 7a - Description contenant &lt;script&gt; : balises échappées</w:t>
      </w:r>
    </w:p>
    <w:p w14:paraId="04696864" w14:textId="6E777421"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77AF1909" wp14:editId="77EF2405">
            <wp:extent cx="5578323" cy="2286198"/>
            <wp:effectExtent l="0" t="0" r="3810" b="0"/>
            <wp:docPr id="2040517082" name="Image 10"/>
            <wp:cNvGraphicFramePr/>
            <a:graphic xmlns:a="http://schemas.openxmlformats.org/drawingml/2006/main">
              <a:graphicData uri="http://schemas.openxmlformats.org/drawingml/2006/picture">
                <pic:pic xmlns:pic="http://schemas.openxmlformats.org/drawingml/2006/picture">
                  <pic:nvPicPr>
                    <pic:cNvPr id="2040517082" name=""/>
                    <pic:cNvPicPr/>
                  </pic:nvPicPr>
                  <pic:blipFill>
                    <a:blip r:embed="rId13">
                      <a:extLst>
                        <a:ext uri="{28A0092B-C50C-407E-A947-70E740481C1C}">
                          <a14:useLocalDpi xmlns:a14="http://schemas.microsoft.com/office/drawing/2010/main" val="0"/>
                        </a:ext>
                      </a:extLst>
                    </a:blip>
                    <a:stretch>
                      <a:fillRect/>
                    </a:stretch>
                  </pic:blipFill>
                  <pic:spPr>
                    <a:xfrm>
                      <a:off x="0" y="0"/>
                      <a:ext cx="5578323" cy="2286198"/>
                    </a:xfrm>
                    <a:prstGeom prst="rect">
                      <a:avLst/>
                    </a:prstGeom>
                  </pic:spPr>
                </pic:pic>
              </a:graphicData>
            </a:graphic>
          </wp:inline>
        </w:drawing>
      </w:r>
    </w:p>
    <w:p w14:paraId="0E289276" w14:textId="4587830C" w:rsidR="001C4782" w:rsidRDefault="001C4782" w:rsidP="001C4782">
      <w:pPr>
        <w:jc w:val="center"/>
        <w:rPr>
          <w:rFonts w:ascii="Calibri" w:hAnsi="Calibri" w:cs="Calibri"/>
          <w:i/>
          <w:color w:val="666666"/>
          <w:sz w:val="18"/>
        </w:rPr>
      </w:pPr>
      <w:r>
        <w:rPr>
          <w:rFonts w:ascii="Calibri" w:hAnsi="Calibri" w:cs="Calibri"/>
          <w:i/>
          <w:color w:val="666666"/>
          <w:sz w:val="18"/>
        </w:rPr>
        <w:t>Illustration : 7b - Donnée stockée neutralisée</w:t>
      </w:r>
    </w:p>
    <w:p w14:paraId="7B24EAD6" w14:textId="2FDA136C" w:rsidR="001C4782" w:rsidRDefault="001C4782" w:rsidP="001C4782">
      <w:pPr>
        <w:jc w:val="center"/>
        <w:rPr>
          <w:rFonts w:ascii="Calibri" w:hAnsi="Calibri" w:cs="Calibri"/>
          <w:color w:val="222222"/>
          <w:sz w:val="21"/>
        </w:rPr>
      </w:pPr>
      <w:r>
        <w:rPr>
          <w:rFonts w:ascii="Calibri" w:hAnsi="Calibri" w:cs="Calibri"/>
          <w:noProof/>
          <w:color w:val="222222"/>
          <w:sz w:val="21"/>
        </w:rPr>
        <w:drawing>
          <wp:inline distT="0" distB="0" distL="0" distR="0" wp14:anchorId="5C27F2FF" wp14:editId="77553486">
            <wp:extent cx="5547841" cy="1531753"/>
            <wp:effectExtent l="0" t="0" r="0" b="0"/>
            <wp:docPr id="1879856135" name="Image 11"/>
            <wp:cNvGraphicFramePr/>
            <a:graphic xmlns:a="http://schemas.openxmlformats.org/drawingml/2006/main">
              <a:graphicData uri="http://schemas.openxmlformats.org/drawingml/2006/picture">
                <pic:pic xmlns:pic="http://schemas.openxmlformats.org/drawingml/2006/picture">
                  <pic:nvPicPr>
                    <pic:cNvPr id="1879856135" name=""/>
                    <pic:cNvPicPr/>
                  </pic:nvPicPr>
                  <pic:blipFill>
                    <a:blip r:embed="rId14">
                      <a:extLst>
                        <a:ext uri="{28A0092B-C50C-407E-A947-70E740481C1C}">
                          <a14:useLocalDpi xmlns:a14="http://schemas.microsoft.com/office/drawing/2010/main" val="0"/>
                        </a:ext>
                      </a:extLst>
                    </a:blip>
                    <a:stretch>
                      <a:fillRect/>
                    </a:stretch>
                  </pic:blipFill>
                  <pic:spPr>
                    <a:xfrm>
                      <a:off x="0" y="0"/>
                      <a:ext cx="5547841" cy="1531753"/>
                    </a:xfrm>
                    <a:prstGeom prst="rect">
                      <a:avLst/>
                    </a:prstGeom>
                  </pic:spPr>
                </pic:pic>
              </a:graphicData>
            </a:graphic>
          </wp:inline>
        </w:drawing>
      </w:r>
    </w:p>
    <w:p w14:paraId="44E7C2AD" w14:textId="0A243BD2" w:rsidR="001C4782" w:rsidRDefault="001C4782" w:rsidP="001C4782">
      <w:pPr>
        <w:jc w:val="center"/>
        <w:rPr>
          <w:rFonts w:ascii="Calibri" w:hAnsi="Calibri" w:cs="Calibri"/>
          <w:i/>
          <w:color w:val="666666"/>
          <w:sz w:val="18"/>
        </w:rPr>
      </w:pPr>
      <w:r>
        <w:rPr>
          <w:rFonts w:ascii="Calibri" w:hAnsi="Calibri" w:cs="Calibri"/>
          <w:i/>
          <w:color w:val="666666"/>
          <w:sz w:val="18"/>
        </w:rPr>
        <w:t>Illustration : 8 - Requête en http:// : refusée</w:t>
      </w:r>
    </w:p>
    <w:p w14:paraId="437C642B" w14:textId="161BA1DC" w:rsidR="001C4782" w:rsidRDefault="001C4782" w:rsidP="001C4782">
      <w:pPr>
        <w:rPr>
          <w:rFonts w:ascii="Calibri" w:hAnsi="Calibri" w:cs="Calibri"/>
          <w:b/>
          <w:color w:val="003080"/>
          <w:sz w:val="21"/>
        </w:rPr>
      </w:pPr>
      <w:r>
        <w:rPr>
          <w:rFonts w:ascii="Calibri" w:hAnsi="Calibri" w:cs="Calibri"/>
          <w:b/>
          <w:color w:val="003080"/>
          <w:sz w:val="21"/>
        </w:rPr>
        <w:t>1. Authentification ou autorisation ?</w:t>
      </w:r>
    </w:p>
    <w:p w14:paraId="26161B07" w14:textId="39178F65" w:rsidR="001C4782" w:rsidRDefault="001C4782" w:rsidP="001C4782">
      <w:pPr>
        <w:rPr>
          <w:rFonts w:ascii="Calibri" w:hAnsi="Calibri" w:cs="Calibri"/>
          <w:color w:val="222222"/>
          <w:sz w:val="21"/>
        </w:rPr>
      </w:pPr>
      <w:r>
        <w:rPr>
          <w:rFonts w:ascii="Calibri" w:hAnsi="Calibri" w:cs="Calibri"/>
          <w:color w:val="222222"/>
          <w:sz w:val="21"/>
        </w:rPr>
        <w:t>L'authentification vérifie qui est le client (en cas d'échec : 401). L'autorisation vérifie ce qu'il a le droit de faire selon son rôle (en cas de refus : 403).</w:t>
      </w:r>
    </w:p>
    <w:p w14:paraId="03059A42" w14:textId="08FB7FB7" w:rsidR="001C4782" w:rsidRDefault="001C4782" w:rsidP="001C4782">
      <w:pPr>
        <w:rPr>
          <w:rFonts w:ascii="Calibri" w:hAnsi="Calibri" w:cs="Calibri"/>
          <w:b/>
          <w:color w:val="003080"/>
          <w:sz w:val="21"/>
        </w:rPr>
      </w:pPr>
      <w:r>
        <w:rPr>
          <w:rFonts w:ascii="Calibri" w:hAnsi="Calibri" w:cs="Calibri"/>
          <w:b/>
          <w:color w:val="003080"/>
          <w:sz w:val="21"/>
        </w:rPr>
        <w:t>2. Rôle du chiffrement dans HTTPS</w:t>
      </w:r>
    </w:p>
    <w:p w14:paraId="69986E28" w14:textId="17C6ECD5" w:rsidR="001C4782" w:rsidRDefault="001C4782" w:rsidP="001C4782">
      <w:pPr>
        <w:rPr>
          <w:rFonts w:ascii="Calibri" w:hAnsi="Calibri" w:cs="Calibri"/>
          <w:color w:val="222222"/>
          <w:sz w:val="21"/>
        </w:rPr>
      </w:pPr>
      <w:r>
        <w:rPr>
          <w:rFonts w:ascii="Calibri" w:hAnsi="Calibri" w:cs="Calibri"/>
          <w:color w:val="222222"/>
          <w:sz w:val="21"/>
        </w:rPr>
        <w:t>Le chiffrement asymétrique du handshake TLS authentifie le serveur et établit une clé de session. Le chiffrement symétrique (AES) protège ensuite la confidentialité et l'intégrité de tous les échanges.</w:t>
      </w:r>
    </w:p>
    <w:p w14:paraId="35F76D15" w14:textId="7020A0EF" w:rsidR="001C4782" w:rsidRDefault="001C4782" w:rsidP="001C4782">
      <w:pPr>
        <w:rPr>
          <w:rFonts w:ascii="Calibri" w:hAnsi="Calibri" w:cs="Calibri"/>
          <w:b/>
          <w:color w:val="003080"/>
          <w:sz w:val="21"/>
        </w:rPr>
      </w:pPr>
      <w:r>
        <w:rPr>
          <w:rFonts w:ascii="Calibri" w:hAnsi="Calibri" w:cs="Calibri"/>
          <w:b/>
          <w:color w:val="003080"/>
          <w:sz w:val="21"/>
        </w:rPr>
        <w:t>3. Réflexion finale : pourquoi combiner plusieurs mécanismes ?</w:t>
      </w:r>
    </w:p>
    <w:p w14:paraId="369998D0" w14:textId="4C0514C9" w:rsidR="001C4782" w:rsidRDefault="001C4782" w:rsidP="001C4782">
      <w:pPr>
        <w:rPr>
          <w:rFonts w:ascii="Calibri" w:hAnsi="Calibri" w:cs="Calibri"/>
          <w:color w:val="222222"/>
          <w:sz w:val="21"/>
        </w:rPr>
      </w:pPr>
      <w:r>
        <w:rPr>
          <w:rFonts w:ascii="Calibri" w:hAnsi="Calibri" w:cs="Calibri"/>
          <w:color w:val="222222"/>
          <w:sz w:val="21"/>
        </w:rPr>
        <w:t>Aucun mécanisme ne couvre à lui seul toutes les menaces : c'est le principe de défense en profondeur. L'authentification identifie le client mais ne dit rien de ses droits : c'est le rôle de l'autorisation. Un utilisateur authentifié et autorisé peut tout de même envoyer des données malveillantes : le filtrage et la validation des entrées bloquent alors les injections et le XSS. Un client légitime ou un bot peut aussi saturer l'API de requêtes, ce que seul le rate limiting empêche. Enfin, tous ces contrôles reposent sur des secrets (clé API, JWT) qui seraient interceptés et rejoués sans HTTPS. Chaque couche compense donc les faiblesses des autres : si l'une est contournée ou mal configurée, les suivantes limitent les dégâts. Dans notre API, une requête traverse successivement HTTPS, le rate limiting, la clé API ou le JWT, le contrôle des rôles, puis la validation des données : un attaquant doit les déjouer toutes pour réussir.</w:t>
      </w:r>
    </w:p>
    <w:p w14:paraId="38FE1734" w14:textId="77777777" w:rsidR="001C4782" w:rsidRDefault="001C4782" w:rsidP="001C4782">
      <w:pPr>
        <w:rPr>
          <w:rFonts w:ascii="Calibri" w:hAnsi="Calibri" w:cs="Calibri"/>
          <w:color w:val="222222"/>
          <w:sz w:val="21"/>
        </w:rPr>
      </w:pPr>
    </w:p>
    <w:p w14:paraId="0005CB6C" w14:textId="77777777" w:rsidR="001C4782" w:rsidRPr="001C4782" w:rsidRDefault="001C4782" w:rsidP="001C4782">
      <w:pPr>
        <w:rPr>
          <w:rFonts w:ascii="Calibri" w:hAnsi="Calibri" w:cs="Calibri"/>
          <w:color w:val="222222"/>
          <w:sz w:val="21"/>
        </w:rPr>
      </w:pPr>
    </w:p>
    <w:sectPr w:rsidR="001C4782" w:rsidRPr="001C4782" w:rsidSect="001C4782">
      <w:pgSz w:w="11906" w:h="16838"/>
      <w:pgMar w:top="800" w:right="900" w:bottom="80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82"/>
    <w:rsid w:val="001C4782"/>
    <w:rsid w:val="003F1D4B"/>
    <w:rsid w:val="00585BE5"/>
    <w:rsid w:val="005D3E70"/>
    <w:rsid w:val="00971C95"/>
    <w:rsid w:val="00D718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6C2C"/>
  <w15:chartTrackingRefBased/>
  <w15:docId w15:val="{92C3AA93-E3C5-4AAA-9787-DEFF7874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4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4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47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47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47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47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47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47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47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47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47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47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47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47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47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47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47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4782"/>
    <w:rPr>
      <w:rFonts w:eastAsiaTheme="majorEastAsia" w:cstheme="majorBidi"/>
      <w:color w:val="272727" w:themeColor="text1" w:themeTint="D8"/>
    </w:rPr>
  </w:style>
  <w:style w:type="paragraph" w:styleId="Titre">
    <w:name w:val="Title"/>
    <w:basedOn w:val="Normal"/>
    <w:next w:val="Normal"/>
    <w:link w:val="TitreCar"/>
    <w:uiPriority w:val="10"/>
    <w:qFormat/>
    <w:rsid w:val="001C4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47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47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47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4782"/>
    <w:pPr>
      <w:spacing w:before="160"/>
      <w:jc w:val="center"/>
    </w:pPr>
    <w:rPr>
      <w:i/>
      <w:iCs/>
      <w:color w:val="404040" w:themeColor="text1" w:themeTint="BF"/>
    </w:rPr>
  </w:style>
  <w:style w:type="character" w:customStyle="1" w:styleId="CitationCar">
    <w:name w:val="Citation Car"/>
    <w:basedOn w:val="Policepardfaut"/>
    <w:link w:val="Citation"/>
    <w:uiPriority w:val="29"/>
    <w:rsid w:val="001C4782"/>
    <w:rPr>
      <w:i/>
      <w:iCs/>
      <w:color w:val="404040" w:themeColor="text1" w:themeTint="BF"/>
    </w:rPr>
  </w:style>
  <w:style w:type="paragraph" w:styleId="Paragraphedeliste">
    <w:name w:val="List Paragraph"/>
    <w:basedOn w:val="Normal"/>
    <w:uiPriority w:val="34"/>
    <w:qFormat/>
    <w:rsid w:val="001C4782"/>
    <w:pPr>
      <w:ind w:left="720"/>
      <w:contextualSpacing/>
    </w:pPr>
  </w:style>
  <w:style w:type="character" w:styleId="Accentuationintense">
    <w:name w:val="Intense Emphasis"/>
    <w:basedOn w:val="Policepardfaut"/>
    <w:uiPriority w:val="21"/>
    <w:qFormat/>
    <w:rsid w:val="001C4782"/>
    <w:rPr>
      <w:i/>
      <w:iCs/>
      <w:color w:val="0F4761" w:themeColor="accent1" w:themeShade="BF"/>
    </w:rPr>
  </w:style>
  <w:style w:type="paragraph" w:styleId="Citationintense">
    <w:name w:val="Intense Quote"/>
    <w:basedOn w:val="Normal"/>
    <w:next w:val="Normal"/>
    <w:link w:val="CitationintenseCar"/>
    <w:uiPriority w:val="30"/>
    <w:qFormat/>
    <w:rsid w:val="001C4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4782"/>
    <w:rPr>
      <w:i/>
      <w:iCs/>
      <w:color w:val="0F4761" w:themeColor="accent1" w:themeShade="BF"/>
    </w:rPr>
  </w:style>
  <w:style w:type="character" w:styleId="Rfrenceintense">
    <w:name w:val="Intense Reference"/>
    <w:basedOn w:val="Policepardfaut"/>
    <w:uiPriority w:val="32"/>
    <w:qFormat/>
    <w:rsid w:val="001C4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3926</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AZDAD</dc:creator>
  <cp:keywords/>
  <dc:description/>
  <cp:lastModifiedBy>Samy AZDAD</cp:lastModifiedBy>
  <cp:revision>1</cp:revision>
  <dcterms:created xsi:type="dcterms:W3CDTF">2026-10-09T13:04:00Z</dcterms:created>
  <dcterms:modified xsi:type="dcterms:W3CDTF">2026-10-09T13:04:00Z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2026-10-09T13:04:51Z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51e06158-c9a0-4c04-ae83-a9b88fbcef6b</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