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9050" distT="19050" distL="19050" distR="19050">
            <wp:extent cx="1873087" cy="873642"/>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873087" cy="87364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p>
    <w:p w:rsidR="00000000" w:rsidDel="00000000" w:rsidP="00000000" w:rsidRDefault="00000000" w:rsidRPr="00000000" w14:paraId="00000005">
      <w:pPr>
        <w:jc w:val="center"/>
        <w:rPr>
          <w:b w:val="1"/>
          <w:sz w:val="34"/>
          <w:szCs w:val="34"/>
        </w:rPr>
      </w:pPr>
      <w:r w:rsidDel="00000000" w:rsidR="00000000" w:rsidRPr="00000000">
        <w:rPr>
          <w:b w:val="1"/>
          <w:sz w:val="34"/>
          <w:szCs w:val="34"/>
          <w:rtl w:val="0"/>
        </w:rPr>
        <w:t xml:space="preserve">RAPPORT PROJET OCR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2476500"/>
            <wp:effectExtent b="0" l="0" r="0" t="0"/>
            <wp:docPr id="5"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ind w:left="720" w:hanging="360"/>
        <w:jc w:val="center"/>
        <w:rPr>
          <w:b w:val="1"/>
          <w:sz w:val="34"/>
          <w:szCs w:val="34"/>
          <w:u w:val="none"/>
        </w:rPr>
      </w:pPr>
      <w:r w:rsidDel="00000000" w:rsidR="00000000" w:rsidRPr="00000000">
        <w:rPr>
          <w:b w:val="1"/>
          <w:sz w:val="34"/>
          <w:szCs w:val="34"/>
          <w:rtl w:val="0"/>
        </w:rPr>
        <w:t xml:space="preserve">PENPYTEXT -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b w:val="1"/>
          <w:sz w:val="40"/>
          <w:szCs w:val="40"/>
        </w:rPr>
      </w:pPr>
      <w:bookmarkStart w:colFirst="0" w:colLast="0" w:name="_y4eeudfug9k8" w:id="0"/>
      <w:bookmarkEnd w:id="0"/>
      <w:r w:rsidDel="00000000" w:rsidR="00000000" w:rsidRPr="00000000">
        <w:rPr>
          <w:b w:val="1"/>
          <w:sz w:val="40"/>
          <w:szCs w:val="40"/>
          <w:rtl w:val="0"/>
        </w:rPr>
        <w:t xml:space="preserve">SOMMAIRE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sz w:val="40"/>
          <w:szCs w:val="40"/>
        </w:rPr>
      </w:pPr>
      <w:bookmarkStart w:colFirst="0" w:colLast="0" w:name="_mjv7flbw0e59" w:id="1"/>
      <w:bookmarkEnd w:id="1"/>
      <w:r w:rsidDel="00000000" w:rsidR="00000000" w:rsidRPr="00000000">
        <w:rPr>
          <w:sz w:val="40"/>
          <w:szCs w:val="40"/>
          <w:rtl w:val="0"/>
        </w:rPr>
        <w:t xml:space="preserve">1- Description du projet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sz w:val="40"/>
          <w:szCs w:val="40"/>
        </w:rPr>
      </w:pPr>
      <w:bookmarkStart w:colFirst="0" w:colLast="0" w:name="_v7ff8idh47uj" w:id="2"/>
      <w:bookmarkEnd w:id="2"/>
      <w:r w:rsidDel="00000000" w:rsidR="00000000" w:rsidRPr="00000000">
        <w:rPr>
          <w:sz w:val="40"/>
          <w:szCs w:val="40"/>
          <w:rtl w:val="0"/>
        </w:rPr>
        <w:t xml:space="preserve">2 - Source du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sz w:val="40"/>
          <w:szCs w:val="40"/>
        </w:rPr>
      </w:pPr>
      <w:bookmarkStart w:colFirst="0" w:colLast="0" w:name="_llh7s74dhehg" w:id="3"/>
      <w:bookmarkEnd w:id="3"/>
      <w:r w:rsidDel="00000000" w:rsidR="00000000" w:rsidRPr="00000000">
        <w:rPr>
          <w:sz w:val="40"/>
          <w:szCs w:val="40"/>
          <w:rtl w:val="0"/>
        </w:rPr>
        <w:t xml:space="preserve">3 - Structure et éléments du dataset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sz w:val="40"/>
          <w:szCs w:val="40"/>
        </w:rPr>
      </w:pPr>
      <w:bookmarkStart w:colFirst="0" w:colLast="0" w:name="_c2o7lar70bnh" w:id="4"/>
      <w:bookmarkEnd w:id="4"/>
      <w:r w:rsidDel="00000000" w:rsidR="00000000" w:rsidRPr="00000000">
        <w:rPr>
          <w:sz w:val="40"/>
          <w:szCs w:val="40"/>
          <w:rtl w:val="0"/>
        </w:rPr>
        <w:t xml:space="preserve">4-  Existence de biais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sz w:val="40"/>
          <w:szCs w:val="40"/>
        </w:rPr>
      </w:pPr>
      <w:bookmarkStart w:colFirst="0" w:colLast="0" w:name="_bcahrzx7zvns" w:id="5"/>
      <w:bookmarkEnd w:id="5"/>
      <w:r w:rsidDel="00000000" w:rsidR="00000000" w:rsidRPr="00000000">
        <w:rPr>
          <w:sz w:val="40"/>
          <w:szCs w:val="40"/>
          <w:rtl w:val="0"/>
        </w:rPr>
        <w:t xml:space="preserve">5 - Représentation des données d'entraînement (X, y)</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Title"/>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rPr>
          <w:sz w:val="40"/>
          <w:szCs w:val="40"/>
        </w:rPr>
      </w:pPr>
      <w:bookmarkStart w:colFirst="0" w:colLast="0" w:name="_rlrnb9w7l8z7" w:id="6"/>
      <w:bookmarkEnd w:id="6"/>
      <w:r w:rsidDel="00000000" w:rsidR="00000000" w:rsidRPr="00000000">
        <w:rPr>
          <w:sz w:val="40"/>
          <w:szCs w:val="40"/>
          <w:rtl w:val="0"/>
        </w:rPr>
        <w:t xml:space="preserve">6- Harmonisation des données d'entraînement</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Title"/>
        <w:rPr>
          <w:b w:val="1"/>
          <w:sz w:val="40"/>
          <w:szCs w:val="40"/>
        </w:rPr>
      </w:pPr>
      <w:bookmarkStart w:colFirst="0" w:colLast="0" w:name="_yoaotrzzbot" w:id="7"/>
      <w:bookmarkEnd w:id="7"/>
      <w:r w:rsidDel="00000000" w:rsidR="00000000" w:rsidRPr="00000000">
        <w:rPr>
          <w:b w:val="1"/>
          <w:sz w:val="40"/>
          <w:szCs w:val="40"/>
          <w:rtl w:val="0"/>
        </w:rPr>
        <w:t xml:space="preserve">1- Description du projet</w:t>
      </w:r>
    </w:p>
    <w:p w:rsidR="00000000" w:rsidDel="00000000" w:rsidP="00000000" w:rsidRDefault="00000000" w:rsidRPr="00000000" w14:paraId="00000046">
      <w:pPr>
        <w:rPr/>
      </w:pPr>
      <w:r w:rsidDel="00000000" w:rsidR="00000000" w:rsidRPr="00000000">
        <w:rPr>
          <w:rtl w:val="0"/>
        </w:rPr>
        <w:t xml:space="preserve">Le projet consiste à utiliser des algorithmes de deep learning pour reconnaître les caractères manuscrits dans un document numérique (pdf ou png)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40"/>
          <w:szCs w:val="40"/>
        </w:rPr>
      </w:pPr>
      <w:r w:rsidDel="00000000" w:rsidR="00000000" w:rsidRPr="00000000">
        <w:rPr>
          <w:b w:val="1"/>
          <w:sz w:val="40"/>
          <w:szCs w:val="40"/>
          <w:rtl w:val="0"/>
        </w:rPr>
        <w:t xml:space="preserve">2- Source du dataset</w:t>
      </w:r>
    </w:p>
    <w:p w:rsidR="00000000" w:rsidDel="00000000" w:rsidP="00000000" w:rsidRDefault="00000000" w:rsidRPr="00000000" w14:paraId="0000004A">
      <w:pPr>
        <w:rPr/>
      </w:pPr>
      <w:r w:rsidDel="00000000" w:rsidR="00000000" w:rsidRPr="00000000">
        <w:rPr>
          <w:rtl w:val="0"/>
        </w:rPr>
        <w:t xml:space="preserve">Pour réaliser ce projet, nous utiliserons le dataset </w:t>
      </w:r>
      <w:r w:rsidDel="00000000" w:rsidR="00000000" w:rsidRPr="00000000">
        <w:rPr>
          <w:b w:val="1"/>
          <w:rtl w:val="0"/>
        </w:rPr>
        <w:t xml:space="preserve">IAM Handwriting Database 3.0 </w:t>
      </w:r>
      <w:r w:rsidDel="00000000" w:rsidR="00000000" w:rsidRPr="00000000">
        <w:rPr>
          <w:rtl w:val="0"/>
        </w:rPr>
        <w:t xml:space="preserve">disponible  </w:t>
      </w:r>
      <w:hyperlink r:id="rId8">
        <w:r w:rsidDel="00000000" w:rsidR="00000000" w:rsidRPr="00000000">
          <w:rPr>
            <w:color w:val="1155cc"/>
            <w:u w:val="single"/>
            <w:rtl w:val="0"/>
          </w:rPr>
          <w:t xml:space="preserve">ici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B">
      <w:pPr>
        <w:spacing w:after="182" w:line="240" w:lineRule="auto"/>
        <w:rPr>
          <w:highlight w:val="whit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La base de données contient des formes de </w:t>
      </w:r>
      <w:r w:rsidDel="00000000" w:rsidR="00000000" w:rsidRPr="00000000">
        <w:rPr>
          <w:b w:val="1"/>
          <w:rtl w:val="0"/>
        </w:rPr>
        <w:t xml:space="preserve">texte anglais</w:t>
      </w:r>
      <w:r w:rsidDel="00000000" w:rsidR="00000000" w:rsidRPr="00000000">
        <w:rPr>
          <w:rtl w:val="0"/>
        </w:rPr>
        <w:t xml:space="preserve"> écrites à la main sans contrainte, qui ont été scannées à une résolution de 300 dpi et enregistrées sous forme d'images PNG.</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182" w:line="240" w:lineRule="auto"/>
        <w:rPr>
          <w:highlight w:val="white"/>
        </w:rPr>
      </w:pPr>
      <w:r w:rsidDel="00000000" w:rsidR="00000000" w:rsidRPr="00000000">
        <w:rPr>
          <w:highlight w:val="white"/>
          <w:rtl w:val="0"/>
        </w:rPr>
        <w:t xml:space="preserve">Caractéristiques de la IAM Handwriting Database 3.0:</w:t>
      </w:r>
    </w:p>
    <w:p w:rsidR="00000000" w:rsidDel="00000000" w:rsidP="00000000" w:rsidRDefault="00000000" w:rsidRPr="00000000" w14:paraId="0000004F">
      <w:pPr>
        <w:tabs>
          <w:tab w:val="left" w:pos="220"/>
          <w:tab w:val="left" w:pos="720"/>
        </w:tabs>
        <w:spacing w:after="121" w:line="240" w:lineRule="auto"/>
        <w:ind w:left="720"/>
        <w:rPr>
          <w:highlight w:val="white"/>
        </w:rPr>
      </w:pPr>
      <w:r w:rsidDel="00000000" w:rsidR="00000000" w:rsidRPr="00000000">
        <w:rPr>
          <w:highlight w:val="white"/>
          <w:rtl w:val="0"/>
        </w:rPr>
        <w:tab/>
        <w:t xml:space="preserve">▪</w:t>
        <w:tab/>
        <w:t xml:space="preserve">657 personnes ont participé à la rédaction des fichiers manuscrits </w:t>
      </w:r>
    </w:p>
    <w:p w:rsidR="00000000" w:rsidDel="00000000" w:rsidP="00000000" w:rsidRDefault="00000000" w:rsidRPr="00000000" w14:paraId="00000050">
      <w:pPr>
        <w:tabs>
          <w:tab w:val="left" w:pos="220"/>
          <w:tab w:val="left" w:pos="720"/>
        </w:tabs>
        <w:spacing w:after="121" w:line="240" w:lineRule="auto"/>
        <w:ind w:left="720"/>
        <w:rPr>
          <w:highlight w:val="white"/>
        </w:rPr>
      </w:pPr>
      <w:r w:rsidDel="00000000" w:rsidR="00000000" w:rsidRPr="00000000">
        <w:rPr>
          <w:highlight w:val="white"/>
          <w:rtl w:val="0"/>
        </w:rPr>
        <w:tab/>
        <w:t xml:space="preserve">▪</w:t>
        <w:tab/>
        <w:t xml:space="preserve">1 539 pages de texte scannées</w:t>
      </w:r>
    </w:p>
    <w:p w:rsidR="00000000" w:rsidDel="00000000" w:rsidP="00000000" w:rsidRDefault="00000000" w:rsidRPr="00000000" w14:paraId="00000051">
      <w:pPr>
        <w:tabs>
          <w:tab w:val="left" w:pos="220"/>
          <w:tab w:val="left" w:pos="720"/>
        </w:tabs>
        <w:spacing w:after="121" w:line="240" w:lineRule="auto"/>
        <w:ind w:left="720"/>
        <w:rPr>
          <w:highlight w:val="white"/>
        </w:rPr>
      </w:pPr>
      <w:r w:rsidDel="00000000" w:rsidR="00000000" w:rsidRPr="00000000">
        <w:rPr>
          <w:highlight w:val="white"/>
          <w:rtl w:val="0"/>
        </w:rPr>
        <w:tab/>
        <w:t xml:space="preserve">▪</w:t>
        <w:tab/>
        <w:t xml:space="preserve">5 685 phrases isolées et labellisées</w:t>
      </w:r>
    </w:p>
    <w:p w:rsidR="00000000" w:rsidDel="00000000" w:rsidP="00000000" w:rsidRDefault="00000000" w:rsidRPr="00000000" w14:paraId="00000052">
      <w:pPr>
        <w:tabs>
          <w:tab w:val="left" w:pos="220"/>
          <w:tab w:val="left" w:pos="720"/>
        </w:tabs>
        <w:spacing w:after="121" w:line="240" w:lineRule="auto"/>
        <w:ind w:left="720"/>
        <w:rPr>
          <w:highlight w:val="white"/>
        </w:rPr>
      </w:pPr>
      <w:r w:rsidDel="00000000" w:rsidR="00000000" w:rsidRPr="00000000">
        <w:rPr>
          <w:highlight w:val="white"/>
          <w:rtl w:val="0"/>
        </w:rPr>
        <w:tab/>
        <w:t xml:space="preserve">▪</w:t>
        <w:tab/>
        <w:t xml:space="preserve">13 353 lignes de texte isolées et labellisées</w:t>
      </w:r>
    </w:p>
    <w:p w:rsidR="00000000" w:rsidDel="00000000" w:rsidP="00000000" w:rsidRDefault="00000000" w:rsidRPr="00000000" w14:paraId="00000053">
      <w:pPr>
        <w:tabs>
          <w:tab w:val="left" w:pos="220"/>
          <w:tab w:val="left" w:pos="720"/>
        </w:tabs>
        <w:spacing w:after="121" w:line="240" w:lineRule="auto"/>
        <w:ind w:left="720"/>
        <w:rPr/>
      </w:pPr>
      <w:r w:rsidDel="00000000" w:rsidR="00000000" w:rsidRPr="00000000">
        <w:rPr>
          <w:highlight w:val="white"/>
          <w:rtl w:val="0"/>
        </w:rPr>
        <w:tab/>
        <w:t xml:space="preserve">▪</w:t>
        <w:tab/>
        <w:t xml:space="preserve">115 320 mots isolés et labellisés</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Title"/>
        <w:rPr>
          <w:b w:val="1"/>
          <w:sz w:val="40"/>
          <w:szCs w:val="40"/>
        </w:rPr>
      </w:pPr>
      <w:bookmarkStart w:colFirst="0" w:colLast="0" w:name="_pq2gbbid8yph" w:id="8"/>
      <w:bookmarkEnd w:id="8"/>
      <w:r w:rsidDel="00000000" w:rsidR="00000000" w:rsidRPr="00000000">
        <w:rPr>
          <w:b w:val="1"/>
          <w:sz w:val="40"/>
          <w:szCs w:val="40"/>
          <w:rtl w:val="0"/>
        </w:rPr>
        <w:t xml:space="preserve">3 - Structure et éléments du dataset</w:t>
      </w:r>
    </w:p>
    <w:p w:rsidR="00000000" w:rsidDel="00000000" w:rsidP="00000000" w:rsidRDefault="00000000" w:rsidRPr="00000000" w14:paraId="00000057">
      <w:pPr>
        <w:tabs>
          <w:tab w:val="left" w:pos="220"/>
          <w:tab w:val="left" w:pos="720"/>
        </w:tabs>
        <w:spacing w:after="121" w:line="240" w:lineRule="auto"/>
        <w:ind w:left="720"/>
        <w:rPr>
          <w:b w:val="1"/>
          <w:highlight w:val="white"/>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 dataset IAM est  constitué de deux types de fichier structurés hiérarchiquement en “Forms”,  “Lines”, “Sentences” et “Words” : </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Les fichiers </w:t>
      </w:r>
      <w:r w:rsidDel="00000000" w:rsidR="00000000" w:rsidRPr="00000000">
        <w:rPr>
          <w:b w:val="1"/>
          <w:rtl w:val="0"/>
        </w:rPr>
        <w:t xml:space="preserve">.png</w:t>
      </w:r>
      <w:r w:rsidDel="00000000" w:rsidR="00000000" w:rsidRPr="00000000">
        <w:rPr>
          <w:rtl w:val="0"/>
        </w:rPr>
        <w:t xml:space="preserve"> correspondent aux images issues des différentes opérations de segmentation réalisées sur les “forms”.</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Les fichiers </w:t>
      </w:r>
      <w:r w:rsidDel="00000000" w:rsidR="00000000" w:rsidRPr="00000000">
        <w:rPr>
          <w:b w:val="1"/>
          <w:rtl w:val="0"/>
        </w:rPr>
        <w:t xml:space="preserve">.txt </w:t>
      </w:r>
      <w:r w:rsidDel="00000000" w:rsidR="00000000" w:rsidRPr="00000000">
        <w:rPr>
          <w:rtl w:val="0"/>
        </w:rPr>
        <w:t xml:space="preserve">contiennent la transcription des différentes segmentations.</w:t>
      </w:r>
    </w:p>
    <w:p w:rsidR="00000000" w:rsidDel="00000000" w:rsidP="00000000" w:rsidRDefault="00000000" w:rsidRPr="00000000" w14:paraId="0000005B">
      <w:pPr>
        <w:ind w:left="0" w:firstLine="0"/>
        <w:rPr/>
      </w:pPr>
      <w:r w:rsidDel="00000000" w:rsidR="00000000" w:rsidRPr="00000000">
        <w:rPr>
          <w:rtl w:val="0"/>
        </w:rPr>
        <w:t xml:space="preserve">Ci-dessous, vous trouverez la structure globale des données.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ind w:left="-850.3937007874016" w:firstLine="0"/>
        <w:rPr/>
      </w:pPr>
      <w:r w:rsidDel="00000000" w:rsidR="00000000" w:rsidRPr="00000000">
        <w:rPr/>
        <w:drawing>
          <wp:inline distB="114300" distT="114300" distL="114300" distR="114300">
            <wp:extent cx="6777038" cy="5853919"/>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777038" cy="585391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hanging="850.3937007874016"/>
        <w:jc w:val="center"/>
        <w:rPr>
          <w:sz w:val="30"/>
          <w:szCs w:val="30"/>
        </w:rPr>
      </w:pPr>
      <w:r w:rsidDel="00000000" w:rsidR="00000000" w:rsidRPr="00000000">
        <w:rPr>
          <w:i w:val="1"/>
          <w:rtl w:val="0"/>
        </w:rPr>
        <w:t xml:space="preserve">Fig.1 Structure globale des données</w:t>
      </w:r>
      <w:r w:rsidDel="00000000" w:rsidR="00000000" w:rsidRPr="00000000">
        <w:rPr>
          <w:rtl w:val="0"/>
        </w:rPr>
      </w:r>
    </w:p>
    <w:p w:rsidR="00000000" w:rsidDel="00000000" w:rsidP="00000000" w:rsidRDefault="00000000" w:rsidRPr="00000000" w14:paraId="0000005F">
      <w:pPr>
        <w:rPr>
          <w:sz w:val="52"/>
          <w:szCs w:val="52"/>
        </w:rPr>
      </w:pPr>
      <w:r w:rsidDel="00000000" w:rsidR="00000000" w:rsidRPr="00000000">
        <w:rPr>
          <w:sz w:val="52"/>
          <w:szCs w:val="52"/>
        </w:rPr>
        <w:drawing>
          <wp:inline distB="114300" distT="114300" distL="114300" distR="114300">
            <wp:extent cx="5731200" cy="35179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center"/>
        <w:rPr>
          <w:i w:val="1"/>
        </w:rPr>
      </w:pPr>
      <w:r w:rsidDel="00000000" w:rsidR="00000000" w:rsidRPr="00000000">
        <w:rPr>
          <w:i w:val="1"/>
          <w:rtl w:val="0"/>
        </w:rPr>
        <w:t xml:space="preserve">Fig.2 Exemple de représentation de la structure des données</w:t>
      </w:r>
    </w:p>
    <w:p w:rsidR="00000000" w:rsidDel="00000000" w:rsidP="00000000" w:rsidRDefault="00000000" w:rsidRPr="00000000" w14:paraId="00000061">
      <w:pPr>
        <w:rPr>
          <w:sz w:val="52"/>
          <w:szCs w:val="52"/>
        </w:rPr>
      </w:pPr>
      <w:r w:rsidDel="00000000" w:rsidR="00000000" w:rsidRPr="00000000">
        <w:rPr>
          <w:rtl w:val="0"/>
        </w:rPr>
      </w:r>
    </w:p>
    <w:p w:rsidR="00000000" w:rsidDel="00000000" w:rsidP="00000000" w:rsidRDefault="00000000" w:rsidRPr="00000000" w14:paraId="00000062">
      <w:pPr>
        <w:rPr>
          <w:b w:val="1"/>
          <w:sz w:val="40"/>
          <w:szCs w:val="40"/>
        </w:rPr>
      </w:pPr>
      <w:r w:rsidDel="00000000" w:rsidR="00000000" w:rsidRPr="00000000">
        <w:rPr>
          <w:b w:val="1"/>
          <w:sz w:val="40"/>
          <w:szCs w:val="40"/>
          <w:rtl w:val="0"/>
        </w:rPr>
        <w:t xml:space="preserve">4- Existence de biais</w:t>
      </w:r>
    </w:p>
    <w:p w:rsidR="00000000" w:rsidDel="00000000" w:rsidP="00000000" w:rsidRDefault="00000000" w:rsidRPr="00000000" w14:paraId="00000063">
      <w:pPr>
        <w:rPr>
          <w:b w:val="1"/>
          <w:sz w:val="40"/>
          <w:szCs w:val="40"/>
        </w:rPr>
      </w:pPr>
      <w:r w:rsidDel="00000000" w:rsidR="00000000" w:rsidRPr="00000000">
        <w:rPr>
          <w:rtl w:val="0"/>
        </w:rPr>
      </w:r>
    </w:p>
    <w:p w:rsidR="00000000" w:rsidDel="00000000" w:rsidP="00000000" w:rsidRDefault="00000000" w:rsidRPr="00000000" w14:paraId="00000064">
      <w:pPr>
        <w:rPr>
          <w:sz w:val="52"/>
          <w:szCs w:val="52"/>
        </w:rPr>
      </w:pPr>
      <w:r w:rsidDel="00000000" w:rsidR="00000000" w:rsidRPr="00000000">
        <w:rPr>
          <w:rtl w:val="0"/>
        </w:rPr>
        <w:t xml:space="preserve">La base de données contient des formes de </w:t>
      </w:r>
      <w:r w:rsidDel="00000000" w:rsidR="00000000" w:rsidRPr="00000000">
        <w:rPr>
          <w:b w:val="1"/>
          <w:rtl w:val="0"/>
        </w:rPr>
        <w:t xml:space="preserve">texte anglais</w:t>
      </w:r>
      <w:r w:rsidDel="00000000" w:rsidR="00000000" w:rsidRPr="00000000">
        <w:rPr>
          <w:rtl w:val="0"/>
        </w:rPr>
        <w:t xml:space="preserve"> écrites à la main sans contrainte sous forme de différents types de formulaire (journalistique, vie,..).657</w:t>
      </w:r>
      <w:r w:rsidDel="00000000" w:rsidR="00000000" w:rsidRPr="00000000">
        <w:rPr>
          <w:highlight w:val="white"/>
          <w:rtl w:val="0"/>
        </w:rPr>
        <w:t xml:space="preserve"> personnes ont participé à la rédaction de ces  formulaires. Vu la diversité des formulaires et des rédacteurs, nous avons pris l’hypothèse de ne pas tenir en compte des biais.</w:t>
      </w:r>
      <w:r w:rsidDel="00000000" w:rsidR="00000000" w:rsidRPr="00000000">
        <w:rPr>
          <w:rtl w:val="0"/>
        </w:rPr>
      </w:r>
    </w:p>
    <w:p w:rsidR="00000000" w:rsidDel="00000000" w:rsidP="00000000" w:rsidRDefault="00000000" w:rsidRPr="00000000" w14:paraId="00000065">
      <w:pPr>
        <w:rPr>
          <w:sz w:val="52"/>
          <w:szCs w:val="52"/>
        </w:rPr>
      </w:pPr>
      <w:r w:rsidDel="00000000" w:rsidR="00000000" w:rsidRPr="00000000">
        <w:rPr>
          <w:rtl w:val="0"/>
        </w:rPr>
      </w:r>
    </w:p>
    <w:p w:rsidR="00000000" w:rsidDel="00000000" w:rsidP="00000000" w:rsidRDefault="00000000" w:rsidRPr="00000000" w14:paraId="00000066">
      <w:pPr>
        <w:rPr>
          <w:b w:val="1"/>
          <w:sz w:val="40"/>
          <w:szCs w:val="40"/>
        </w:rPr>
      </w:pPr>
      <w:r w:rsidDel="00000000" w:rsidR="00000000" w:rsidRPr="00000000">
        <w:rPr>
          <w:b w:val="1"/>
          <w:sz w:val="40"/>
          <w:szCs w:val="40"/>
          <w:rtl w:val="0"/>
        </w:rPr>
        <w:t xml:space="preserve">5 - Représentation des données (X, 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spacing w:line="276" w:lineRule="auto"/>
        <w:jc w:val="both"/>
        <w:rPr/>
      </w:pPr>
      <w:r w:rsidDel="00000000" w:rsidR="00000000" w:rsidRPr="00000000">
        <w:rPr>
          <w:rtl w:val="0"/>
        </w:rPr>
        <w:t xml:space="preserve">La première étape de la modélisation du problème est de formaliser la structure des données. Les fichiers ont été divisés en plusieurs dossiers (voir 3.Structure et éléments du dataset).</w:t>
      </w:r>
    </w:p>
    <w:p w:rsidR="00000000" w:rsidDel="00000000" w:rsidP="00000000" w:rsidRDefault="00000000" w:rsidRPr="00000000" w14:paraId="00000069">
      <w:pPr>
        <w:spacing w:line="276" w:lineRule="auto"/>
        <w:rPr/>
      </w:pPr>
      <w:r w:rsidDel="00000000" w:rsidR="00000000" w:rsidRPr="00000000">
        <w:rPr>
          <w:rtl w:val="0"/>
        </w:rPr>
        <w:t xml:space="preserve"> </w:t>
      </w:r>
    </w:p>
    <w:p w:rsidR="00000000" w:rsidDel="00000000" w:rsidP="00000000" w:rsidRDefault="00000000" w:rsidRPr="00000000" w14:paraId="0000006A">
      <w:pPr>
        <w:spacing w:line="276" w:lineRule="auto"/>
        <w:jc w:val="both"/>
        <w:rPr/>
      </w:pPr>
      <w:r w:rsidDel="00000000" w:rsidR="00000000" w:rsidRPr="00000000">
        <w:rPr>
          <w:rtl w:val="0"/>
        </w:rPr>
        <w:t xml:space="preserve">Les fichiers du jeu de données dans un dossier nommé </w:t>
      </w:r>
      <w:r w:rsidDel="00000000" w:rsidR="00000000" w:rsidRPr="00000000">
        <w:rPr>
          <w:i w:val="1"/>
          <w:rtl w:val="0"/>
        </w:rPr>
        <w:t xml:space="preserve">data</w:t>
      </w:r>
      <w:r w:rsidDel="00000000" w:rsidR="00000000" w:rsidRPr="00000000">
        <w:rPr>
          <w:rtl w:val="0"/>
        </w:rPr>
        <w:t xml:space="preserve">.</w:t>
      </w:r>
      <w:r w:rsidDel="00000000" w:rsidR="00000000" w:rsidRPr="00000000">
        <w:rPr>
          <w:rtl w:val="0"/>
        </w:rPr>
        <w:t xml:space="preserve"> Pour plus de lisibilité et afin que les données soient plus facilement exploitables, nous avons associé dans un fichier </w:t>
      </w:r>
      <w:r w:rsidDel="00000000" w:rsidR="00000000" w:rsidRPr="00000000">
        <w:rPr>
          <w:rtl w:val="0"/>
        </w:rPr>
        <w:t xml:space="preserve">‘words_data.csv’</w:t>
      </w:r>
      <w:r w:rsidDel="00000000" w:rsidR="00000000" w:rsidRPr="00000000">
        <w:rPr>
          <w:rtl w:val="0"/>
        </w:rPr>
        <w:t xml:space="preserve"> les informations suivantes :</w:t>
      </w:r>
    </w:p>
    <w:p w:rsidR="00000000" w:rsidDel="00000000" w:rsidP="00000000" w:rsidRDefault="00000000" w:rsidRPr="00000000" w14:paraId="0000006B">
      <w:pPr>
        <w:spacing w:line="276" w:lineRule="auto"/>
        <w:ind w:left="360" w:hanging="180"/>
        <w:jc w:val="both"/>
        <w:rPr/>
      </w:pPr>
      <w:r w:rsidDel="00000000" w:rsidR="00000000" w:rsidRPr="00000000">
        <w:rPr>
          <w:rtl w:val="0"/>
        </w:rPr>
        <w:t xml:space="preserve">-   </w:t>
      </w:r>
      <w:r w:rsidDel="00000000" w:rsidR="00000000" w:rsidRPr="00000000">
        <w:rPr>
          <w:i w:val="1"/>
          <w:rtl w:val="0"/>
        </w:rPr>
        <w:t xml:space="preserve">data_path</w:t>
      </w:r>
      <w:r w:rsidDel="00000000" w:rsidR="00000000" w:rsidRPr="00000000">
        <w:rPr>
          <w:rtl w:val="0"/>
        </w:rPr>
        <w:t xml:space="preserve"> : chaîne de caractères qui représente le chemin d’accès à l’image d’un mot.</w:t>
      </w:r>
    </w:p>
    <w:p w:rsidR="00000000" w:rsidDel="00000000" w:rsidP="00000000" w:rsidRDefault="00000000" w:rsidRPr="00000000" w14:paraId="0000006C">
      <w:pPr>
        <w:spacing w:line="276" w:lineRule="auto"/>
        <w:ind w:left="360" w:hanging="180"/>
        <w:jc w:val="both"/>
        <w:rPr/>
      </w:pPr>
      <w:r w:rsidDel="00000000" w:rsidR="00000000" w:rsidRPr="00000000">
        <w:rPr>
          <w:rtl w:val="0"/>
        </w:rPr>
        <w:t xml:space="preserve">-  </w:t>
      </w:r>
      <w:r w:rsidDel="00000000" w:rsidR="00000000" w:rsidRPr="00000000">
        <w:rPr>
          <w:i w:val="1"/>
          <w:rtl w:val="0"/>
        </w:rPr>
        <w:t xml:space="preserve">gray_level</w:t>
      </w:r>
      <w:r w:rsidDel="00000000" w:rsidR="00000000" w:rsidRPr="00000000">
        <w:rPr>
          <w:i w:val="1"/>
          <w:rtl w:val="0"/>
        </w:rPr>
        <w:t xml:space="preserve"> </w:t>
      </w:r>
      <w:r w:rsidDel="00000000" w:rsidR="00000000" w:rsidRPr="00000000">
        <w:rPr>
          <w:rtl w:val="0"/>
        </w:rPr>
        <w:t xml:space="preserve">: entier compris dans l’intervalle [0,255] qui représente le niveau de gris de notre texte dans l’image. Cet </w:t>
      </w:r>
      <w:r w:rsidDel="00000000" w:rsidR="00000000" w:rsidRPr="00000000">
        <w:rPr>
          <w:rtl w:val="0"/>
        </w:rPr>
        <w:t xml:space="preserve">entier</w:t>
      </w:r>
      <w:r w:rsidDel="00000000" w:rsidR="00000000" w:rsidRPr="00000000">
        <w:rPr>
          <w:rtl w:val="0"/>
        </w:rPr>
        <w:t xml:space="preserve"> est destiné au nettoyage des images.</w:t>
      </w:r>
    </w:p>
    <w:p w:rsidR="00000000" w:rsidDel="00000000" w:rsidP="00000000" w:rsidRDefault="00000000" w:rsidRPr="00000000" w14:paraId="0000006D">
      <w:pPr>
        <w:spacing w:line="276" w:lineRule="auto"/>
        <w:ind w:left="360" w:hanging="180"/>
        <w:jc w:val="both"/>
        <w:rPr/>
      </w:pPr>
      <w:r w:rsidDel="00000000" w:rsidR="00000000" w:rsidRPr="00000000">
        <w:rPr>
          <w:rtl w:val="0"/>
        </w:rPr>
        <w:t xml:space="preserve">-   </w:t>
      </w:r>
      <w:r w:rsidDel="00000000" w:rsidR="00000000" w:rsidRPr="00000000">
        <w:rPr>
          <w:i w:val="1"/>
          <w:rtl w:val="0"/>
        </w:rPr>
        <w:t xml:space="preserve">transcript </w:t>
      </w:r>
      <w:r w:rsidDel="00000000" w:rsidR="00000000" w:rsidRPr="00000000">
        <w:rPr>
          <w:rtl w:val="0"/>
        </w:rPr>
        <w:t xml:space="preserve">: représente le label de l’image mot, il s’agit de notre cible.</w:t>
      </w:r>
    </w:p>
    <w:p w:rsidR="00000000" w:rsidDel="00000000" w:rsidP="00000000" w:rsidRDefault="00000000" w:rsidRPr="00000000" w14:paraId="0000006E">
      <w:pPr>
        <w:spacing w:line="276" w:lineRule="auto"/>
        <w:ind w:left="360" w:hanging="180"/>
        <w:jc w:val="both"/>
        <w:rPr/>
      </w:pPr>
      <w:r w:rsidDel="00000000" w:rsidR="00000000" w:rsidRPr="00000000">
        <w:rPr>
          <w:rtl w:val="0"/>
        </w:rPr>
      </w:r>
    </w:p>
    <w:p w:rsidR="00000000" w:rsidDel="00000000" w:rsidP="00000000" w:rsidRDefault="00000000" w:rsidRPr="00000000" w14:paraId="0000006F">
      <w:pPr>
        <w:spacing w:line="276" w:lineRule="auto"/>
        <w:jc w:val="center"/>
        <w:rPr/>
      </w:pPr>
      <w:r w:rsidDel="00000000" w:rsidR="00000000" w:rsidRPr="00000000">
        <w:rPr>
          <w:sz w:val="26"/>
          <w:szCs w:val="26"/>
          <w:rtl w:val="0"/>
        </w:rPr>
        <w:t xml:space="preserve">Extrait du fichier </w:t>
      </w:r>
      <w:r w:rsidDel="00000000" w:rsidR="00000000" w:rsidRPr="00000000">
        <w:rPr>
          <w:sz w:val="26"/>
          <w:szCs w:val="26"/>
          <w:rtl w:val="0"/>
        </w:rPr>
        <w:t xml:space="preserve">‘words_data.csv’</w:t>
      </w:r>
      <w:r w:rsidDel="00000000" w:rsidR="00000000" w:rsidRPr="00000000">
        <w:rPr>
          <w:rtl w:val="0"/>
        </w:rPr>
      </w:r>
    </w:p>
    <w:p w:rsidR="00000000" w:rsidDel="00000000" w:rsidP="00000000" w:rsidRDefault="00000000" w:rsidRPr="00000000" w14:paraId="00000070">
      <w:pPr>
        <w:rPr/>
      </w:pPr>
      <w:r w:rsidDel="00000000" w:rsidR="00000000" w:rsidRPr="00000000">
        <w:rPr/>
        <w:drawing>
          <wp:inline distB="114300" distT="114300" distL="114300" distR="114300">
            <wp:extent cx="4343400" cy="427672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343400"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t xml:space="preserve">Dans un second temps, nous procéderons de la même manière pour les données concernant les phrases </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b w:val="1"/>
          <w:sz w:val="40"/>
          <w:szCs w:val="40"/>
        </w:rPr>
      </w:pPr>
      <w:r w:rsidDel="00000000" w:rsidR="00000000" w:rsidRPr="00000000">
        <w:rPr>
          <w:b w:val="1"/>
          <w:sz w:val="40"/>
          <w:szCs w:val="40"/>
          <w:rtl w:val="0"/>
        </w:rPr>
        <w:t xml:space="preserve">6- Harmonisation des données d'entraînement</w:t>
      </w:r>
    </w:p>
    <w:p w:rsidR="00000000" w:rsidDel="00000000" w:rsidP="00000000" w:rsidRDefault="00000000" w:rsidRPr="00000000" w14:paraId="00000076">
      <w:pPr>
        <w:spacing w:line="276" w:lineRule="auto"/>
        <w:rPr>
          <w:sz w:val="52"/>
          <w:szCs w:val="52"/>
        </w:rPr>
      </w:pPr>
      <w:r w:rsidDel="00000000" w:rsidR="00000000" w:rsidRPr="00000000">
        <w:rPr>
          <w:rtl w:val="0"/>
        </w:rPr>
      </w:r>
    </w:p>
    <w:p w:rsidR="00000000" w:rsidDel="00000000" w:rsidP="00000000" w:rsidRDefault="00000000" w:rsidRPr="00000000" w14:paraId="00000077">
      <w:pPr>
        <w:spacing w:line="276" w:lineRule="auto"/>
        <w:rPr/>
      </w:pPr>
      <w:r w:rsidDel="00000000" w:rsidR="00000000" w:rsidRPr="00000000">
        <w:rPr>
          <w:rtl w:val="0"/>
        </w:rPr>
        <w:t xml:space="preserve">Les fichiers .png qui constituent notre base de données, sont représentés sous la forme d’une matrice de pixels. Elle a deux dimensions qui définissent la taille de l’image et une troisième pour représenter la couleur.</w:t>
      </w:r>
    </w:p>
    <w:p w:rsidR="00000000" w:rsidDel="00000000" w:rsidP="00000000" w:rsidRDefault="00000000" w:rsidRPr="00000000" w14:paraId="00000078">
      <w:pPr>
        <w:spacing w:line="276" w:lineRule="auto"/>
        <w:rPr/>
      </w:pPr>
      <w:r w:rsidDel="00000000" w:rsidR="00000000" w:rsidRPr="00000000">
        <w:rPr>
          <w:rtl w:val="0"/>
        </w:rPr>
        <w:t xml:space="preserve">Lors de la modélisation, l’harmonisation du dataset permettra d’améliorer l'apprentissage. Il consistera en la standardisation de la taille de l’image, d’une part. L’image sera ainsi positionnée à différentes coordonnées dans un rectangle blanc de taille standard, dont les dimensions seront celles de la plus grande image. Cela entraînera le modèle à lire les images à différents endroits et permettra d’améliorer les performances.</w:t>
      </w:r>
    </w:p>
    <w:p w:rsidR="00000000" w:rsidDel="00000000" w:rsidP="00000000" w:rsidRDefault="00000000" w:rsidRPr="00000000" w14:paraId="00000079">
      <w:pPr>
        <w:spacing w:line="276" w:lineRule="auto"/>
        <w:rPr/>
      </w:pPr>
      <w:r w:rsidDel="00000000" w:rsidR="00000000" w:rsidRPr="00000000">
        <w:rPr>
          <w:rtl w:val="0"/>
        </w:rPr>
        <w:t xml:space="preserve">D’autre part, lors de l’exploration du jeu de données nous avons observé la présence de bruit sur les images. Une autre étape de l’harmonisation consistera en la suppression de ce dernier afin de rendre les images plus nettes, et permettre une meilleure reconnaissance des mots.</w:t>
      </w:r>
    </w:p>
    <w:p w:rsidR="00000000" w:rsidDel="00000000" w:rsidP="00000000" w:rsidRDefault="00000000" w:rsidRPr="00000000" w14:paraId="0000007A">
      <w:pPr>
        <w:spacing w:line="276" w:lineRule="auto"/>
        <w:rPr/>
      </w:pPr>
      <w:r w:rsidDel="00000000" w:rsidR="00000000" w:rsidRPr="00000000">
        <w:rPr>
          <w:rtl w:val="0"/>
        </w:rPr>
        <w:t xml:space="preserve">Une dernière étape sera de s’assurer que la résolution des données soit uniformisée.</w:t>
      </w: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jc w:val="center"/>
      <w:rPr>
        <w:sz w:val="16"/>
        <w:szCs w:val="16"/>
      </w:rPr>
    </w:pPr>
    <w:r w:rsidDel="00000000" w:rsidR="00000000" w:rsidRPr="00000000">
      <w:rPr>
        <w:sz w:val="16"/>
        <w:szCs w:val="16"/>
        <w:rtl w:val="0"/>
      </w:rPr>
      <w:t xml:space="preserve">Projet OCR - PENPYTEXT</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fki.tic.heia-fr.ch/databases/iam-handwriting-database#LOBcor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