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72"/>
          <w:szCs w:val="72"/>
          <w:highlight w:val="white"/>
        </w:rPr>
      </w:pPr>
      <w:r w:rsidDel="00000000" w:rsidR="00000000" w:rsidRPr="00000000">
        <w:rPr>
          <w:rFonts w:ascii="Calibri" w:cs="Calibri" w:eastAsia="Calibri" w:hAnsi="Calibri"/>
          <w:sz w:val="72"/>
          <w:szCs w:val="72"/>
          <w:highlight w:val="white"/>
          <w:rtl w:val="0"/>
        </w:rPr>
        <w:t xml:space="preserve">5.11 Logical AND or OR</w:t>
      </w:r>
    </w:p>
    <w:p w:rsidR="00000000" w:rsidDel="00000000" w:rsidP="00000000" w:rsidRDefault="00000000" w:rsidRPr="00000000" w14:paraId="00000002">
      <w:pPr>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mc:AlternateContent>
          <mc:Choice Requires="wpg">
            <w:drawing>
              <wp:inline distB="114300" distT="114300" distL="114300" distR="114300">
                <wp:extent cx="5953125" cy="22225"/>
                <wp:effectExtent b="0" l="0" r="0" t="0"/>
                <wp:docPr id="12" name=""/>
                <a:graphic>
                  <a:graphicData uri="http://schemas.microsoft.com/office/word/2010/wordprocessingShape">
                    <wps:wsp>
                      <wps:cNvCnPr/>
                      <wps:spPr>
                        <a:xfrm>
                          <a:off x="2076000" y="3780000"/>
                          <a:ext cx="6540000" cy="0"/>
                        </a:xfrm>
                        <a:prstGeom prst="straightConnector1">
                          <a:avLst/>
                        </a:prstGeom>
                        <a:noFill/>
                        <a:ln cap="flat" cmpd="sng" w="9525">
                          <a:solidFill>
                            <a:srgbClr val="3C78D8"/>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53125" cy="22225"/>
                <wp:effectExtent b="0" l="0" r="0" t="0"/>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section will guide you on:</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Logic AND/OR</w:t>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 Environment:</w:t>
      </w:r>
    </w:p>
    <w:p w:rsidR="00000000" w:rsidDel="00000000" w:rsidP="00000000" w:rsidRDefault="00000000" w:rsidRPr="00000000" w14:paraId="0000000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JRE: OpenJDK Runtime Environment 11.0.2</w:t>
      </w:r>
    </w:p>
    <w:p w:rsidR="00000000" w:rsidDel="00000000" w:rsidP="00000000" w:rsidRDefault="00000000" w:rsidRPr="00000000" w14:paraId="0000000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4"/>
          <w:szCs w:val="24"/>
        </w:rPr>
      </w:pPr>
      <w:r w:rsidDel="00000000" w:rsidR="00000000" w:rsidRPr="00000000">
        <w:rPr>
          <w:rFonts w:ascii="Calibri" w:cs="Calibri" w:eastAsia="Calibri" w:hAnsi="Calibri"/>
          <w:sz w:val="24"/>
          <w:szCs w:val="24"/>
          <w:rtl w:val="0"/>
        </w:rPr>
        <w:t xml:space="preserve">Eclipse IDE for Enterprise Java Developers v2019-03 (4.11.0)</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TestNG</w:t>
      </w:r>
    </w:p>
    <w:p w:rsidR="00000000" w:rsidDel="00000000" w:rsidP="00000000" w:rsidRDefault="00000000" w:rsidRPr="00000000" w14:paraId="0000000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Selenium jars</w:t>
      </w:r>
    </w:p>
    <w:p w:rsidR="00000000" w:rsidDel="00000000" w:rsidP="00000000" w:rsidRDefault="00000000" w:rsidRPr="00000000" w14:paraId="0000000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Cucumber jars</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guide has two subsections, namely:</w:t>
      </w:r>
    </w:p>
    <w:p w:rsidR="00000000" w:rsidDel="00000000" w:rsidP="00000000" w:rsidRDefault="00000000" w:rsidRPr="00000000" w14:paraId="0000000E">
      <w:pPr>
        <w:pStyle w:val="Heading2"/>
        <w:keepNext w:val="0"/>
        <w:keepLines w:val="0"/>
        <w:spacing w:after="160" w:before="0" w:lineRule="auto"/>
        <w:ind w:firstLine="284"/>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5.11.1 Logic AND/OR in Cucumber</w:t>
      </w:r>
    </w:p>
    <w:p w:rsidR="00000000" w:rsidDel="00000000" w:rsidP="00000000" w:rsidRDefault="00000000" w:rsidRPr="00000000" w14:paraId="0000000F">
      <w:pPr>
        <w:ind w:firstLine="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5.11.2 Pushing code to your GitHub repositories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after="160" w:before="0" w:lineRule="auto"/>
        <w:rPr>
          <w:rFonts w:ascii="Calibri" w:cs="Calibri" w:eastAsia="Calibri" w:hAnsi="Calibri"/>
          <w:color w:val="000000"/>
          <w:sz w:val="24"/>
          <w:szCs w:val="24"/>
        </w:rPr>
      </w:pPr>
      <w:bookmarkStart w:colFirst="0" w:colLast="0" w:name="_heading=h.30j0zll" w:id="1"/>
      <w:bookmarkEnd w:id="1"/>
      <w:r w:rsidDel="00000000" w:rsidR="00000000" w:rsidRPr="00000000">
        <w:rPr>
          <w:rFonts w:ascii="Calibri" w:cs="Calibri" w:eastAsia="Calibri" w:hAnsi="Calibri"/>
          <w:b w:val="1"/>
          <w:color w:val="000000"/>
          <w:sz w:val="24"/>
          <w:szCs w:val="24"/>
          <w:rtl w:val="0"/>
        </w:rPr>
        <w:t xml:space="preserve">Step 5.11.1: </w:t>
      </w:r>
      <w:r w:rsidDel="00000000" w:rsidR="00000000" w:rsidRPr="00000000">
        <w:rPr>
          <w:rFonts w:ascii="Calibri" w:cs="Calibri" w:eastAsia="Calibri" w:hAnsi="Calibri"/>
          <w:color w:val="000000"/>
          <w:sz w:val="24"/>
          <w:szCs w:val="24"/>
          <w:rtl w:val="0"/>
        </w:rPr>
        <w:t xml:space="preserve"> Logical ANDing and ORing Tags</w:t>
      </w:r>
    </w:p>
    <w:p w:rsidR="00000000" w:rsidDel="00000000" w:rsidP="00000000" w:rsidRDefault="00000000" w:rsidRPr="00000000" w14:paraId="00000012">
      <w:pPr>
        <w:pStyle w:val="Heading2"/>
        <w:keepNext w:val="0"/>
        <w:keepLines w:val="0"/>
        <w:numPr>
          <w:ilvl w:val="0"/>
          <w:numId w:val="6"/>
        </w:numPr>
        <w:spacing w:after="160" w:before="0" w:lineRule="auto"/>
        <w:ind w:left="720" w:hanging="360"/>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 There would be situations when you want to run all the scenarios related to two or more features. Cucumber tagging gives us the capability to choose what we want with the help of </w:t>
      </w:r>
      <w:r w:rsidDel="00000000" w:rsidR="00000000" w:rsidRPr="00000000">
        <w:rPr>
          <w:rFonts w:ascii="Calibri" w:cs="Calibri" w:eastAsia="Calibri" w:hAnsi="Calibri"/>
          <w:i w:val="1"/>
          <w:color w:val="000000"/>
          <w:sz w:val="24"/>
          <w:szCs w:val="24"/>
          <w:rtl w:val="0"/>
        </w:rPr>
        <w:t xml:space="preserve">ANDing</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i w:val="1"/>
          <w:color w:val="000000"/>
          <w:sz w:val="24"/>
          <w:szCs w:val="24"/>
          <w:rtl w:val="0"/>
        </w:rPr>
        <w:t xml:space="preserve">ORing</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13">
      <w:pPr>
        <w:rPr/>
      </w:pPr>
      <w:r w:rsidDel="00000000" w:rsidR="00000000" w:rsidRPr="00000000">
        <w:rPr>
          <w:rtl w:val="0"/>
        </w:rPr>
      </w:r>
    </w:p>
    <w:tbl>
      <w:tblPr>
        <w:tblStyle w:val="Table1"/>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820"/>
        <w:tblGridChange w:id="0">
          <w:tblGrid>
            <w:gridCol w:w="88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9999a9"/>
                <w:sz w:val="24"/>
                <w:szCs w:val="24"/>
                <w:highlight w:val="black"/>
                <w:rtl w:val="0"/>
              </w:rPr>
              <w:t xml:space="preserve">#Example of Non-Optional Capture Group</w:t>
            </w:r>
            <w:r w:rsidDel="00000000" w:rsidR="00000000" w:rsidRPr="00000000">
              <w:rPr>
                <w:rtl w:val="0"/>
              </w:rPr>
            </w:r>
          </w:p>
          <w:p w:rsidR="00000000" w:rsidDel="00000000" w:rsidP="00000000" w:rsidRDefault="00000000" w:rsidRPr="00000000" w14:paraId="00000015">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@nonoptional @smoke @basicsearch</w:t>
            </w:r>
          </w:p>
          <w:p w:rsidR="00000000" w:rsidDel="00000000" w:rsidP="00000000" w:rsidRDefault="00000000" w:rsidRPr="00000000" w14:paraId="00000016">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Scenario: Keyword Search bu different users</w:t>
            </w:r>
          </w:p>
          <w:p w:rsidR="00000000" w:rsidDel="00000000" w:rsidP="00000000" w:rsidRDefault="00000000" w:rsidRPr="00000000" w14:paraId="00000017">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When I fill </w:t>
            </w:r>
            <w:r w:rsidDel="00000000" w:rsidR="00000000" w:rsidRPr="00000000">
              <w:rPr>
                <w:rFonts w:ascii="Calibri" w:cs="Calibri" w:eastAsia="Calibri" w:hAnsi="Calibri"/>
                <w:color w:val="00c4c4"/>
                <w:sz w:val="24"/>
                <w:szCs w:val="24"/>
                <w:highlight w:val="black"/>
                <w:rtl w:val="0"/>
              </w:rPr>
              <w:t xml:space="preserve">"search textbox"</w:t>
            </w:r>
            <w:r w:rsidDel="00000000" w:rsidR="00000000" w:rsidRPr="00000000">
              <w:rPr>
                <w:rFonts w:ascii="Calibri" w:cs="Calibri" w:eastAsia="Calibri" w:hAnsi="Calibri"/>
                <w:color w:val="d1d1d1"/>
                <w:sz w:val="24"/>
                <w:szCs w:val="24"/>
                <w:highlight w:val="black"/>
                <w:rtl w:val="0"/>
              </w:rPr>
              <w:t xml:space="preserve"> with </w:t>
            </w:r>
            <w:r w:rsidDel="00000000" w:rsidR="00000000" w:rsidRPr="00000000">
              <w:rPr>
                <w:rFonts w:ascii="Calibri" w:cs="Calibri" w:eastAsia="Calibri" w:hAnsi="Calibri"/>
                <w:color w:val="00c4c4"/>
                <w:sz w:val="24"/>
                <w:szCs w:val="24"/>
                <w:highlight w:val="black"/>
                <w:rtl w:val="0"/>
              </w:rPr>
              <w:t xml:space="preserve">"dress"</w:t>
            </w:r>
            <w:r w:rsidDel="00000000" w:rsidR="00000000" w:rsidRPr="00000000">
              <w:rPr>
                <w:rtl w:val="0"/>
              </w:rPr>
            </w:r>
          </w:p>
          <w:p w:rsidR="00000000" w:rsidDel="00000000" w:rsidP="00000000" w:rsidRDefault="00000000" w:rsidRPr="00000000" w14:paraId="00000018">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Then I click </w:t>
            </w:r>
            <w:r w:rsidDel="00000000" w:rsidR="00000000" w:rsidRPr="00000000">
              <w:rPr>
                <w:rFonts w:ascii="Calibri" w:cs="Calibri" w:eastAsia="Calibri" w:hAnsi="Calibri"/>
                <w:color w:val="00c4c4"/>
                <w:sz w:val="24"/>
                <w:szCs w:val="24"/>
                <w:highlight w:val="black"/>
                <w:rtl w:val="0"/>
              </w:rPr>
              <w:t xml:space="preserve">"search button"</w:t>
            </w:r>
            <w:r w:rsidDel="00000000" w:rsidR="00000000" w:rsidRPr="00000000">
              <w:rPr>
                <w:rtl w:val="0"/>
              </w:rPr>
            </w:r>
          </w:p>
          <w:p w:rsidR="00000000" w:rsidDel="00000000" w:rsidP="00000000" w:rsidRDefault="00000000" w:rsidRPr="00000000" w14:paraId="00000019">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Then I follow </w:t>
            </w:r>
            <w:r w:rsidDel="00000000" w:rsidR="00000000" w:rsidRPr="00000000">
              <w:rPr>
                <w:rFonts w:ascii="Calibri" w:cs="Calibri" w:eastAsia="Calibri" w:hAnsi="Calibri"/>
                <w:color w:val="00c4c4"/>
                <w:sz w:val="24"/>
                <w:szCs w:val="24"/>
                <w:highlight w:val="black"/>
                <w:rtl w:val="0"/>
              </w:rPr>
              <w:t xml:space="preserve">"TOP SELLERS"</w:t>
            </w:r>
            <w:r w:rsidDel="00000000" w:rsidR="00000000" w:rsidRPr="00000000">
              <w:rPr>
                <w:rFonts w:ascii="Calibri" w:cs="Calibri" w:eastAsia="Calibri" w:hAnsi="Calibri"/>
                <w:color w:val="d1d1d1"/>
                <w:sz w:val="24"/>
                <w:szCs w:val="24"/>
                <w:highlight w:val="black"/>
                <w:rtl w:val="0"/>
              </w:rPr>
              <w:t xml:space="preserve"> </w:t>
            </w:r>
            <w:r w:rsidDel="00000000" w:rsidR="00000000" w:rsidRPr="00000000">
              <w:rPr>
                <w:rFonts w:ascii="Calibri" w:cs="Calibri" w:eastAsia="Calibri" w:hAnsi="Calibri"/>
                <w:b w:val="1"/>
                <w:color w:val="e66170"/>
                <w:sz w:val="24"/>
                <w:szCs w:val="24"/>
                <w:highlight w:val="black"/>
                <w:rtl w:val="0"/>
              </w:rPr>
              <w:t xml:space="preserve">link</w:t>
            </w:r>
            <w:r w:rsidDel="00000000" w:rsidR="00000000" w:rsidRPr="00000000">
              <w:rPr>
                <w:rtl w:val="0"/>
              </w:rPr>
            </w:r>
          </w:p>
          <w:p w:rsidR="00000000" w:rsidDel="00000000" w:rsidP="00000000" w:rsidRDefault="00000000" w:rsidRPr="00000000" w14:paraId="0000001A">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Then She follow </w:t>
            </w:r>
            <w:r w:rsidDel="00000000" w:rsidR="00000000" w:rsidRPr="00000000">
              <w:rPr>
                <w:rFonts w:ascii="Calibri" w:cs="Calibri" w:eastAsia="Calibri" w:hAnsi="Calibri"/>
                <w:color w:val="00c4c4"/>
                <w:sz w:val="24"/>
                <w:szCs w:val="24"/>
                <w:highlight w:val="black"/>
                <w:rtl w:val="0"/>
              </w:rPr>
              <w:t xml:space="preserve">"TOP SELLERS"</w:t>
            </w:r>
            <w:r w:rsidDel="00000000" w:rsidR="00000000" w:rsidRPr="00000000">
              <w:rPr>
                <w:rFonts w:ascii="Calibri" w:cs="Calibri" w:eastAsia="Calibri" w:hAnsi="Calibri"/>
                <w:color w:val="d1d1d1"/>
                <w:sz w:val="24"/>
                <w:szCs w:val="24"/>
                <w:highlight w:val="black"/>
                <w:rtl w:val="0"/>
              </w:rPr>
              <w:t xml:space="preserve"> </w:t>
            </w:r>
            <w:r w:rsidDel="00000000" w:rsidR="00000000" w:rsidRPr="00000000">
              <w:rPr>
                <w:rFonts w:ascii="Calibri" w:cs="Calibri" w:eastAsia="Calibri" w:hAnsi="Calibri"/>
                <w:b w:val="1"/>
                <w:color w:val="e66170"/>
                <w:sz w:val="24"/>
                <w:szCs w:val="24"/>
                <w:highlight w:val="black"/>
                <w:rtl w:val="0"/>
              </w:rPr>
              <w:t xml:space="preserve">link</w:t>
            </w:r>
            <w:r w:rsidDel="00000000" w:rsidR="00000000" w:rsidRPr="00000000">
              <w:rPr>
                <w:rtl w:val="0"/>
              </w:rPr>
            </w:r>
          </w:p>
          <w:p w:rsidR="00000000" w:rsidDel="00000000" w:rsidP="00000000" w:rsidRDefault="00000000" w:rsidRPr="00000000" w14:paraId="0000001B">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Then He follow </w:t>
            </w:r>
            <w:r w:rsidDel="00000000" w:rsidR="00000000" w:rsidRPr="00000000">
              <w:rPr>
                <w:rFonts w:ascii="Calibri" w:cs="Calibri" w:eastAsia="Calibri" w:hAnsi="Calibri"/>
                <w:color w:val="00c4c4"/>
                <w:sz w:val="24"/>
                <w:szCs w:val="24"/>
                <w:highlight w:val="black"/>
                <w:rtl w:val="0"/>
              </w:rPr>
              <w:t xml:space="preserve">"TOP SELLERS"</w:t>
            </w:r>
            <w:r w:rsidDel="00000000" w:rsidR="00000000" w:rsidRPr="00000000">
              <w:rPr>
                <w:rFonts w:ascii="Calibri" w:cs="Calibri" w:eastAsia="Calibri" w:hAnsi="Calibri"/>
                <w:color w:val="d1d1d1"/>
                <w:sz w:val="24"/>
                <w:szCs w:val="24"/>
                <w:highlight w:val="black"/>
                <w:rtl w:val="0"/>
              </w:rPr>
              <w:t xml:space="preserve"> </w:t>
            </w:r>
            <w:r w:rsidDel="00000000" w:rsidR="00000000" w:rsidRPr="00000000">
              <w:rPr>
                <w:rFonts w:ascii="Calibri" w:cs="Calibri" w:eastAsia="Calibri" w:hAnsi="Calibri"/>
                <w:b w:val="1"/>
                <w:color w:val="e66170"/>
                <w:sz w:val="24"/>
                <w:szCs w:val="24"/>
                <w:highlight w:val="black"/>
                <w:rtl w:val="0"/>
              </w:rPr>
              <w:t xml:space="preserve">link</w:t>
            </w:r>
            <w:r w:rsidDel="00000000" w:rsidR="00000000" w:rsidRPr="00000000">
              <w:rPr>
                <w:rtl w:val="0"/>
              </w:rPr>
            </w:r>
          </w:p>
          <w:p w:rsidR="00000000" w:rsidDel="00000000" w:rsidP="00000000" w:rsidRDefault="00000000" w:rsidRPr="00000000" w14:paraId="0000001C">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Then </w:t>
            </w:r>
            <w:r w:rsidDel="00000000" w:rsidR="00000000" w:rsidRPr="00000000">
              <w:rPr>
                <w:rFonts w:ascii="Calibri" w:cs="Calibri" w:eastAsia="Calibri" w:hAnsi="Calibri"/>
                <w:b w:val="1"/>
                <w:color w:val="e66170"/>
                <w:sz w:val="24"/>
                <w:szCs w:val="24"/>
                <w:highlight w:val="black"/>
                <w:rtl w:val="0"/>
              </w:rPr>
              <w:t xml:space="preserve">User</w:t>
            </w:r>
            <w:r w:rsidDel="00000000" w:rsidR="00000000" w:rsidRPr="00000000">
              <w:rPr>
                <w:rFonts w:ascii="Calibri" w:cs="Calibri" w:eastAsia="Calibri" w:hAnsi="Calibri"/>
                <w:color w:val="d1d1d1"/>
                <w:sz w:val="24"/>
                <w:szCs w:val="24"/>
                <w:highlight w:val="black"/>
                <w:rtl w:val="0"/>
              </w:rPr>
              <w:t xml:space="preserve"> follow </w:t>
            </w:r>
            <w:r w:rsidDel="00000000" w:rsidR="00000000" w:rsidRPr="00000000">
              <w:rPr>
                <w:rFonts w:ascii="Calibri" w:cs="Calibri" w:eastAsia="Calibri" w:hAnsi="Calibri"/>
                <w:color w:val="00c4c4"/>
                <w:sz w:val="24"/>
                <w:szCs w:val="24"/>
                <w:highlight w:val="black"/>
                <w:rtl w:val="0"/>
              </w:rPr>
              <w:t xml:space="preserve">"TOP SELLERS"</w:t>
            </w:r>
            <w:r w:rsidDel="00000000" w:rsidR="00000000" w:rsidRPr="00000000">
              <w:rPr>
                <w:rFonts w:ascii="Calibri" w:cs="Calibri" w:eastAsia="Calibri" w:hAnsi="Calibri"/>
                <w:color w:val="d1d1d1"/>
                <w:sz w:val="24"/>
                <w:szCs w:val="24"/>
                <w:highlight w:val="black"/>
                <w:rtl w:val="0"/>
              </w:rPr>
              <w:t xml:space="preserve"> </w:t>
            </w:r>
            <w:r w:rsidDel="00000000" w:rsidR="00000000" w:rsidRPr="00000000">
              <w:rPr>
                <w:rFonts w:ascii="Calibri" w:cs="Calibri" w:eastAsia="Calibri" w:hAnsi="Calibri"/>
                <w:b w:val="1"/>
                <w:color w:val="e66170"/>
                <w:sz w:val="24"/>
                <w:szCs w:val="24"/>
                <w:highlight w:val="black"/>
                <w:rtl w:val="0"/>
              </w:rPr>
              <w:t xml:space="preserve">link</w:t>
            </w:r>
            <w:r w:rsidDel="00000000" w:rsidR="00000000" w:rsidRPr="00000000">
              <w:rPr>
                <w:rtl w:val="0"/>
              </w:rPr>
            </w:r>
          </w:p>
          <w:p w:rsidR="00000000" w:rsidDel="00000000" w:rsidP="00000000" w:rsidRDefault="00000000" w:rsidRPr="00000000" w14:paraId="0000001D">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w:t>
            </w:r>
          </w:p>
          <w:p w:rsidR="00000000" w:rsidDel="00000000" w:rsidP="00000000" w:rsidRDefault="00000000" w:rsidRPr="00000000" w14:paraId="0000001E">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9999a9"/>
                <w:sz w:val="24"/>
                <w:szCs w:val="24"/>
                <w:highlight w:val="black"/>
                <w:rtl w:val="0"/>
              </w:rPr>
              <w:t xml:space="preserve">  #String transformation example</w:t>
            </w:r>
            <w:r w:rsidDel="00000000" w:rsidR="00000000" w:rsidRPr="00000000">
              <w:rPr>
                <w:rtl w:val="0"/>
              </w:rPr>
            </w:r>
          </w:p>
          <w:p w:rsidR="00000000" w:rsidDel="00000000" w:rsidP="00000000" w:rsidRDefault="00000000" w:rsidRPr="00000000" w14:paraId="0000001F">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@smoke @datetest @advancesearch </w:t>
            </w:r>
          </w:p>
          <w:p w:rsidR="00000000" w:rsidDel="00000000" w:rsidP="00000000" w:rsidRDefault="00000000" w:rsidRPr="00000000" w14:paraId="00000020">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  Scenario: Enter date </w:t>
            </w:r>
            <w:r w:rsidDel="00000000" w:rsidR="00000000" w:rsidRPr="00000000">
              <w:rPr>
                <w:rFonts w:ascii="Calibri" w:cs="Calibri" w:eastAsia="Calibri" w:hAnsi="Calibri"/>
                <w:b w:val="1"/>
                <w:color w:val="e66170"/>
                <w:sz w:val="24"/>
                <w:szCs w:val="24"/>
                <w:highlight w:val="black"/>
                <w:rtl w:val="0"/>
              </w:rPr>
              <w:t xml:space="preserve">in</w:t>
            </w:r>
            <w:r w:rsidDel="00000000" w:rsidR="00000000" w:rsidRPr="00000000">
              <w:rPr>
                <w:rFonts w:ascii="Calibri" w:cs="Calibri" w:eastAsia="Calibri" w:hAnsi="Calibri"/>
                <w:color w:val="d1d1d1"/>
                <w:sz w:val="24"/>
                <w:szCs w:val="24"/>
                <w:highlight w:val="black"/>
                <w:rtl w:val="0"/>
              </w:rPr>
              <w:t xml:space="preserve"> different format</w:t>
            </w:r>
          </w:p>
          <w:p w:rsidR="00000000" w:rsidDel="00000000" w:rsidP="00000000" w:rsidRDefault="00000000" w:rsidRPr="00000000" w14:paraId="00000021">
            <w:pPr>
              <w:widowControl w:val="0"/>
              <w:spacing w:after="0" w:line="240" w:lineRule="auto"/>
              <w:rPr>
                <w:rFonts w:ascii="Calibri" w:cs="Calibri" w:eastAsia="Calibri" w:hAnsi="Calibri"/>
                <w:color w:val="303030"/>
                <w:sz w:val="24"/>
                <w:szCs w:val="24"/>
              </w:rPr>
            </w:pPr>
            <w:r w:rsidDel="00000000" w:rsidR="00000000" w:rsidRPr="00000000">
              <w:rPr>
                <w:rFonts w:ascii="Calibri" w:cs="Calibri" w:eastAsia="Calibri" w:hAnsi="Calibri"/>
                <w:color w:val="d1d1d1"/>
                <w:sz w:val="24"/>
                <w:szCs w:val="24"/>
                <w:highlight w:val="black"/>
                <w:rtl w:val="0"/>
              </w:rPr>
              <w:t xml:space="preserve">  Given The date is 2012-03-01T06:54:12</w:t>
            </w:r>
            <w:r w:rsidDel="00000000" w:rsidR="00000000" w:rsidRPr="00000000">
              <w:rPr>
                <w:rtl w:val="0"/>
              </w:rPr>
            </w:r>
          </w:p>
        </w:tc>
      </w:tr>
    </w:tbl>
    <w:p w:rsidR="00000000" w:rsidDel="00000000" w:rsidP="00000000" w:rsidRDefault="00000000" w:rsidRPr="00000000" w14:paraId="00000022">
      <w:pPr>
        <w:numPr>
          <w:ilvl w:val="0"/>
          <w:numId w:val="1"/>
        </w:numPr>
        <w:ind w:left="720" w:hanging="360"/>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ANDing</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color w:val="000000"/>
          <w:sz w:val="24"/>
          <w:szCs w:val="24"/>
          <w:rtl w:val="0"/>
        </w:rPr>
        <w:t xml:space="preserve"> When we want to run the Scenarios with all the required Tags. </w:t>
      </w:r>
    </w:p>
    <w:p w:rsidR="00000000" w:rsidDel="00000000" w:rsidP="00000000" w:rsidRDefault="00000000" w:rsidRPr="00000000" w14:paraId="00000023">
      <w:pPr>
        <w:ind w:left="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example: when you want to execute scenarios tagged with @basicsearch and @smoke. Use below code in your Cucumber runner class: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640"/>
        <w:tblGridChange w:id="0">
          <w:tblGrid>
            <w:gridCol w:w="86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@RunWith(Cucumber</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class)</w:t>
            </w:r>
          </w:p>
          <w:p w:rsidR="00000000" w:rsidDel="00000000" w:rsidP="00000000" w:rsidRDefault="00000000" w:rsidRPr="00000000" w14:paraId="00000025">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@CucumberOptions(</w:t>
            </w:r>
          </w:p>
          <w:p w:rsidR="00000000" w:rsidDel="00000000" w:rsidP="00000000" w:rsidRDefault="00000000" w:rsidRPr="00000000" w14:paraId="00000026">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plugin = {"pretty", "html:target/cucumber"},</w:t>
            </w:r>
          </w:p>
          <w:p w:rsidR="00000000" w:rsidDel="00000000" w:rsidP="00000000" w:rsidRDefault="00000000" w:rsidRPr="00000000" w14:paraId="00000027">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features = {"src/test/resources/features"},</w:t>
            </w:r>
          </w:p>
          <w:p w:rsidR="00000000" w:rsidDel="00000000" w:rsidP="00000000" w:rsidRDefault="00000000" w:rsidRPr="00000000" w14:paraId="00000028">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glue={"com</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pb</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cucumberdemo</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stepdefinitions"},</w:t>
            </w:r>
          </w:p>
          <w:p w:rsidR="00000000" w:rsidDel="00000000" w:rsidP="00000000" w:rsidRDefault="00000000" w:rsidRPr="00000000" w14:paraId="00000029">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tags = {"@basicsearch", "@smoke"},</w:t>
            </w:r>
          </w:p>
          <w:p w:rsidR="00000000" w:rsidDel="00000000" w:rsidP="00000000" w:rsidRDefault="00000000" w:rsidRPr="00000000" w14:paraId="0000002A">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w:t>
            </w:r>
          </w:p>
        </w:tc>
      </w:tr>
    </w:tbl>
    <w:p w:rsidR="00000000" w:rsidDel="00000000" w:rsidP="00000000" w:rsidRDefault="00000000" w:rsidRPr="00000000" w14:paraId="0000002B">
      <w:pPr>
        <w:rPr>
          <w:rFonts w:ascii="Calibri" w:cs="Calibri" w:eastAsia="Calibri" w:hAnsi="Calibri"/>
          <w:color w:val="303030"/>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Calibri" w:cs="Calibri" w:eastAsia="Calibri" w:hAnsi="Calibri"/>
          <w:color w:val="303030"/>
          <w:sz w:val="24"/>
          <w:szCs w:val="24"/>
        </w:rPr>
      </w:pPr>
      <w:r w:rsidDel="00000000" w:rsidR="00000000" w:rsidRPr="00000000">
        <w:rPr>
          <w:rFonts w:ascii="Calibri" w:cs="Calibri" w:eastAsia="Calibri" w:hAnsi="Calibri"/>
          <w:b w:val="1"/>
          <w:sz w:val="24"/>
          <w:szCs w:val="24"/>
          <w:rtl w:val="0"/>
        </w:rPr>
        <w:t xml:space="preserve">ORing</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color w:val="000000"/>
          <w:sz w:val="24"/>
          <w:szCs w:val="24"/>
          <w:rtl w:val="0"/>
        </w:rPr>
        <w:t xml:space="preserve"> When we want to run the Scenarios with either of the mentioned Tags.  For example, when you want to execute the scenario tagged with @basicsearch or @advancedsearch.</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640"/>
        <w:tblGridChange w:id="0">
          <w:tblGrid>
            <w:gridCol w:w="86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 xml:space="preserve">@CucumberOptions(</w:t>
            </w:r>
          </w:p>
          <w:p w:rsidR="00000000" w:rsidDel="00000000" w:rsidP="00000000" w:rsidRDefault="00000000" w:rsidRPr="00000000" w14:paraId="0000002E">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plugin = {"pretty", "html:target/cucumber"},</w:t>
            </w:r>
          </w:p>
          <w:p w:rsidR="00000000" w:rsidDel="00000000" w:rsidP="00000000" w:rsidRDefault="00000000" w:rsidRPr="00000000" w14:paraId="0000002F">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features = {"src/test/resources/features"},</w:t>
            </w:r>
          </w:p>
          <w:p w:rsidR="00000000" w:rsidDel="00000000" w:rsidP="00000000" w:rsidRDefault="00000000" w:rsidRPr="00000000" w14:paraId="00000030">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glue={"com</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pb</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cucumberdemo</w:t>
            </w:r>
            <w:r w:rsidDel="00000000" w:rsidR="00000000" w:rsidRPr="00000000">
              <w:rPr>
                <w:rFonts w:ascii="Calibri" w:cs="Calibri" w:eastAsia="Calibri" w:hAnsi="Calibri"/>
                <w:color w:val="00a800"/>
                <w:sz w:val="24"/>
                <w:szCs w:val="24"/>
                <w:highlight w:val="black"/>
                <w:rtl w:val="0"/>
              </w:rPr>
              <w:t xml:space="preserve">.</w:t>
            </w:r>
            <w:r w:rsidDel="00000000" w:rsidR="00000000" w:rsidRPr="00000000">
              <w:rPr>
                <w:rFonts w:ascii="Calibri" w:cs="Calibri" w:eastAsia="Calibri" w:hAnsi="Calibri"/>
                <w:color w:val="d1d1d1"/>
                <w:sz w:val="24"/>
                <w:szCs w:val="24"/>
                <w:highlight w:val="black"/>
                <w:rtl w:val="0"/>
              </w:rPr>
              <w:t xml:space="preserve">stepdefinitions"},</w:t>
            </w:r>
          </w:p>
          <w:p w:rsidR="00000000" w:rsidDel="00000000" w:rsidP="00000000" w:rsidRDefault="00000000" w:rsidRPr="00000000" w14:paraId="00000031">
            <w:pPr>
              <w:widowControl w:val="0"/>
              <w:spacing w:after="0" w:line="240" w:lineRule="auto"/>
              <w:rPr>
                <w:rFonts w:ascii="Calibri" w:cs="Calibri" w:eastAsia="Calibri" w:hAnsi="Calibri"/>
                <w:color w:val="d1d1d1"/>
                <w:sz w:val="24"/>
                <w:szCs w:val="24"/>
                <w:highlight w:val="black"/>
              </w:rPr>
            </w:pPr>
            <w:r w:rsidDel="00000000" w:rsidR="00000000" w:rsidRPr="00000000">
              <w:rPr>
                <w:rFonts w:ascii="Calibri" w:cs="Calibri" w:eastAsia="Calibri" w:hAnsi="Calibri"/>
                <w:color w:val="d1d1d1"/>
                <w:sz w:val="24"/>
                <w:szCs w:val="24"/>
                <w:highlight w:val="black"/>
                <w:rtl w:val="0"/>
              </w:rPr>
              <w:tab/>
              <w:tab/>
              <w:t xml:space="preserve">tags = {"@basicsearch, @advancesearch"},</w:t>
            </w:r>
          </w:p>
          <w:p w:rsidR="00000000" w:rsidDel="00000000" w:rsidP="00000000" w:rsidRDefault="00000000" w:rsidRPr="00000000" w14:paraId="00000032">
            <w:pPr>
              <w:widowControl w:val="0"/>
              <w:spacing w:after="0" w:line="240" w:lineRule="auto"/>
              <w:rPr>
                <w:rFonts w:ascii="Calibri" w:cs="Calibri" w:eastAsia="Calibri" w:hAnsi="Calibri"/>
                <w:color w:val="303030"/>
                <w:sz w:val="24"/>
                <w:szCs w:val="24"/>
              </w:rPr>
            </w:pPr>
            <w:r w:rsidDel="00000000" w:rsidR="00000000" w:rsidRPr="00000000">
              <w:rPr>
                <w:rFonts w:ascii="Calibri" w:cs="Calibri" w:eastAsia="Calibri" w:hAnsi="Calibri"/>
                <w:color w:val="d1d1d1"/>
                <w:sz w:val="24"/>
                <w:szCs w:val="24"/>
                <w:highlight w:val="black"/>
                <w:rtl w:val="0"/>
              </w:rPr>
              <w:tab/>
              <w:tab/>
              <w:t xml:space="preserve">)</w:t>
            </w:r>
            <w:r w:rsidDel="00000000" w:rsidR="00000000" w:rsidRPr="00000000">
              <w:rPr>
                <w:rtl w:val="0"/>
              </w:rPr>
            </w:r>
          </w:p>
        </w:tc>
      </w:tr>
    </w:tbl>
    <w:p w:rsidR="00000000" w:rsidDel="00000000" w:rsidP="00000000" w:rsidRDefault="00000000" w:rsidRPr="00000000" w14:paraId="00000033">
      <w:pPr>
        <w:rPr>
          <w:rFonts w:ascii="Calibri" w:cs="Calibri" w:eastAsia="Calibri" w:hAnsi="Calibri"/>
          <w:color w:val="303030"/>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b w:val="1"/>
          <w:sz w:val="24"/>
          <w:szCs w:val="24"/>
          <w:rtl w:val="0"/>
        </w:rPr>
        <w:t xml:space="preserve">Step 5.11.2:  </w:t>
      </w:r>
      <w:r w:rsidDel="00000000" w:rsidR="00000000" w:rsidRPr="00000000">
        <w:rPr>
          <w:rFonts w:ascii="Calibri" w:cs="Calibri" w:eastAsia="Calibri" w:hAnsi="Calibri"/>
          <w:sz w:val="24"/>
          <w:szCs w:val="24"/>
          <w:rtl w:val="0"/>
        </w:rPr>
        <w:t xml:space="preserve">Pushing code to your GitHub repositories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command prompt and navigate to the folder where you have created your files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1"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3"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3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init</w:t>
      </w:r>
    </w:p>
    <w:p w:rsidR="00000000" w:rsidDel="00000000" w:rsidP="00000000" w:rsidRDefault="00000000" w:rsidRPr="00000000" w14:paraId="0000003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all the files to your git repository using the following command:</w:t>
      </w:r>
    </w:p>
    <w:p w:rsidR="00000000" w:rsidDel="00000000" w:rsidP="00000000" w:rsidRDefault="00000000" w:rsidRPr="00000000" w14:paraId="0000003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add .</w:t>
      </w:r>
      <w:r w:rsidDel="00000000" w:rsidR="00000000" w:rsidRPr="00000000">
        <w:rPr>
          <w:rFonts w:ascii="Calibri" w:cs="Calibri" w:eastAsia="Calibri" w:hAnsi="Calibri"/>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0"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3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Commit the changes using the following command:</w:t>
      </w:r>
    </w:p>
    <w:p w:rsidR="00000000" w:rsidDel="00000000" w:rsidP="00000000" w:rsidRDefault="00000000" w:rsidRPr="00000000" w14:paraId="0000003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
                <a:graphic>
                  <a:graphicData uri="http://schemas.microsoft.com/office/word/2010/wordprocessingShape">
                    <wps:wsp>
                      <wps:cNvSpPr/>
                      <wps:cNvPr id="7" name="Shape 7"/>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3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Push the files to the folder you initially created using the following command:</w:t>
      </w:r>
    </w:p>
    <w:p w:rsidR="00000000" w:rsidDel="00000000" w:rsidP="00000000" w:rsidRDefault="00000000" w:rsidRPr="00000000" w14:paraId="0000003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4"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pPr>
      <w:spacing w:line="276" w:lineRule="auto"/>
    </w:pPr>
    <w:rPr>
      <w:rFonts w:ascii="Arial" w:cs="Arial" w:eastAsia="Arial" w:hAnsi="Arial"/>
      <w:sz w:val="22"/>
      <w:szCs w:val="22"/>
      <w:lang w:val="en"/>
    </w:rPr>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320"/>
    </w:pPr>
    <w:rPr>
      <w:color w:val="666666"/>
      <w:sz w:val="30"/>
      <w:szCs w:val="30"/>
    </w:rPr>
  </w:style>
  <w:style w:type="paragraph" w:styleId="Title">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Style10" w:customStyle="1">
    <w:name w:val="_Style 10"/>
    <w:basedOn w:val="TableNormal1"/>
    <w:qFormat w:val="1"/>
    <w:tblPr>
      <w:tblCellMar>
        <w:top w:w="100.0" w:type="dxa"/>
        <w:left w:w="100.0" w:type="dxa"/>
        <w:bottom w:w="100.0" w:type="dxa"/>
        <w:right w:w="100.0" w:type="dxa"/>
      </w:tblCellMar>
    </w:tblPr>
  </w:style>
  <w:style w:type="table" w:styleId="Style11" w:customStyle="1">
    <w:name w:val="_Style 11"/>
    <w:basedOn w:val="TableNormal1"/>
    <w:qFormat w:val="1"/>
    <w:tblPr>
      <w:tblCellMar>
        <w:top w:w="100.0" w:type="dxa"/>
        <w:left w:w="100.0" w:type="dxa"/>
        <w:bottom w:w="100.0" w:type="dxa"/>
        <w:right w:w="100.0" w:type="dxa"/>
      </w:tblCellMar>
    </w:tblPr>
  </w:style>
  <w:style w:type="table" w:styleId="Style12" w:customStyle="1">
    <w:name w:val="_Style 12"/>
    <w:basedOn w:val="TableNormal1"/>
    <w:tblPr>
      <w:tblCellMar>
        <w:top w:w="100.0" w:type="dxa"/>
        <w:left w:w="100.0" w:type="dxa"/>
        <w:bottom w:w="100.0" w:type="dxa"/>
        <w:right w:w="100.0" w:type="dxa"/>
      </w:tblCellMar>
    </w:tblPr>
  </w:style>
  <w:style w:type="paragraph" w:styleId="ListParagraph">
    <w:name w:val="List Paragraph"/>
    <w:basedOn w:val="Normal"/>
    <w:uiPriority w:val="99"/>
    <w:rsid w:val="00050D3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5wPRbaw589ySVNCssX6mdbqQ==">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2019-09-09T09:14:00Z</dcterms:created>
  <dc:creator>Prakat-L-004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