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5.10 Tagged Hooks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3125" cy="476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44850" y="3770100"/>
                          <a:ext cx="6402300" cy="19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476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section will guide you to understand 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tagged hook in Cucumber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a tagged hook works in Cucumber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160" w:before="0" w:lineRule="auto"/>
        <w:ind w:firstLine="284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5.10.1   Steps involved in adding tagged hooks in Cucumber</w:t>
      </w:r>
    </w:p>
    <w:p w:rsidR="00000000" w:rsidDel="00000000" w:rsidP="00000000" w:rsidRDefault="00000000" w:rsidRPr="00000000" w14:paraId="00000011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5.10.2   Pushing code to your GitHub repositories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0" w:lineRule="auto"/>
        <w:rPr>
          <w:rFonts w:ascii="Calibri" w:cs="Calibri" w:eastAsia="Calibri" w:hAnsi="Calibri"/>
          <w:b w:val="1"/>
          <w:color w:val="494949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160" w:before="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5.10.1: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Tagged Hooks in Cucumber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color w:val="30303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03030"/>
          <w:sz w:val="24"/>
          <w:szCs w:val="24"/>
          <w:rtl w:val="0"/>
        </w:rPr>
        <w:t xml:space="preserve">Tagged Hooks are used where you need to perform different tasks before and after scenarios.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840" w:hanging="4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03030"/>
          <w:sz w:val="24"/>
          <w:szCs w:val="24"/>
          <w:rtl w:val="0"/>
        </w:rPr>
        <w:t xml:space="preserve">The first step is to annotate the required scenarios using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03030"/>
          <w:sz w:val="24"/>
          <w:szCs w:val="24"/>
          <w:rtl w:val="0"/>
        </w:rPr>
        <w:t xml:space="preserve">@ + AnyName</w:t>
      </w:r>
      <w:r w:rsidDel="00000000" w:rsidR="00000000" w:rsidRPr="00000000">
        <w:rPr>
          <w:rFonts w:ascii="Calibri" w:cs="Calibri" w:eastAsia="Calibri" w:hAnsi="Calibri"/>
          <w:color w:val="303030"/>
          <w:sz w:val="24"/>
          <w:szCs w:val="24"/>
          <w:rtl w:val="0"/>
        </w:rPr>
        <w:t xml:space="preserve"> at the top of the Scenario. For this example, you just annotate each scenario with the sequence order of it, like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0"/>
        </w:rPr>
        <w:t xml:space="preserve">@First, @Second &amp; @Third</w:t>
      </w:r>
      <w:r w:rsidDel="00000000" w:rsidR="00000000" w:rsidRPr="00000000">
        <w:rPr>
          <w:rFonts w:ascii="Calibri" w:cs="Calibri" w:eastAsia="Calibri" w:hAnsi="Calibri"/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rPr>
          <w:rFonts w:ascii="Calibri" w:cs="Calibri" w:eastAsia="Calibri" w:hAnsi="Calibri"/>
          <w:b w:val="1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1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FEATURE FILE</w:t>
      </w:r>
    </w:p>
    <w:p w:rsidR="00000000" w:rsidDel="00000000" w:rsidP="00000000" w:rsidRDefault="00000000" w:rsidRPr="00000000" w14:paraId="00000018">
      <w:pPr>
        <w:ind w:left="720"/>
        <w:rPr>
          <w:rFonts w:ascii="Calibri" w:cs="Calibri" w:eastAsia="Calibri" w:hAnsi="Calibri"/>
          <w:b w:val="1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Test Tagged Hooks</w:t>
            </w:r>
          </w:p>
          <w:p w:rsidR="00000000" w:rsidDel="00000000" w:rsidP="00000000" w:rsidRDefault="00000000" w:rsidRPr="00000000" w14:paraId="0000001A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01C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This is First Scenario</w:t>
            </w:r>
          </w:p>
          <w:p w:rsidR="00000000" w:rsidDel="00000000" w:rsidP="00000000" w:rsidRDefault="00000000" w:rsidRPr="00000000" w14:paraId="0000001D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first step</w:t>
            </w:r>
          </w:p>
          <w:p w:rsidR="00000000" w:rsidDel="00000000" w:rsidP="00000000" w:rsidRDefault="00000000" w:rsidRPr="00000000" w14:paraId="0000001E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second step</w:t>
            </w:r>
          </w:p>
          <w:p w:rsidR="00000000" w:rsidDel="00000000" w:rsidP="00000000" w:rsidRDefault="00000000" w:rsidRPr="00000000" w14:paraId="0000001F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third step</w:t>
            </w:r>
          </w:p>
          <w:p w:rsidR="00000000" w:rsidDel="00000000" w:rsidP="00000000" w:rsidRDefault="00000000" w:rsidRPr="00000000" w14:paraId="00000020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Second</w:t>
            </w:r>
          </w:p>
          <w:p w:rsidR="00000000" w:rsidDel="00000000" w:rsidP="00000000" w:rsidRDefault="00000000" w:rsidRPr="00000000" w14:paraId="00000022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This is Second Scenario</w:t>
            </w:r>
          </w:p>
          <w:p w:rsidR="00000000" w:rsidDel="00000000" w:rsidP="00000000" w:rsidRDefault="00000000" w:rsidRPr="00000000" w14:paraId="00000023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first step</w:t>
            </w:r>
          </w:p>
          <w:p w:rsidR="00000000" w:rsidDel="00000000" w:rsidP="00000000" w:rsidRDefault="00000000" w:rsidRPr="00000000" w14:paraId="00000024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second step</w:t>
            </w:r>
          </w:p>
          <w:p w:rsidR="00000000" w:rsidDel="00000000" w:rsidP="00000000" w:rsidRDefault="00000000" w:rsidRPr="00000000" w14:paraId="00000025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third step</w:t>
            </w:r>
          </w:p>
          <w:p w:rsidR="00000000" w:rsidDel="00000000" w:rsidP="00000000" w:rsidRDefault="00000000" w:rsidRPr="00000000" w14:paraId="00000026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Third</w:t>
            </w:r>
          </w:p>
          <w:p w:rsidR="00000000" w:rsidDel="00000000" w:rsidP="00000000" w:rsidRDefault="00000000" w:rsidRPr="00000000" w14:paraId="00000028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This is Third Scenario</w:t>
            </w:r>
          </w:p>
          <w:p w:rsidR="00000000" w:rsidDel="00000000" w:rsidP="00000000" w:rsidRDefault="00000000" w:rsidRPr="00000000" w14:paraId="00000029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first step</w:t>
            </w:r>
          </w:p>
          <w:p w:rsidR="00000000" w:rsidDel="00000000" w:rsidP="00000000" w:rsidRDefault="00000000" w:rsidRPr="00000000" w14:paraId="0000002A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second step</w:t>
            </w:r>
          </w:p>
          <w:p w:rsidR="00000000" w:rsidDel="00000000" w:rsidP="00000000" w:rsidRDefault="00000000" w:rsidRPr="00000000" w14:paraId="0000002B">
            <w:pPr>
              <w:widowControl w:val="0"/>
              <w:shd w:fill="fdfdfd" w:val="clear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third step</w:t>
            </w:r>
          </w:p>
        </w:tc>
      </w:tr>
    </w:tbl>
    <w:p w:rsidR="00000000" w:rsidDel="00000000" w:rsidP="00000000" w:rsidRDefault="00000000" w:rsidRPr="00000000" w14:paraId="0000002C">
      <w:pPr>
        <w:ind w:left="720"/>
        <w:rPr>
          <w:rFonts w:ascii="Calibri" w:cs="Calibri" w:eastAsia="Calibri" w:hAnsi="Calibri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step definition file and print the execution order of the steps in the console.</w:t>
      </w:r>
    </w:p>
    <w:p w:rsidR="00000000" w:rsidDel="00000000" w:rsidP="00000000" w:rsidRDefault="00000000" w:rsidRPr="00000000" w14:paraId="0000002E">
      <w:pPr>
        <w:ind w:left="720" w:firstLine="1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STEP DEFINITION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package stepDefinition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class Hooks_Steps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^this is the first step$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This_Is_The_First_Step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This is the first step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^this is the second step$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This_Is_The_Second_Step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This is the second step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^this is the third step$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This_Is_The_Third_Step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This is the third step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first step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second step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this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is the third step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720"/>
        <w:rPr>
          <w:rFonts w:ascii="Calibri" w:cs="Calibri" w:eastAsia="Calibri" w:hAnsi="Calibri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840" w:hanging="42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tagged hooks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in Hooks class file. Hooks can be used like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@Before(“@TagName”)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Create before and after hooks for every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905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HOOKS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073"/>
                <w:sz w:val="24"/>
                <w:szCs w:val="24"/>
                <w:highlight w:val="black"/>
                <w:rtl w:val="0"/>
              </w:rPr>
              <w:t xml:space="preserve">Before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Hooks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Before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beforeScenario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before the every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After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afterScenario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after the every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Before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@First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beforeFirst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only before the First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Before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@Second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beforeSecond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only before the Second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Before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@Third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beforeThird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only before the Third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@First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afterFirst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only after the First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@Second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afterSecond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only after the Second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@Third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public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afterThird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   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This will run only after the Third Scenario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720"/>
        <w:rPr>
          <w:rFonts w:ascii="Calibri" w:cs="Calibri" w:eastAsia="Calibri" w:hAnsi="Calibri"/>
          <w:b w:val="1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feature file</w:t>
      </w:r>
    </w:p>
    <w:p w:rsidR="00000000" w:rsidDel="00000000" w:rsidP="00000000" w:rsidRDefault="00000000" w:rsidRPr="00000000" w14:paraId="0000007E">
      <w:pPr>
        <w:ind w:left="720"/>
        <w:rPr>
          <w:rFonts w:ascii="Calibri" w:cs="Calibri" w:eastAsia="Calibri" w:hAnsi="Calibri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5.10.2: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 repositories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cs="Quattrocento Sans" w:eastAsia="Quattrocento Sans" w:hAnsi="Quattrocento San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cs="Quattrocento Sans" w:eastAsia="Quattrocento Sans" w:hAnsi="Quattrocento San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cs="Quattrocento Sans" w:eastAsia="Quattrocento Sans" w:hAnsi="Quattrocento Sans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1" w:customStyle="1">
    <w:name w:val="_Style 11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tXfYN/ukyNgktjCU1YI/3UULw==">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2019-09-09T09:06:00Z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