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D7 — Model Evaluation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AI Subscription &amp; Auto-Debit Intelligence System  |  Team 7 — Mansi &amp; Samyak  |  April 2026</w:t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Evaluation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report evaluates every AI/ML component in the project against the success metrics defined in the BRD. Each component is assessed on: BRD target, metric used, actual result achieved, and Pass/Fail determination. All 4 ML components met or exceeded their BRD targets.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FR3 — NLP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&gt;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Accuracy, Precision, Recall, 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Accuracy: 99.81%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FR5 — Debit Prediction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accuracy (date + amount)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 (Mean Absolute Error)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Rs3.32 avg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FR6 — Risk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&gt; 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Accuracy, Classification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GBM: 97.33%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FR10 — Chatbot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time &lt; 3s, &gt;85%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 (ms), Answer grounding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&lt;200ms, 0 hallucinations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FR3 — NLP Subscription Detection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Task Description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Binary text classification: given a transaction description (e.g. 'NETFLIX.COM MONTHLY SUB'), classify as subscription (1) or non-subscription (0).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data: 137,700 transactions, 80/20 train-test split (stratified)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Features: TF-IDF vectorisation (1–3 ngrams, 8,000 max features, sublinear_tf=True)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Model: Logistic Regression (C=1.5, class_weight=balanced, max_iter=1000)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Post-processing: false-positive filter for salary, neft, imps, rtgs, refund, bonus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Comparison: also trained Naive Bayes — LR won (99.81% vs 96.30%)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 Results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LR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99.81%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99.81%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99.86%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96.96%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2.4 Confusion Matrix (Logistic Regression on Test Set — 27,540 rows)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Non-Sub (0)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Sub 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Actual: Non-Sub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12,416 (TN)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(FP)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12,454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Actual: Sub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(FN)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15,074 (TP)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15,086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Positives: 15,074 — subscriptions correctly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Negatives: 12,416 — non-subscriptions correctly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False Positives: 38 — non-subscriptions wrongly flagged as subscriptions (false alarms)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False Negatives: 12 — real subscriptions missed by the model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false-positive filter (blocking salary, refund, neft etc.) accounts for preventing the most common FP errors. FP rate of 0.30% is well within acceptable banking thresholds.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4E13"/>
          <w:sz w:val="22"/>
          <w:szCs w:val="22"/>
        </w:rPr>
        <w:t xml:space="preserve">BRD TARGET: Accuracy &gt; 90%  |  ACHIEVED: 99.81%  |  RESULT: PASS ✓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FR5 — Debit Prediction (ARIMA + Linear Regression)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Task Description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confirmed recurring subscription, predict: (a) the next debit date, and (b) the next debit amount.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prediction: 70% Linear Regression (sklearn, on ordinal date values) + 30% Median Gap blend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prediction: ARIMA(1,0,0) — AR(1) model, no differencing (d=0), no moving average (q=0)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order justification: subscription amounts are stationary (std/mean ratio ~2.4%), d=0 is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Fallback: EWM (Exponentially Weighted Mean) used when insufficient data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Evaluation: Leave-one-out on last known amount vs prediction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3.3 Results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predictions made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3,068 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ARIMA usage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99.97% (3,067/3,068)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Mean Absolute Error (amount)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 3.32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absolute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 48.71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historical vs predicted 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Rs1,731.84 vs Rs1,731.31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EWM fallback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0.03% (1 case)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ARIMA(1,1,1) was initially used and produced unstable forecasts (std of predictions 3× higher than correct model). Correcting to ARIMA(1,0,0) after confirming stationarity reduced MAE from Rs18.40 to Rs3.32.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4E13"/>
          <w:sz w:val="22"/>
          <w:szCs w:val="22"/>
        </w:rPr>
        <w:t xml:space="preserve">BRD TARGET: High prediction accuracy  |  ACHIEVED: MAE Rs3.32, 99.97% ARIMA  |  RESULT: PASS ✓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FR6 — Risk Scoring Model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Task Description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of 1,200 customers, compute a risk score (0–1) and classify as Low, Medium, or High risk of auto-debit failure.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 1 (GBM): Gradient Boosting Classifier, 8 input features, 3-class label (0=Low, 1=Medium, 2=High), 200 trees, max_depth=4, learning_rate=0.07, subsample=0.8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 2 (Composite Score): 4-feature weighted formula — 35% fail rate + 30% sub count + 20% upcoming + 15% burden, normalised by 95th percentile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Comparison: also trained Logistic Regression (88.33%) — GBM won (97.33%)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collapse bug fix: replaced fixed thresholds with 95th-percentile normalisation anchors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 8 Input Features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Included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with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Failed_Debit_Rate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 failures predict future failures — strongest 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+0.6192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Subscription_Count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subscriptions = more drain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+0.7974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Upcoming_Total_Debit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upcoming amount = immediate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+0.7799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Total_Monthly_Sub_Amount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monthly burden = ongoing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+0.7778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Current_Balance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funds (handled via ratio)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-0.0288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Avg_Debit_Amount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debit size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-0.1350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Balance_To_Debit_Ratio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÷ upcoming debit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Upcoming_Debit_Pct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 ÷ balance (% wiped out)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+0.5666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 Model Comparison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Gradient Boosting (selected)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97.33%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88.33%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 Classification Report (Gradient Boosting on Test Set — 300 customers)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 Final Risk Distribution (All 1,200 Customers)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0.65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0.35–0.65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0.08–1.00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274E13"/>
          <w:sz w:val="22"/>
          <w:szCs w:val="22"/>
        </w:rPr>
        <w:t xml:space="preserve">BRD TARGET: Accuracy &gt; 85%  |  ACHIEVED: 97.33%  |  RESULT: PASS ✓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FR10 — GenAI RAG Chatbot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Task Description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language question answering over the subscription intelligence dataset. Questions include: subscription counts, spending totals, risk levels, upcoming debits, unused subscriptions.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Intent classification: keyword regex matching (9 intent types, &lt;1ms)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retrieval: relevant CSV rows pulled per intent (the RAG step — no vector DB needed due to structured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generation: Microsoft Phi-2 local model (D:/phi2_local) with rule-based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Grounding: all answers sourced from actual CSV data — no LLM knowledge used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 Validated Question Types (BRD Requirements)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6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subscription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many subs do I have?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customer_insights.csv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monthly spend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my total spend?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customer_insights.csv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At-risk 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subs are at risk?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risk_scored.csv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Unused 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subs am I not using?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recurring_summary.csv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debit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is my next debit?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merchants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are the top vendors?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recurring_summary.csv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my balance?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risk_scored.csv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High-risk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me high-risk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risk_scored.csv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5.4 Performance Metrics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 (rule-based)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85%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(data-grounded)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(grounded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— all sourced from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Phi-2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D:/phi2_local 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Summary — All BRD Targets vs Actual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Achieved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NLP Detection (FR3)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&gt; 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99.81%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Debit Prediction (FR5)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 Rs3.32 / 99.97% ARIMA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Scoring (FR6)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&gt; 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97.33% GBM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GenAI Alerts (FR7)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 alerts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 alerts (reports/alerts.txt)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Chatbot (FR10)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3s, &gt; 85%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200ms, 100% grounded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BRD FRs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9/9 FR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 (FR1–FR9 + FR10)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PASS ✓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2026-04-02T17:40:31.659Z</dcterms:created>
  <dcterms:modified xsi:type="dcterms:W3CDTF">2026-04-02T17:40:31.659Z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