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497D"/>
          <w:sz w:val="64"/>
        </w:rPr>
        <w:t>SVD Editor 使用说明书</w:t>
      </w:r>
    </w:p>
    <w:p/>
    <w:p>
      <w:pPr>
        <w:jc w:val="center"/>
      </w:pPr>
      <w:r>
        <w:rPr>
          <w:color w:val="808080"/>
          <w:sz w:val="28"/>
        </w:rPr>
        <w:t>SVD文件可视化编辑工具</w:t>
        <w:br/>
        <w:t>版本 V1.0</w:t>
        <w:br/>
        <w:t>2026年4月</w:t>
      </w:r>
    </w:p>
    <w:p>
      <w:r>
        <w:br w:type="page"/>
      </w:r>
    </w:p>
    <w:p>
      <w:pPr>
        <w:pStyle w:val="Heading1"/>
      </w:pPr>
      <w:r>
        <w:t>第1章 软件简介</w:t>
      </w:r>
    </w:p>
    <w:p>
      <w:r>
        <w:t>SVD Editor是一款SVD（System View Description）文件可视化编辑工具。SVD文件是ARM CMSIS标准定义的XML格式文件，用于描述微控制器的外设、寄存器、位域和中断信息。本软件将这些XML信息以图形界面方式呈现，让用户可以直观地创建和编辑SVD文件。</w:t>
      </w:r>
    </w:p>
    <w:p>
      <w:pPr>
        <w:pStyle w:val="Heading2"/>
      </w:pPr>
      <w:r>
        <w:t>1.1 功能概览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基本信息编辑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芯片名称、版本、厂商、版权、CPU配置等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外设管理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外设的增删改、继承（derivedFrom）、排序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寄存器管理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寄存器偏移、大小、访问权限、复位值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位域管理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位域偏移、位宽、访问权限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位域图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寄存器位域可视化分布图，悬停查看详情，点击选中编辑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中断管理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多外设共用中断，搜索+全选快捷操作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排序操作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外设按名称/地址排序，寄存器按偏移排序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连锁操作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删除元素时自动联动删除关联元素，支持通配符和变量替换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实时预览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编辑时实时生成SVD XML预览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文件操作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打开/保存/另存为SVD文件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撤销/重做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多步撤销与重做</w:t>
            </w:r>
          </w:p>
        </w:tc>
      </w:tr>
    </w:tbl>
    <w:p>
      <w:pPr>
        <w:pStyle w:val="Heading1"/>
      </w:pPr>
      <w:r>
        <w:t>第2章 环境搭建</w:t>
      </w:r>
    </w:p>
    <w:p>
      <w:pPr>
        <w:pStyle w:val="Heading2"/>
      </w:pPr>
      <w:r>
        <w:t>2.1 系统要求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要求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Windows 10/11（推荐）、macOS 12+、Ubuntu 20.04+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3.9 或更高版本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内存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≥ 4GB RAM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磁盘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≥ 200MB 可用空间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显示器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推荐分辨率 ≥ 1280×720</w:t>
            </w:r>
          </w:p>
        </w:tc>
      </w:tr>
    </w:tbl>
    <w:p>
      <w:pPr>
        <w:pStyle w:val="Heading2"/>
      </w:pPr>
      <w:r>
        <w:t>2.2 从源码运行</w:t>
      </w:r>
    </w:p>
    <w:p>
      <w:r>
        <w:t>步骤一：获取源代码</w:t>
      </w:r>
    </w:p>
    <w:p>
      <w:pPr>
        <w:ind w:left="283"/>
      </w:pPr>
      <w:r>
        <w:rPr>
          <w:rFonts w:ascii="Consolas" w:hAnsi="Consolas"/>
          <w:sz w:val="18"/>
        </w:rPr>
        <w:t>git clone https://github.com/SamyiHu/SVDEditor.git</w:t>
        <w:br/>
        <w:t>cd SVDEditor</w:t>
      </w:r>
    </w:p>
    <w:p>
      <w:r>
        <w:t>步骤二：安装Python依赖</w:t>
      </w:r>
    </w:p>
    <w:p>
      <w:pPr>
        <w:ind w:left="283"/>
      </w:pPr>
      <w:r>
        <w:rPr>
          <w:rFonts w:ascii="Consolas" w:hAnsi="Consolas"/>
          <w:sz w:val="18"/>
        </w:rPr>
        <w:t>pip install -r requirements.txt</w:t>
      </w:r>
    </w:p>
    <w:p>
      <w:r>
        <w:t>依赖说明：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依赖包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4535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PyQt6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≥ 6.5.0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GUI框架（必须）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≥ 7.0.0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单元测试（可选）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pytest-qt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≥ 4.0.0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GUI测试（可选）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python-docx</w:t>
            </w:r>
          </w:p>
        </w:tc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≥ 1.0.0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文档生成（可选）</w:t>
            </w:r>
          </w:p>
        </w:tc>
      </w:tr>
    </w:tbl>
    <w:p>
      <w:r>
        <w:t>步骤三：启动程序</w:t>
      </w:r>
    </w:p>
    <w:p>
      <w:pPr>
        <w:ind w:left="283"/>
      </w:pPr>
      <w:r>
        <w:rPr>
          <w:rFonts w:ascii="Consolas" w:hAnsi="Consolas"/>
          <w:sz w:val="18"/>
        </w:rPr>
        <w:t>python run.py</w:t>
      </w:r>
    </w:p>
    <w:p>
      <w:pPr>
        <w:pStyle w:val="Heading2"/>
      </w:pPr>
      <w:r>
        <w:t>2.3 打包为可执行文件</w:t>
      </w:r>
    </w:p>
    <w:p>
      <w:r>
        <w:t>如需生成独立的 .exe 可执行文件：</w:t>
      </w:r>
    </w:p>
    <w:p>
      <w:pPr>
        <w:ind w:left="283"/>
      </w:pPr>
      <w:r>
        <w:rPr>
          <w:rFonts w:ascii="Consolas" w:hAnsi="Consolas"/>
          <w:sz w:val="18"/>
        </w:rPr>
        <w:t>python build.py</w:t>
      </w:r>
    </w:p>
    <w:p>
      <w:r>
        <w:t>打包后的文件在 dist/ 目录中，可直接双击运行，无需安装Python环境。</w:t>
      </w:r>
    </w:p>
    <w:p>
      <w:pPr>
        <w:pStyle w:val="Heading1"/>
      </w:pPr>
      <w:r>
        <w:t>第3章 界面介绍</w:t>
      </w:r>
    </w:p>
    <w:p>
      <w:r>
        <w:t>软件主界面分为四个区域：</w:t>
        <w:br/>
        <w:br/>
        <w:t>① 左侧面板 — 外设树：以树形结构展示所有外设、寄存器和位域。</w:t>
        <w:br/>
        <w:t xml:space="preserve">   点击外设节点可查看外设详情，点击寄存器/位域节点可切换到对应编辑页面。</w:t>
        <w:br/>
        <w:br/>
        <w:t>② 右上区域 — 标签页编辑区：包含以下标签页：</w:t>
        <w:br/>
        <w:t xml:space="preserve">   · 基本信息：芯片名称、版本、厂商、CPU配置</w:t>
        <w:br/>
        <w:t xml:space="preserve">   · 外设：当前选中外设的属性编辑</w:t>
        <w:br/>
        <w:t xml:space="preserve">   · 寄存器：当前选中寄存器的属性编辑</w:t>
        <w:br/>
        <w:t xml:space="preserve">   · 位域：当前选中位域的属性编辑</w:t>
        <w:br/>
        <w:t xml:space="preserve">   · 中断：所有中断的管理列表</w:t>
        <w:br/>
        <w:br/>
        <w:t>③ 右下区域 — XML预览：实时显示生成的SVD XML内容。</w:t>
        <w:br/>
        <w:br/>
        <w:t>④ 底部状态栏：显示当前操作状态和数据统计（外设数/寄存器数/位域数/中断数）。</w:t>
      </w:r>
    </w:p>
    <w:p>
      <w:pPr>
        <w:pStyle w:val="Heading1"/>
      </w:pPr>
      <w:r>
        <w:t>第4章 快速上手</w:t>
      </w:r>
    </w:p>
    <w:p>
      <w:pPr>
        <w:pStyle w:val="Heading2"/>
      </w:pPr>
      <w:r>
        <w:t>4.1 典型工作流程</w:t>
      </w:r>
    </w:p>
    <w:p>
      <w:r>
        <w:t>以下是最常见的使用流程：</w:t>
      </w:r>
    </w:p>
    <w:p/>
    <w:p>
      <w:r>
        <w:t>【流程一：编辑现有SVD文件】</w:t>
      </w:r>
    </w:p>
    <w:p>
      <w:r>
        <w:t>1. 文件 → 打开（Ctrl+O），选择 .svd 文件</w:t>
      </w:r>
    </w:p>
    <w:p>
      <w:r>
        <w:t>2. 软件自动解析并展示所有信息</w:t>
      </w:r>
    </w:p>
    <w:p>
      <w:r>
        <w:t>3. 在左侧树中点击要编辑的外设/寄存器/位域</w:t>
      </w:r>
    </w:p>
    <w:p>
      <w:r>
        <w:t>4. 在右侧编辑区修改属性</w:t>
      </w:r>
    </w:p>
    <w:p>
      <w:r>
        <w:t>5. 文件 → 保存（Ctrl+S）或 另存为（Ctrl+Shift+S）</w:t>
      </w:r>
    </w:p>
    <w:p/>
    <w:p>
      <w:r>
        <w:t>【流程二：从零创建SVD文件】</w:t>
      </w:r>
    </w:p>
    <w:p>
      <w:r>
        <w:t>1. 文件 → 新建（Ctrl+N）</w:t>
      </w:r>
    </w:p>
    <w:p>
      <w:r>
        <w:t>2. 在"基本信息"标签页填写芯片名称、版本等</w:t>
      </w:r>
    </w:p>
    <w:p>
      <w:r>
        <w:t>3. 在"外设"标签页添加外设（点击"添加外设"按钮）</w:t>
      </w:r>
    </w:p>
    <w:p>
      <w:r>
        <w:t>4. 选中外设后，在"寄存器"标签页添加寄存器</w:t>
      </w:r>
    </w:p>
    <w:p>
      <w:r>
        <w:t>5. 选中寄存器后，在"位域"标签页添加位域</w:t>
      </w:r>
    </w:p>
    <w:p>
      <w:r>
        <w:t>6. 在"中断"标签页管理中断</w:t>
      </w:r>
    </w:p>
    <w:p>
      <w:r>
        <w:t>7. 保存文件</w:t>
      </w:r>
    </w:p>
    <w:p>
      <w:pPr>
        <w:pStyle w:val="Heading2"/>
      </w:pPr>
      <w:r>
        <w:t>4.2 快捷键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快捷键</w:t>
            </w:r>
          </w:p>
        </w:tc>
        <w:tc>
          <w:tcPr>
            <w:tcW w:type="dxa" w:w="5669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Ctrl+O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打开SVD文件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Ctrl+S</w:t>
            </w:r>
          </w:p>
        </w:tc>
        <w:tc>
          <w:tcPr>
            <w:tcW w:type="dxa" w:w="5669"/>
            <w:shd w:fill="D9E2F3" w:val="clear"/>
          </w:tcPr>
          <w:p>
            <w:r>
              <w:rPr>
                <w:sz w:val="20"/>
              </w:rPr>
              <w:t>保存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Ctrl+Shift+S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另存为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Ctrl+Z</w:t>
            </w:r>
          </w:p>
        </w:tc>
        <w:tc>
          <w:tcPr>
            <w:tcW w:type="dxa" w:w="5669"/>
            <w:shd w:fill="D9E2F3" w:val="clear"/>
          </w:tcPr>
          <w:p>
            <w:r>
              <w:rPr>
                <w:sz w:val="20"/>
              </w:rPr>
              <w:t>撤销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Ctrl+Y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重做</w:t>
            </w:r>
          </w:p>
        </w:tc>
      </w:tr>
      <w:tr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5669"/>
            <w:shd w:fill="D9E2F3" w:val="clear"/>
          </w:tcPr>
          <w:p>
            <w:r>
              <w:rPr>
                <w:sz w:val="20"/>
              </w:rPr>
              <w:t>删除选中项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双击列表项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编辑</w:t>
            </w:r>
          </w:p>
        </w:tc>
      </w:tr>
    </w:tbl>
    <w:p>
      <w:pPr>
        <w:pStyle w:val="Heading1"/>
      </w:pPr>
      <w:r>
        <w:t>第5章 功能详解</w:t>
      </w:r>
    </w:p>
    <w:p>
      <w:pPr>
        <w:pStyle w:val="Heading2"/>
      </w:pPr>
      <w:r>
        <w:t>5.1 基本信息</w:t>
      </w:r>
    </w:p>
    <w:p>
      <w:r>
        <w:t>在"基本信息"标签页中设置芯片的顶层描述：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535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134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是否必填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芯片名称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MCU型号，如 SC32R807TS8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是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描述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芯片功能描述</w:t>
            </w:r>
          </w:p>
        </w:tc>
        <w:tc>
          <w:tcPr>
            <w:tcW w:type="dxa" w:w="1134"/>
            <w:shd w:fill="D9E2F3" w:val="clear"/>
          </w:tcPr>
          <w:p>
            <w:r>
              <w:rPr>
                <w:sz w:val="20"/>
              </w:rPr>
              <w:t>否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版本号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文件版本，如 1.0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是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SVD版本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SVD格式版本，通常为 1.3</w:t>
            </w:r>
          </w:p>
        </w:tc>
        <w:tc>
          <w:tcPr>
            <w:tcW w:type="dxa" w:w="1134"/>
            <w:shd w:fill="D9E2F3" w:val="clear"/>
          </w:tcPr>
          <w:p>
            <w:r>
              <w:rPr>
                <w:sz w:val="20"/>
              </w:rPr>
              <w:t>是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厂商名称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厂商名称。勾选"不显示"则不会在SVD中输出&lt;vendor&gt;元素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否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版权信息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版权声明。勾选"不显示"则不输出</w:t>
            </w:r>
          </w:p>
        </w:tc>
        <w:tc>
          <w:tcPr>
            <w:tcW w:type="dxa" w:w="1134"/>
            <w:shd w:fill="D9E2F3" w:val="clear"/>
          </w:tcPr>
          <w:p>
            <w:r>
              <w:rPr>
                <w:sz w:val="20"/>
              </w:rPr>
              <w:t>否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作者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文件维护者姓名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否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许可证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选择开源许可证类型</w:t>
            </w:r>
          </w:p>
        </w:tc>
        <w:tc>
          <w:tcPr>
            <w:tcW w:type="dxa" w:w="1134"/>
            <w:shd w:fill="D9E2F3" w:val="clear"/>
          </w:tcPr>
          <w:p>
            <w:r>
              <w:rPr>
                <w:sz w:val="20"/>
              </w:rPr>
              <w:t>否</w:t>
            </w:r>
          </w:p>
        </w:tc>
      </w:tr>
    </w:tbl>
    <w:p/>
    <w:p>
      <w:r>
        <w:rPr>
          <w:b/>
          <w:color w:val="1F497D"/>
        </w:rPr>
        <w:t>💡 提示：</w:t>
      </w:r>
      <w:r>
        <w:t>厂商名称、版权信息、作者和许可证在打开SVD文件时会自动解析并回填到对应字段中。</w:t>
      </w:r>
    </w:p>
    <w:p>
      <w:pPr>
        <w:pStyle w:val="Heading3"/>
      </w:pPr>
      <w:r>
        <w:t>CPU配置区域</w:t>
      </w:r>
    </w:p>
    <w:p>
      <w:r>
        <w:t>在基本信息页面下方有CPU配置区域：</w:t>
      </w:r>
    </w:p>
    <w:p>
      <w:pPr>
        <w:pStyle w:val="ListBullet"/>
      </w:pPr>
      <w:r>
        <w:t>• CPU名称：选择内核类型（CM0/CM3/CM4/CM7等）</w:t>
      </w:r>
    </w:p>
    <w:p>
      <w:pPr>
        <w:pStyle w:val="ListBullet"/>
      </w:pPr>
      <w:r>
        <w:t>• 字节序：小端（little）或大端（big）</w:t>
      </w:r>
    </w:p>
    <w:p>
      <w:pPr>
        <w:pStyle w:val="ListBullet"/>
      </w:pPr>
      <w:r>
        <w:t>• MPU/FPU：是否支持内存保护单元和浮点运算单元</w:t>
      </w:r>
    </w:p>
    <w:p>
      <w:pPr>
        <w:pStyle w:val="ListBullet"/>
      </w:pPr>
      <w:r>
        <w:t>• NVIC优先级位数：中断优先级位数（通常为2或4）</w:t>
      </w:r>
    </w:p>
    <w:p>
      <w:pPr>
        <w:pStyle w:val="Heading2"/>
      </w:pPr>
      <w:r>
        <w:t>5.2 外设管理</w:t>
      </w:r>
    </w:p>
    <w:p>
      <w:r>
        <w:t>外设是SVD文件的核心组织单元。每个外设包含一组寄存器和可选的中断定义。</w:t>
      </w:r>
    </w:p>
    <w:p>
      <w:pPr>
        <w:pStyle w:val="Heading3"/>
      </w:pPr>
      <w:r>
        <w:t>5.2.1 添加外设</w:t>
      </w:r>
    </w:p>
    <w:p>
      <w:r>
        <w:t>1. 切换到"外设"标签页</w:t>
      </w:r>
    </w:p>
    <w:p>
      <w:r>
        <w:t>2. 点击"添加外设"按钮</w:t>
      </w:r>
    </w:p>
    <w:p>
      <w:r>
        <w:t>3. 在弹出的对话框中填写：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名称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外设标识符，如 GPIO、UART0、TIM1（必须唯一）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基地址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外设在地址空间中的起始地址，如 0x40000000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显示名称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用于显示的友好名称（可选）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描述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外设功能描述（可选）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组名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外设分组名称，如 GPIO组、Timer组（可选）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地址块偏移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默认 0x0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地址块大小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地址范围大小，如 0x100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继承自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选择要继承的基础外设（可选）</w:t>
            </w:r>
          </w:p>
        </w:tc>
      </w:tr>
    </w:tbl>
    <w:p>
      <w:pPr>
        <w:pStyle w:val="Heading3"/>
      </w:pPr>
      <w:r>
        <w:t>5.2.2 编辑外设</w:t>
      </w:r>
    </w:p>
    <w:p>
      <w:r>
        <w:t>在左侧树中点击外设节点，右侧会显示该外设的属性。点击"编辑"按钮修改。</w:t>
      </w:r>
    </w:p>
    <w:p>
      <w:pPr>
        <w:pStyle w:val="Heading3"/>
      </w:pPr>
      <w:r>
        <w:t>5.2.3 删除外设</w:t>
      </w:r>
    </w:p>
    <w:p>
      <w:r>
        <w:t>选中要删除的外设，点击"删除"按钮。注意：删除外设会同时删除其下的所有寄存器和位域。</w:t>
      </w:r>
    </w:p>
    <w:p>
      <w:pPr>
        <w:pStyle w:val="Heading3"/>
      </w:pPr>
      <w:r>
        <w:t>5.2.4 外设继承</w:t>
      </w:r>
    </w:p>
    <w:p>
      <w:r>
        <w:t>SVD支持外设继承（derivedFrom）功能。当多个外设具有相同的寄存器结构时，可以只在一个"基础外设"中定义寄存器，其他外设通过继承自动获得相同的寄存器定义。</w:t>
        <w:br/>
        <w:br/>
        <w:t>使用方法：在添加/编辑外设时，在"继承自"下拉框中选择基础外设。</w:t>
      </w:r>
    </w:p>
    <w:p>
      <w:pPr>
        <w:pStyle w:val="Heading3"/>
      </w:pPr>
      <w:r>
        <w:t>5.2.5 外设排序</w:t>
      </w:r>
    </w:p>
    <w:p>
      <w:pPr>
        <w:pStyle w:val="ListBullet"/>
      </w:pPr>
      <w:r>
        <w:t>• 按名称排序：将所有外设按字母顺序排列</w:t>
      </w:r>
    </w:p>
    <w:p>
      <w:pPr>
        <w:pStyle w:val="ListBullet"/>
      </w:pPr>
      <w:r>
        <w:t>• 按地址排序：将所有外设按基地址从小到大排列</w:t>
      </w:r>
    </w:p>
    <w:p>
      <w:pPr>
        <w:pStyle w:val="Heading2"/>
      </w:pPr>
      <w:r>
        <w:t>5.3 寄存器管理</w:t>
      </w:r>
    </w:p>
    <w:p>
      <w:r>
        <w:t>选中某个外设后，在"寄存器"标签页中管理该外设的寄存器。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名称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寄存器名称，如 CTRL、DATA、STATUS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偏移地址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相对于外设基地址的偏移，如 0x00、0x04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大小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寄存器位宽，如 0x20（32位）、0x10（16位）、0x08（8位）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访问权限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read-write / read-only / write-only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复位值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上电后的默认值，如 0x00000000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描述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寄存器功能说明</w:t>
            </w:r>
          </w:p>
        </w:tc>
      </w:tr>
    </w:tbl>
    <w:p>
      <w:pPr>
        <w:pStyle w:val="Heading2"/>
      </w:pPr>
      <w:r>
        <w:t>5.4 位域管理</w:t>
      </w:r>
    </w:p>
    <w:p>
      <w:r>
        <w:t>选中某个寄存器后，在"位域"标签页中管理该寄存器的位域。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6803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名称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位域名称，如 EN、MODE、IRQ_FLAG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起始位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位域在寄存器中的起始位置（从0开始）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位宽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位域占据的位数（1~32）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访问权限</w:t>
            </w:r>
          </w:p>
        </w:tc>
        <w:tc>
          <w:tcPr>
            <w:tcW w:type="dxa" w:w="6803"/>
            <w:shd w:fill="D9E2F3" w:val="clear"/>
          </w:tcPr>
          <w:p>
            <w:r>
              <w:rPr>
                <w:sz w:val="20"/>
              </w:rPr>
              <w:t>read-write / read-only / write-only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复位值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该位域的默认值</w:t>
            </w:r>
          </w:p>
        </w:tc>
      </w:tr>
    </w:tbl>
    <w:p>
      <w:r>
        <w:rPr>
          <w:b/>
          <w:color w:val="1F497D"/>
        </w:rPr>
        <w:t>💡 示例：</w:t>
      </w:r>
      <w:r>
        <w:t>一个32位寄存器的 [7:0] 位域，起始位=0，位宽=8。[31:16] 位域，起始位=16，位宽=16。</w:t>
      </w:r>
    </w:p>
    <w:p>
      <w:pPr>
        <w:pStyle w:val="Heading2"/>
      </w:pPr>
      <w:r>
        <w:t>5.5 中断管理</w:t>
      </w:r>
    </w:p>
    <w:p>
      <w:r>
        <w:t>中断管理是本软件的重要特性之一。在实际MCU中，经常出现多个外设共用同一个中断向量的情况。例如 UART0、UART2、UART4 共用中断号16。SVD Editor完整支持这种多对多关系。</w:t>
      </w:r>
    </w:p>
    <w:p>
      <w:pPr>
        <w:pStyle w:val="Heading3"/>
      </w:pPr>
      <w:r>
        <w:t>5.5.1 查看中断列表</w:t>
      </w:r>
    </w:p>
    <w:p>
      <w:r>
        <w:t>切换到"中断"标签页，以表格形式展示所有中断。每行包含：</w:t>
        <w:br/>
        <w:t>· 名称 — 中断名称</w:t>
        <w:br/>
        <w:t>· 中断号 — 中断向量编号</w:t>
        <w:br/>
        <w:t>· 关联外设 — 所有共享此中断的外设（逗号分隔）</w:t>
        <w:br/>
        <w:t>· 描述 — 中断描述</w:t>
      </w:r>
    </w:p>
    <w:p>
      <w:pPr>
        <w:pStyle w:val="Heading3"/>
      </w:pPr>
      <w:r>
        <w:t>5.5.2 添加中断</w:t>
      </w:r>
    </w:p>
    <w:p>
      <w:r>
        <w:t>1. 点击"添加中断"按钮</w:t>
      </w:r>
    </w:p>
    <w:p>
      <w:r>
        <w:t>2. 在弹出的对话框中填写中断名称和中断号</w:t>
      </w:r>
    </w:p>
    <w:p>
      <w:r>
        <w:t>3. 在"关联外设"区域勾选需要关联的外设</w:t>
      </w:r>
    </w:p>
    <w:p>
      <w:r>
        <w:t>4. 点击确定</w:t>
      </w:r>
    </w:p>
    <w:p/>
    <w:p>
      <w:r>
        <w:rPr>
          <w:b/>
          <w:color w:val="1F497D"/>
        </w:rPr>
        <w:t>快捷操作：</w:t>
      </w:r>
      <w:r/>
    </w:p>
    <w:p>
      <w:pPr>
        <w:pStyle w:val="ListBullet"/>
      </w:pPr>
      <w:r>
        <w:t>• 搜索框：输入关键字（如"UART"）过滤外设列表</w:t>
      </w:r>
    </w:p>
    <w:p>
      <w:pPr>
        <w:pStyle w:val="ListBullet"/>
      </w:pPr>
      <w:r>
        <w:t>• 全选：一键选中所有当前可见的外设</w:t>
      </w:r>
    </w:p>
    <w:p>
      <w:pPr>
        <w:pStyle w:val="ListBullet"/>
      </w:pPr>
      <w:r>
        <w:t>• 清空：一键取消选中所有当前可见的外设</w:t>
      </w:r>
    </w:p>
    <w:p>
      <w:pPr>
        <w:pStyle w:val="ListBullet"/>
      </w:pPr>
      <w:r>
        <w:t>• 已选计数：实时显示已选中多少个外设</w:t>
      </w:r>
    </w:p>
    <w:p/>
    <w:p>
      <w:r>
        <w:rPr>
          <w:b/>
          <w:color w:val="1F497D"/>
        </w:rPr>
        <w:t>💡 使用技巧：</w:t>
      </w:r>
      <w:r>
        <w:t>要快速选中所有UART外设 → 在搜索框输入"UART" → 点击"全选" → 完成！</w:t>
      </w:r>
    </w:p>
    <w:p>
      <w:pPr>
        <w:pStyle w:val="Heading3"/>
      </w:pPr>
      <w:r>
        <w:t>5.5.3 编辑中断</w:t>
      </w:r>
    </w:p>
    <w:p>
      <w:r>
        <w:t>在中断列表中选中要编辑的中断，点击"编辑"按钮。可以修改名称、中断号、增减关联外设。</w:t>
      </w:r>
    </w:p>
    <w:p>
      <w:pPr>
        <w:pStyle w:val="Heading3"/>
      </w:pPr>
      <w:r>
        <w:t>5.5.4 删除中断</w:t>
      </w:r>
    </w:p>
    <w:p>
      <w:r>
        <w:t>选中要删除的中断，点击"删除"。注意：如果该中断关联了多个外设，会从所有外设中同时移除。</w:t>
      </w:r>
    </w:p>
    <w:p>
      <w:pPr>
        <w:pStyle w:val="Heading2"/>
      </w:pPr>
      <w:r>
        <w:t>5.6 寄存器位域图</w:t>
      </w:r>
    </w:p>
    <w:p>
      <w:r>
        <w:t>在选中一个寄存器后，软件会自动在位域标签页上方显示该寄存器的位域分布图。这是一个可视化的32位寄存器位域示意图，直观展示各个位域的分布和属性。</w:t>
      </w:r>
    </w:p>
    <w:p>
      <w:pPr>
        <w:pStyle w:val="Heading3"/>
      </w:pPr>
      <w:r>
        <w:t>5.6.1 位域图功能</w:t>
      </w:r>
    </w:p>
    <w:p>
      <w:pPr>
        <w:pStyle w:val="ListBullet"/>
      </w:pPr>
      <w:r>
        <w:t>• 彩色色块：每个位域用不同颜色标识，方便区分</w:t>
      </w:r>
    </w:p>
    <w:p>
      <w:pPr>
        <w:pStyle w:val="ListBullet"/>
      </w:pPr>
      <w:r>
        <w:t>• 位域名称：直接在色块中显示位域名称</w:t>
      </w:r>
    </w:p>
    <w:p>
      <w:pPr>
        <w:pStyle w:val="ListBullet"/>
      </w:pPr>
      <w:r>
        <w:t>• 保留位：未定义的位用灰色标注为 "RESERVED"</w:t>
      </w:r>
    </w:p>
    <w:p>
      <w:pPr>
        <w:pStyle w:val="ListBullet"/>
      </w:pPr>
      <w:r>
        <w:t>• 位号标尺：顶部显示完整的32位编号标尺</w:t>
      </w:r>
    </w:p>
    <w:p>
      <w:pPr>
        <w:pStyle w:val="ListBullet"/>
      </w:pPr>
      <w:r>
        <w:t>• 悬停提示：鼠标悬停在位域上时，显示详细信息（名称、偏移、位宽、访问权限、复位值）</w:t>
      </w:r>
    </w:p>
    <w:p>
      <w:pPr>
        <w:pStyle w:val="ListBullet"/>
      </w:pPr>
      <w:r>
        <w:t>• 点击选中：点击位域可选中对应的位域进行编辑</w:t>
      </w:r>
    </w:p>
    <w:p>
      <w:pPr>
        <w:pStyle w:val="ListBullet"/>
      </w:pPr>
      <w:r>
        <w:t>• 跳转外设：对于继承的位域，点击后可跳转到源外设查看</w:t>
      </w:r>
    </w:p>
    <w:p>
      <w:pPr>
        <w:pStyle w:val="Heading3"/>
      </w:pPr>
      <w:r>
        <w:t>5.6.2 位域图颜色说明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颜色区域</w:t>
            </w:r>
          </w:p>
        </w:tc>
        <w:tc>
          <w:tcPr>
            <w:tcW w:type="dxa" w:w="6236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蓝色系/绿色系/暖色系色块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已定义的位域，不同颜色用于区分不同位域</w:t>
            </w:r>
          </w:p>
        </w:tc>
      </w:tr>
      <w:tr>
        <w:tc>
          <w:tcPr>
            <w:tcW w:type="dxa" w:w="2835"/>
            <w:shd w:fill="D9E2F3" w:val="clear"/>
          </w:tcPr>
          <w:p>
            <w:r>
              <w:rPr>
                <w:sz w:val="20"/>
              </w:rPr>
              <w:t>灰色区域</w:t>
            </w:r>
          </w:p>
        </w:tc>
        <w:tc>
          <w:tcPr>
            <w:tcW w:type="dxa" w:w="6236"/>
            <w:shd w:fill="D9E2F3" w:val="clear"/>
          </w:tcPr>
          <w:p>
            <w:r>
              <w:rPr>
                <w:sz w:val="20"/>
              </w:rPr>
              <w:t>保留位（RESERVED），未定义的位</w:t>
            </w:r>
          </w:p>
        </w:tc>
      </w:tr>
    </w:tbl>
    <w:p>
      <w:r>
        <w:rPr>
          <w:b/>
          <w:color w:val="1F497D"/>
        </w:rPr>
        <w:t>💡 提示：</w:t>
      </w:r>
      <w:r>
        <w:t>位域图是实时更新的。编辑位域后，位域图会自动刷新。对于继承来的寄存器，位域图中也能看到基础外设的位域定义。</w:t>
      </w:r>
    </w:p>
    <w:p>
      <w:pPr>
        <w:pStyle w:val="Heading2"/>
      </w:pPr>
      <w:r>
        <w:t>5.7 排序操作</w:t>
      </w:r>
    </w:p>
    <w:p>
      <w:r>
        <w:t>SVD Editor提供多种排序功能，帮助用户整理和组织SVD文件中的数据。</w:t>
      </w:r>
    </w:p>
    <w:p>
      <w:pPr>
        <w:pStyle w:val="Heading3"/>
      </w:pPr>
      <w:r>
        <w:t>5.7.1 外设排序</w:t>
      </w:r>
    </w:p>
    <w:p>
      <w:r>
        <w:t>在外设标签页中，提供两种排序方式：</w:t>
      </w:r>
    </w:p>
    <w:p>
      <w:pPr>
        <w:pStyle w:val="ListBullet"/>
      </w:pPr>
      <w:r>
        <w:t>• 按名称排序：将所有外设按字母顺序（A-Z）排列</w:t>
      </w:r>
    </w:p>
    <w:p>
      <w:pPr>
        <w:pStyle w:val="ListBullet"/>
      </w:pPr>
      <w:r>
        <w:t>• 按地址排序：将所有外设按基地址从小到大排列</w:t>
      </w:r>
    </w:p>
    <w:p/>
    <w:p>
      <w:r>
        <w:rPr>
          <w:b/>
          <w:color w:val="1F497D"/>
        </w:rPr>
        <w:t>💡 使用场景：</w:t>
      </w:r>
      <w:r>
        <w:t>当SVD文件中的外设顺序比较混乱时，使用排序功能可以快速整理。排序不会影响数据内容，只改变显示和输出顺序。</w:t>
      </w:r>
    </w:p>
    <w:p>
      <w:pPr>
        <w:pStyle w:val="Heading3"/>
      </w:pPr>
      <w:r>
        <w:t>5.7.2 寄存器排序</w:t>
      </w:r>
    </w:p>
    <w:p>
      <w:r>
        <w:t>寄存器按偏移地址自动排序显示，确保偏移地址小的寄存器排在前面。</w:t>
      </w:r>
    </w:p>
    <w:p>
      <w:pPr>
        <w:pStyle w:val="Heading3"/>
      </w:pPr>
      <w:r>
        <w:t>5.7.3 中断排序</w:t>
      </w:r>
    </w:p>
    <w:p>
      <w:r>
        <w:t>中断列表默认按中断号排序，方便查看和查找特定中断。</w:t>
      </w:r>
    </w:p>
    <w:p>
      <w:pPr>
        <w:pStyle w:val="Heading2"/>
      </w:pPr>
      <w:r>
        <w:t>5.8 连锁操作</w:t>
      </w:r>
    </w:p>
    <w:p>
      <w:r>
        <w:t>连锁操作是SVD Editor的一项高级功能，可以在删除某个元素时自动联动删除/修改其他关联元素。这在MCU外设之间存在依赖关系时非常有用。</w:t>
      </w:r>
    </w:p>
    <w:p>
      <w:r>
        <w:rPr>
          <w:b/>
          <w:color w:val="1F497D"/>
        </w:rPr>
        <w:t>典型场景：</w:t>
      </w:r>
      <w:r>
        <w:t>GPIO外设的端口引脚（如PA0）与配置寄存器（PACON.MODE0）、上下拉寄存器（PAPH.PUPD0）、电平寄存器（PALEV.LEV0）存在对应关系。删除PA0时，应该同步删除所有相关位域。</w:t>
      </w:r>
    </w:p>
    <w:p>
      <w:pPr>
        <w:pStyle w:val="Heading3"/>
      </w:pPr>
      <w:r>
        <w:t>5.8.1 启用/关闭连锁功能</w:t>
      </w:r>
    </w:p>
    <w:p>
      <w:r>
        <w:t>菜单栏 → 工具 → 启用连锁操作，可以全局开关连锁功能。</w:t>
      </w:r>
    </w:p>
    <w:p>
      <w:r>
        <w:t>菜单栏 → 工具 → 编辑连锁规则...，可以打开规则编辑界面。</w:t>
      </w:r>
    </w:p>
    <w:p>
      <w:pPr>
        <w:pStyle w:val="Heading3"/>
      </w:pPr>
      <w:r>
        <w:t>5.8.2 连锁规则编辑</w:t>
      </w:r>
    </w:p>
    <w:p>
      <w:r>
        <w:t>在连锁规则编辑界面中，可以添加、编辑和删除规则。每条规则包含：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4535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规则名称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标识这条规则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"GPIO-端口配置连锁"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源类型</w:t>
            </w:r>
          </w:p>
        </w:tc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触发源的层级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peripheral / register / field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源外设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触发源的外设名（支持通配符）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"GPIOA" / "GPIO*" / "*"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源寄存器</w:t>
            </w:r>
          </w:p>
        </w:tc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触发源的寄存器名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"MODER" / "*"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源位域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触发源的位域名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"PA0" / "PA*"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何时触发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delete / modify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动作列表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触发后执行的操作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见下文</w:t>
            </w:r>
          </w:p>
        </w:tc>
      </w:tr>
    </w:tbl>
    <w:p>
      <w:pPr>
        <w:pStyle w:val="Heading3"/>
      </w:pPr>
      <w:r>
        <w:t>5.8.3 通配符说明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通配符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5102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*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匹配所有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"*" → 匹配任何名称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前缀*</w:t>
            </w:r>
          </w:p>
        </w:tc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匹配前缀</w:t>
            </w:r>
          </w:p>
        </w:tc>
        <w:tc>
          <w:tcPr>
            <w:tcW w:type="dxa" w:w="5102"/>
            <w:shd w:fill="D9E2F3" w:val="clear"/>
          </w:tcPr>
          <w:p>
            <w:r>
              <w:rPr>
                <w:sz w:val="20"/>
              </w:rPr>
              <w:t>"GPIO*" → 匹配 GPIOA、GPIOB、GPIOC...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*后缀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匹配后缀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"*CON" → 匹配 PACON、PBCON...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精确值</w:t>
            </w:r>
          </w:p>
        </w:tc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完全匹配</w:t>
            </w:r>
          </w:p>
        </w:tc>
        <w:tc>
          <w:tcPr>
            <w:tcW w:type="dxa" w:w="5102"/>
            <w:shd w:fill="D9E2F3" w:val="clear"/>
          </w:tcPr>
          <w:p>
            <w:r>
              <w:rPr>
                <w:sz w:val="20"/>
              </w:rPr>
              <w:t>"GPIOA" → 只匹配GPIOA</w:t>
            </w:r>
          </w:p>
        </w:tc>
      </w:tr>
    </w:tbl>
    <w:p>
      <w:pPr>
        <w:pStyle w:val="Heading3"/>
      </w:pPr>
      <w:r>
        <w:t>5.8.4 变量替换</w:t>
      </w:r>
    </w:p>
    <w:p>
      <w:r>
        <w:t>在动作目标中可以使用变量，运行时自动替换为实际值：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变量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替换为</w:t>
            </w:r>
          </w:p>
        </w:tc>
        <w:tc>
          <w:tcPr>
            <w:tcW w:type="dxa" w:w="4535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$PERIPHERAL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源外设名称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触发源是GPIOA → 替换为"GPIOA"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$REGISTER</w:t>
            </w:r>
          </w:p>
        </w:tc>
        <w:tc>
          <w:tcPr>
            <w:tcW w:type="dxa" w:w="2268"/>
            <w:shd w:fill="D9E2F3" w:val="clear"/>
          </w:tcPr>
          <w:p>
            <w:r>
              <w:rPr>
                <w:sz w:val="20"/>
              </w:rPr>
              <w:t>源寄存器名称</w:t>
            </w:r>
          </w:p>
        </w:tc>
        <w:tc>
          <w:tcPr>
            <w:tcW w:type="dxa" w:w="4535"/>
            <w:shd w:fill="D9E2F3" w:val="clear"/>
          </w:tcPr>
          <w:p>
            <w:r>
              <w:rPr>
                <w:sz w:val="20"/>
              </w:rPr>
              <w:t>触发源是MODER → 替换为"MODER"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$FIELD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源位域名称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触发源是PA0 → 替换为"PA0"</w:t>
            </w:r>
          </w:p>
        </w:tc>
      </w:tr>
    </w:tbl>
    <w:p>
      <w:pPr>
        <w:pStyle w:val="Heading3"/>
      </w:pPr>
      <w:r>
        <w:t>5.8.5 连锁操作示例</w:t>
      </w:r>
    </w:p>
    <w:p>
      <w:r>
        <w:t>【示例1】删除 GPIOA.PA.PA0 → 同步删除三个关联位域：</w:t>
      </w:r>
    </w:p>
    <w:p>
      <w:pPr>
        <w:pStyle w:val="ListBullet"/>
      </w:pPr>
      <w:r>
        <w:t>· 自动删除 PACON.MODE0（端口配置）</w:t>
      </w:r>
    </w:p>
    <w:p>
      <w:pPr>
        <w:pStyle w:val="ListBullet"/>
      </w:pPr>
      <w:r>
        <w:t>· 自动删除 PAPH.PUPD0（上下拉配置）</w:t>
      </w:r>
    </w:p>
    <w:p>
      <w:pPr>
        <w:pStyle w:val="ListBullet"/>
      </w:pPr>
      <w:r>
        <w:t>· 自动删除 PALEV.LEV0（电平控制）</w:t>
      </w:r>
    </w:p>
    <w:p/>
    <w:p>
      <w:r>
        <w:t>【示例2】使用通配符实现批量连锁：</w:t>
      </w:r>
    </w:p>
    <w:p>
      <w:r>
        <w:t>设置源为 GPIO*（所有GPIO外设），删除任何GPIO位域时，自动删除对应外设的CON/PH/LEV寄存器中的相关位域。</w:t>
      </w:r>
    </w:p>
    <w:p>
      <w:pPr>
        <w:pStyle w:val="Heading2"/>
      </w:pPr>
      <w:r>
        <w:t>5.9 实时预览</w:t>
      </w:r>
    </w:p>
    <w:p>
      <w:r>
        <w:t>软件右下角的预览区域会实时显示当前SVD文件的XML内容。每次编辑操作后，预览会自动更新。也可以点击"预览XML"按钮手动刷新。</w:t>
        <w:br/>
        <w:br/>
        <w:t>预览区域显示的是标准的SVD XML格式，可以直接复制使用。</w:t>
      </w:r>
    </w:p>
    <w:p>
      <w:pPr>
        <w:pStyle w:val="Heading2"/>
      </w:pPr>
      <w:r>
        <w:t>5.10 文件操作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35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方式</w:t>
            </w:r>
          </w:p>
        </w:tc>
        <w:tc>
          <w:tcPr>
            <w:tcW w:type="dxa" w:w="3969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打开文件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文件 → 打开（Ctrl+O）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支持 .svd 和 .xml 文件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保存文件</w:t>
            </w:r>
          </w:p>
        </w:tc>
        <w:tc>
          <w:tcPr>
            <w:tcW w:type="dxa" w:w="2835"/>
            <w:shd w:fill="D9E2F3" w:val="clear"/>
          </w:tcPr>
          <w:p>
            <w:r>
              <w:rPr>
                <w:sz w:val="20"/>
              </w:rPr>
              <w:t>文件 → 保存（Ctrl+S）</w:t>
            </w:r>
          </w:p>
        </w:tc>
        <w:tc>
          <w:tcPr>
            <w:tcW w:type="dxa" w:w="3969"/>
            <w:shd w:fill="D9E2F3" w:val="clear"/>
          </w:tcPr>
          <w:p>
            <w:r>
              <w:rPr>
                <w:sz w:val="20"/>
              </w:rPr>
              <w:t>保存到当前文件路径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另存为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文件 → 另存为（Ctrl+Shift+S）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选择新的保存路径</w:t>
            </w:r>
          </w:p>
        </w:tc>
      </w:tr>
      <w:tr>
        <w:tc>
          <w:tcPr>
            <w:tcW w:type="dxa" w:w="1701"/>
            <w:shd w:fill="D9E2F3" w:val="clear"/>
          </w:tcPr>
          <w:p>
            <w:r>
              <w:rPr>
                <w:sz w:val="20"/>
              </w:rPr>
              <w:t>新建文件</w:t>
            </w:r>
          </w:p>
        </w:tc>
        <w:tc>
          <w:tcPr>
            <w:tcW w:type="dxa" w:w="2835"/>
            <w:shd w:fill="D9E2F3" w:val="clear"/>
          </w:tcPr>
          <w:p>
            <w:r>
              <w:rPr>
                <w:sz w:val="20"/>
              </w:rPr>
              <w:t>文件 → 新建（Ctrl+N）</w:t>
            </w:r>
          </w:p>
        </w:tc>
        <w:tc>
          <w:tcPr>
            <w:tcW w:type="dxa" w:w="3969"/>
            <w:shd w:fill="D9E2F3" w:val="clear"/>
          </w:tcPr>
          <w:p>
            <w:r>
              <w:rPr>
                <w:sz w:val="20"/>
              </w:rPr>
              <w:t>创建空白SVD</w:t>
            </w:r>
          </w:p>
        </w:tc>
      </w:tr>
    </w:tbl>
    <w:p>
      <w:pPr>
        <w:pStyle w:val="Heading1"/>
      </w:pPr>
      <w:r>
        <w:t>第6章 常见问题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6236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解决方案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打开文件后厂商/版权信息为空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确认SVD文件包含&lt;vendor&gt;元素和注释中的Copyright信息。新版本已支持自动解析。</w:t>
            </w:r>
          </w:p>
        </w:tc>
      </w:tr>
      <w:tr>
        <w:tc>
          <w:tcPr>
            <w:tcW w:type="dxa" w:w="2835"/>
            <w:shd w:fill="D9E2F3" w:val="clear"/>
          </w:tcPr>
          <w:p>
            <w:r>
              <w:rPr>
                <w:sz w:val="20"/>
              </w:rPr>
              <w:t>中断只关联了一个外设</w:t>
            </w:r>
          </w:p>
        </w:tc>
        <w:tc>
          <w:tcPr>
            <w:tcW w:type="dxa" w:w="6236"/>
            <w:shd w:fill="D9E2F3" w:val="clear"/>
          </w:tcPr>
          <w:p>
            <w:r>
              <w:rPr>
                <w:sz w:val="20"/>
              </w:rPr>
              <w:t>在编辑中断对话框中勾选多个外设即可。可使用搜索+全选快速操作。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继承的外设无法编辑寄存器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继承来的寄存器是只读的。如需修改，请在基础外设中修改。</w:t>
            </w:r>
          </w:p>
        </w:tc>
      </w:tr>
      <w:tr>
        <w:tc>
          <w:tcPr>
            <w:tcW w:type="dxa" w:w="2835"/>
            <w:shd w:fill="D9E2F3" w:val="clear"/>
          </w:tcPr>
          <w:p>
            <w:r>
              <w:rPr>
                <w:sz w:val="20"/>
              </w:rPr>
              <w:t>中文乱码</w:t>
            </w:r>
          </w:p>
        </w:tc>
        <w:tc>
          <w:tcPr>
            <w:tcW w:type="dxa" w:w="6236"/>
            <w:shd w:fill="D9E2F3" w:val="clear"/>
          </w:tcPr>
          <w:p>
            <w:r>
              <w:rPr>
                <w:sz w:val="20"/>
              </w:rPr>
              <w:t>确保SVD文件使用UTF-8编码。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程序启动报错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运行 pip install -r requirements.txt 安装依赖。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