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34" w:rsidRPr="0097414E" w:rsidRDefault="00090993">
      <w:pPr>
        <w:rPr>
          <w:b/>
          <w:sz w:val="32"/>
          <w:szCs w:val="24"/>
        </w:rPr>
      </w:pPr>
      <w:r w:rsidRPr="0097414E">
        <w:rPr>
          <w:b/>
          <w:sz w:val="32"/>
          <w:szCs w:val="24"/>
        </w:rPr>
        <w:t>Base de tatos relacionales</w:t>
      </w:r>
    </w:p>
    <w:p w:rsidR="00090993" w:rsidRDefault="00090993">
      <w:pPr>
        <w:rPr>
          <w:sz w:val="24"/>
          <w:szCs w:val="24"/>
        </w:rPr>
      </w:pPr>
      <w:r w:rsidRPr="0097414E">
        <w:rPr>
          <w:b/>
          <w:sz w:val="24"/>
          <w:szCs w:val="24"/>
          <w:highlight w:val="lightGray"/>
        </w:rPr>
        <w:t>SQL</w:t>
      </w:r>
      <w:r>
        <w:rPr>
          <w:b/>
          <w:sz w:val="24"/>
          <w:szCs w:val="24"/>
        </w:rPr>
        <w:t xml:space="preserve"> (</w:t>
      </w:r>
      <w:r w:rsidRPr="00090993">
        <w:rPr>
          <w:b/>
          <w:sz w:val="24"/>
          <w:szCs w:val="24"/>
        </w:rPr>
        <w:t>Structured Query Language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Lenguaje de </w:t>
      </w:r>
      <w:r w:rsidRPr="00090993">
        <w:rPr>
          <w:sz w:val="24"/>
          <w:szCs w:val="24"/>
        </w:rPr>
        <w:t>consulta estructurado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 un lenguaje de consulta. Es un standard en base de datos y esta regulado por una norma ISO, es un standard desde 1986. </w:t>
      </w:r>
    </w:p>
    <w:p w:rsidR="00090993" w:rsidRDefault="00090993">
      <w:pPr>
        <w:rPr>
          <w:sz w:val="24"/>
          <w:szCs w:val="24"/>
        </w:rPr>
      </w:pPr>
      <w:r>
        <w:rPr>
          <w:sz w:val="24"/>
          <w:szCs w:val="24"/>
        </w:rPr>
        <w:t xml:space="preserve"> Las bases de datos relacionales son las más usadas, quiere decir que un dato tiene una dependencia de otro. </w:t>
      </w:r>
    </w:p>
    <w:p w:rsidR="0097414E" w:rsidRDefault="0097414E" w:rsidP="0097414E">
      <w:pPr>
        <w:jc w:val="center"/>
        <w:rPr>
          <w:sz w:val="24"/>
          <w:szCs w:val="24"/>
        </w:rPr>
      </w:pPr>
      <w:r w:rsidRPr="0097414E">
        <w:rPr>
          <w:sz w:val="24"/>
          <w:szCs w:val="24"/>
        </w:rPr>
        <w:drawing>
          <wp:inline distT="0" distB="0" distL="0" distR="0" wp14:anchorId="6173A2AE" wp14:editId="639D6339">
            <wp:extent cx="3325650" cy="2201673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424" cy="22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4E" w:rsidRDefault="0097414E" w:rsidP="0097414E">
      <w:pPr>
        <w:rPr>
          <w:sz w:val="24"/>
          <w:szCs w:val="24"/>
        </w:rPr>
      </w:pPr>
      <w:r w:rsidRPr="0097414E">
        <w:rPr>
          <w:b/>
          <w:sz w:val="24"/>
          <w:szCs w:val="24"/>
        </w:rPr>
        <w:t>Bases de datos no relacionales:</w:t>
      </w:r>
      <w:r>
        <w:rPr>
          <w:sz w:val="24"/>
          <w:szCs w:val="24"/>
        </w:rPr>
        <w:t xml:space="preserve"> Todos los datos son independientes de los demás.</w:t>
      </w:r>
    </w:p>
    <w:p w:rsidR="0097414E" w:rsidRDefault="0097414E" w:rsidP="0097414E">
      <w:pPr>
        <w:rPr>
          <w:sz w:val="24"/>
          <w:szCs w:val="24"/>
        </w:rPr>
      </w:pPr>
      <w:r>
        <w:rPr>
          <w:sz w:val="24"/>
          <w:szCs w:val="24"/>
        </w:rPr>
        <w:t>Los dos tipos de datos tienen una función en específico.</w:t>
      </w:r>
    </w:p>
    <w:p w:rsidR="0097414E" w:rsidRDefault="0097414E" w:rsidP="0097414E">
      <w:pPr>
        <w:rPr>
          <w:sz w:val="24"/>
          <w:szCs w:val="24"/>
        </w:rPr>
      </w:pPr>
      <w:r w:rsidRPr="0097414E">
        <w:rPr>
          <w:b/>
          <w:sz w:val="24"/>
          <w:szCs w:val="24"/>
        </w:rPr>
        <w:t>Criterios</w:t>
      </w:r>
      <w:r>
        <w:rPr>
          <w:sz w:val="24"/>
          <w:szCs w:val="24"/>
        </w:rPr>
        <w:t xml:space="preserve">: </w:t>
      </w:r>
    </w:p>
    <w:p w:rsidR="0097414E" w:rsidRDefault="0097414E" w:rsidP="0097414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414E">
        <w:rPr>
          <w:b/>
          <w:sz w:val="24"/>
          <w:szCs w:val="24"/>
        </w:rPr>
        <w:t>Relacionales</w:t>
      </w:r>
      <w:r>
        <w:rPr>
          <w:sz w:val="24"/>
          <w:szCs w:val="24"/>
        </w:rPr>
        <w:t>: Base de datos que deben relacionarse de forma profunda</w:t>
      </w:r>
    </w:p>
    <w:p w:rsidR="0097414E" w:rsidRPr="00656975" w:rsidRDefault="0097414E" w:rsidP="0097414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7414E">
        <w:rPr>
          <w:b/>
          <w:sz w:val="24"/>
          <w:szCs w:val="24"/>
        </w:rPr>
        <w:t>NO relacionales</w:t>
      </w:r>
      <w:r>
        <w:rPr>
          <w:sz w:val="24"/>
          <w:szCs w:val="24"/>
        </w:rPr>
        <w:t>: Bases de datos a los que se necesita acceder de forma rápida sin que estén relacionados.</w:t>
      </w:r>
    </w:p>
    <w:p w:rsidR="0097414E" w:rsidRDefault="0097414E" w:rsidP="0097414E">
      <w:pPr>
        <w:rPr>
          <w:b/>
          <w:sz w:val="24"/>
          <w:szCs w:val="24"/>
        </w:rPr>
      </w:pPr>
      <w:r w:rsidRPr="0097414E">
        <w:rPr>
          <w:b/>
          <w:sz w:val="24"/>
          <w:szCs w:val="24"/>
          <w:highlight w:val="lightGray"/>
        </w:rPr>
        <w:t>SISTEMA DE</w:t>
      </w:r>
      <w:r w:rsidR="00656975">
        <w:rPr>
          <w:b/>
          <w:sz w:val="24"/>
          <w:szCs w:val="24"/>
          <w:highlight w:val="lightGray"/>
        </w:rPr>
        <w:t xml:space="preserve"> GESTIÓN DE</w:t>
      </w:r>
      <w:r w:rsidRPr="0097414E">
        <w:rPr>
          <w:b/>
          <w:sz w:val="24"/>
          <w:szCs w:val="24"/>
          <w:highlight w:val="lightGray"/>
        </w:rPr>
        <w:t xml:space="preserve"> BASE DE DATOS</w:t>
      </w:r>
      <w:r w:rsidR="00656975">
        <w:rPr>
          <w:b/>
          <w:sz w:val="24"/>
          <w:szCs w:val="24"/>
        </w:rPr>
        <w:t xml:space="preserve"> (DBMS)</w:t>
      </w:r>
    </w:p>
    <w:p w:rsidR="0097414E" w:rsidRDefault="00656975" w:rsidP="0097414E">
      <w:pPr>
        <w:rPr>
          <w:sz w:val="24"/>
          <w:szCs w:val="24"/>
        </w:rPr>
      </w:pPr>
      <w:r>
        <w:rPr>
          <w:sz w:val="24"/>
          <w:szCs w:val="24"/>
        </w:rPr>
        <w:t>Proceso para la gestión de los datos a través de algún sistema de gestión de datos.</w:t>
      </w:r>
    </w:p>
    <w:p w:rsidR="00656975" w:rsidRDefault="00656975" w:rsidP="0097414E">
      <w:pPr>
        <w:rPr>
          <w:sz w:val="24"/>
          <w:szCs w:val="24"/>
        </w:rPr>
      </w:pPr>
      <w:r>
        <w:rPr>
          <w:sz w:val="24"/>
          <w:szCs w:val="24"/>
        </w:rPr>
        <w:t xml:space="preserve">DBMS: </w:t>
      </w:r>
    </w:p>
    <w:p w:rsidR="00656975" w:rsidRDefault="00656975" w:rsidP="0065697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56975">
        <w:rPr>
          <w:sz w:val="24"/>
          <w:szCs w:val="24"/>
        </w:rPr>
        <w:t>ORACLE DB</w:t>
      </w:r>
    </w:p>
    <w:p w:rsidR="00656975" w:rsidRDefault="00656975" w:rsidP="006569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IBM db2</w:t>
      </w:r>
    </w:p>
    <w:p w:rsidR="00656975" w:rsidRDefault="00656975" w:rsidP="006569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SQLite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656975" w:rsidRDefault="00656975" w:rsidP="006569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MariaDB</w:t>
      </w:r>
    </w:p>
    <w:p w:rsidR="00656975" w:rsidRDefault="00656975" w:rsidP="006569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 Server (Microsoft)</w:t>
      </w:r>
    </w:p>
    <w:p w:rsidR="00656975" w:rsidRDefault="00656975" w:rsidP="006569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PostgreSQL</w:t>
      </w:r>
    </w:p>
    <w:p w:rsidR="00656975" w:rsidRPr="00656975" w:rsidRDefault="00656975" w:rsidP="0065697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656975" w:rsidRPr="00656975" w:rsidRDefault="00656975" w:rsidP="0097414E">
      <w:pPr>
        <w:rPr>
          <w:sz w:val="24"/>
          <w:szCs w:val="24"/>
        </w:rPr>
      </w:pPr>
    </w:p>
    <w:p w:rsidR="0097414E" w:rsidRDefault="0097414E" w:rsidP="0097414E">
      <w:pPr>
        <w:rPr>
          <w:sz w:val="24"/>
          <w:szCs w:val="24"/>
        </w:rPr>
      </w:pPr>
    </w:p>
    <w:p w:rsidR="0097414E" w:rsidRDefault="0097414E" w:rsidP="0097414E">
      <w:pPr>
        <w:rPr>
          <w:sz w:val="24"/>
          <w:szCs w:val="24"/>
        </w:rPr>
      </w:pPr>
    </w:p>
    <w:p w:rsidR="00090993" w:rsidRDefault="00090993">
      <w:pPr>
        <w:rPr>
          <w:sz w:val="24"/>
          <w:szCs w:val="24"/>
        </w:rPr>
      </w:pPr>
    </w:p>
    <w:p w:rsidR="00090993" w:rsidRDefault="00090993">
      <w:pPr>
        <w:rPr>
          <w:sz w:val="24"/>
          <w:szCs w:val="24"/>
        </w:rPr>
      </w:pPr>
    </w:p>
    <w:p w:rsidR="00090993" w:rsidRPr="00090993" w:rsidRDefault="00090993">
      <w:pPr>
        <w:rPr>
          <w:sz w:val="24"/>
          <w:szCs w:val="24"/>
        </w:rPr>
      </w:pPr>
    </w:p>
    <w:p w:rsidR="00090993" w:rsidRPr="00090993" w:rsidRDefault="00090993">
      <w:pPr>
        <w:rPr>
          <w:sz w:val="24"/>
          <w:szCs w:val="24"/>
        </w:rPr>
      </w:pPr>
    </w:p>
    <w:p w:rsidR="00090993" w:rsidRPr="00090993" w:rsidRDefault="00090993">
      <w:pPr>
        <w:rPr>
          <w:sz w:val="24"/>
          <w:szCs w:val="24"/>
        </w:rPr>
      </w:pPr>
    </w:p>
    <w:sectPr w:rsidR="00090993" w:rsidRPr="00090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450C"/>
    <w:multiLevelType w:val="hybridMultilevel"/>
    <w:tmpl w:val="23D87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F0D27"/>
    <w:multiLevelType w:val="hybridMultilevel"/>
    <w:tmpl w:val="9D404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96768"/>
    <w:multiLevelType w:val="hybridMultilevel"/>
    <w:tmpl w:val="A8F06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93"/>
    <w:rsid w:val="00090993"/>
    <w:rsid w:val="005B2134"/>
    <w:rsid w:val="00656975"/>
    <w:rsid w:val="0097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48A5B-A7A0-47EA-8D24-E1B49EAC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Yorlis Teran</dc:creator>
  <cp:keywords/>
  <dc:description/>
  <cp:lastModifiedBy>Yorlis Teran</cp:lastModifiedBy>
  <cp:revision>3</cp:revision>
  <dcterms:created xsi:type="dcterms:W3CDTF">2024-12-12T23:43:00Z</dcterms:created>
  <dcterms:modified xsi:type="dcterms:W3CDTF">2024-12-13T00:15:00Z</dcterms:modified>
</cp:coreProperties>
</file>