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CognitiveSync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ARCHITECTURE.md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Unisys Innovation Program Y17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Classification: Confidential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Architecture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CognitiveSync is built on a four-layer pipeline architecture — Data Sources, Privacy &amp; Ingestion, Intelligence, and Output. Each layer is independently deployable and communicates through well-defined internal interfaces. The system is designed to run entirely within an organizational network boundary with no external data egress post-ingestion.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High-level flow: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 Data Sources ]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|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v  OAuth 2.0 / API tokens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 Layer 1: Connector Adapters ]  &lt;-- MS Graph | Slack | GitHub | Wearables(V2)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|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v  Raw API payloads (in-memory only)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 Layer 2: Privacy &amp; Ingestion ]  &lt;-- Anonymizer | Feature Extractor | Scheduler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|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v  Pseudonymized feature vectors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 PostgreSQL Feature Store ]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|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v  Feature vectors + graph edges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 Layer 3: Intelligence Engine ]  &lt;-- Graph Builder | GNN Model | Cascade Propagator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|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v  Risk scores + cascade map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 Layer 4: Output Layer ]  &lt;-- FastAPI | Power BI Connector | MS Teams Bot | RBAC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Layer 1 — Connector Adapters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Purpose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Connector adapters are thin, stateless modules responsible for authenticating with external APIs and retrieving raw behavioral metadata. Raw payloads are held in memory only — never written to disk.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Microsoft Graph Adapter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Signals Extracted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Calendar event density (meetings per day, per week)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After-hours calendar activity (events outside 09:00–18:00)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Meeting accept/decline/no-response ratios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response latency (average time-to-reply)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time blocks (uninterrupted calendar slots &gt; 90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1:1 meeting frequency vs group meeting frequency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2.0 with Azure AD — requires tenant admin consent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Scopes: Calendars.Read, Mail.ReadBasic, User.Read.All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cached in-memory; refresh handled by MSAL Python library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Slack Adapter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Signals Extracted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 volume per user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After-hours message frequency (outside defined work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response time to direct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Thread participation rate (replies vs reads)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diversity (number of active channels per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Mention frequency (incoming mentions — proxy for interruption load)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Events API — workspace-level OAuth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Scopes: channels:history, im:history, users:read, team:info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 token stored in environment variable; never persisted to DB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GitHub Adapter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Signals Extracted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frequency per user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After-hours commits (outside 09:00–18:00 by commit timestamp)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 review load (open PRs assigned for review per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Context-switch rate (number of distinct repos touched per week)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Unreviewed PR age (proxy for collaboration bottleneck pressure)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comment frequency (collaboration engagement signal)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REST/GraphQL API — organization-level OAuth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Scopes: read:org, read:user, repo (read-only)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Wearable Adapter (V2)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Pluggable adapter interface — Garmin Connect API, Fitbit Web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Signals: HRV daily average, sleep duration, sleep quality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Opt-in per employee — not required for core scoring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Layer 2 — Privacy &amp; Ingestion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Anonymization Engine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anonymization engine is the first processing step after raw API retrieval. It operates entirely in-memory and enforces the following guarantees: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user identifiers (email, username, employee ID) are replaced with a pseudonymous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UUID-to-identity mapping is stored in an isolated encrypted volume (AES-256) accessible only to the system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Raw API payloads are discarded immediately after pseudonymization — never written to any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name, email, or direct identifier appears in any downstream component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Pseudonymization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+ salt → UUID v5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pseudo_id: 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user.displayName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 (MS Graph)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Discarded after mapping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+ salt → UUID v5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pseudo_id: 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slack.user_id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+ salt → UUID v5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pseudo_id: uuid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Feature Extraction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anonymization, raw signals are aggregated into fixed-length behavioral feature vectors per pseudonymous user over the rolling 48-hour window.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Feature Vector Schema (per user, per 48hr window)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meeting_density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Graph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 per day (rolling 48hr average)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after_hours_ratio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Graph + Slack + 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activity outside work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response_latency_avg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Graph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email response time in minutes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focus_time_blocks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Graph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uninterrupted slots &gt; 90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msg_volume_daily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messages sent per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msg_response_time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DM response latency in minutes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mention_load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mentions per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commit_frequency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Commits per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pr_review_load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PRs assigned for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context_switch_rate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 repos touched per week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after_hours_commits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Commits outside work hours (ratio)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hrv_avg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Wearable (V2)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HRV average — 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Wearable (V2)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quality score 0-100 — optional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refresh cadence: every 48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Implemented as an Airflow DAG or standalone APScheduler cron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run: fetch → anonymize → extract → upsert feature store → trigger graph rebuild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Configurable per-org via environment variable: REFRESH_INTERVAL_HOURS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Feature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— stores only pseudonymized feature vectors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Schema: (pseudo_id, window_start, window_end, feature_json, created_at)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Indexed on pseudo_id and window_start for efficient graph construction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Retention policy: configurable, default 90 days of rolling windows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Layer 3 — Intelligence Engine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Graph Builder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graph builder constructs a weighted directed graph from the feature store after each scheduled refresh. Nodes represent pseudonymous employees; edges represent collaboration relationships derived from cross-platform interaction signals.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Node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feature_vector: 13-dimensional float array from feature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burnout_score: float [0, 1] — populated by GNN after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confidence: float [0, 1] — model confidence interval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cascade_risk: float [0, 1] — post-propagation cascade risk score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Edge Construction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calendar meetings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nodes appear in same 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frequency / max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DM / thread interaction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message exchange between nodes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message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PR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A reviewed PR from Node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frequency / max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co-commit (same repo)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nodes committed to same repo in window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Co-commit frequency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Implementation: NetworkX for MVP (in-memory); Neo4j for V2 (persistent graph DB).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GNN Burnout Prediction Model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Architecture Choice: Graph Attention Network (GAT)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GAT is selected over GraphSAGE and GCN for the following reasons: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Attention mechanism produces interpretable per-edge weights — explains which collaboration relationships contribute to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heterogeneous edge weights natively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Performs well on sparse graphs typical of org collaboration networks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Model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Dim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feature 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x 13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number of employees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 Layer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Attention Conv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x 64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attention heads, concat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 Layer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Attention Conv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x 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attention heads, concat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+ Sigmoid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x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Burnout risk score per node [0,1]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Training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Dataset: Synthetic org graph generated with known burnout labels based on feature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Loss: Binary cross-entropy with class weighting (burnout class typically minority)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Optimizer: Adam, lr=0.001, weight decay=5e-4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Validation: 80/10/10 train/val/test split on synthetic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 target: RTX 4060 8GB VRAM — mini-batch training via PyTorch Geometric DataLoader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Model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Versioned model checkpoints stored in /models/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Metadata: version, training_date, val_accuracy, graph_size, feature_schema_version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model loaded at service startup; hot-swappable via API endpoint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Cascade Propagation Module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GNN inference assigns individual risk scores, the cascade propagator computes second-order risk effects across graph neighbors.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Algorithm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for each node v where burnout_score(v) &gt; THRESHOLD: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for each neighbor u of v: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cascade_risk(u) += burnout_score(v) * edge_weight(v, u) * DECAY_FACTOR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normalize cascade_risk across all nodes to [0, 1]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THRESHOLD: configurable, default 0.70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DECAY_FACTOR: configurable, default 0.60 (risk attenuates with graph distance)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Multi-hop propagation: up to 2 hops (configurable)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cascade_risk score per node, cascade_source list (which high-risk nodes contributed)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Layer 4 — Output Layer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FastAPI Service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FastAPI serves as the internal REST backbone connecting the intelligence engine to all output consumers. All endpoints require JWT authentication.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0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node burnout scores + cascade risk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/api/v1/scores/{pseudo_id}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single node score + contributing 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/api/v1/cascade-map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full cascade propagation graph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+ 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workload redistribution suggestions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/api/v1/alerts/config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risk threshold triggers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/api/v1/model/status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active model version and last run stats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RBAC Middleware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is enforced at the API layer — not just at the UI layer — ensuring that even direct API calls respect visibility boundaries.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Administrator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— full score visibility, cascade map, alert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Analyst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/scores, /cascade-map, /recommendations — read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/recommendations only — zero individual score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/model/status, /health — operational visibility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Power BI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CognitiveSync pushes scored data to a Power BI streaming dataset via Power BI REST API after each scoring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components: burnout risk heatmap (treemap by team), cascade propagation network graph, individual risk trend lines (HR view), org-level rolling burnout 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triggered automatically post-scoring pipeline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Desktop (free) used for development; Power BI Embedded for enterprise deployment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MS Teams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with Microsoft Bot Framework SDK (Python)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Triggers: node burnout score exceeds configurable threshold after scoring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payload to HR channel: risk cluster summary, top contributing signals, redistribution recommendations, affected team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Manager channel: redistribution recommendations only — no individual names or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 registered in Azure Bot Service; webhooks configured via Bot Framework portal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Storage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Held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Pseudonymized feature vectors, window metadata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no PII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Mapping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volume (AES-256)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pseudo_id ↔ real identity mapping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isolated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filesystem /models/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Versioned GNN checkpoints + metadata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(separate schema)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access events, scoring run logs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/ Azure Key Vault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tokens, DB credentials, JWT secrets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Raw API payloads: in-memory only, discarded after anonymization (&lt; 60 seconds lifetime)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vectors: retained per configured retention policy (default 90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scores: retained per scoring run, historical scores kept for trend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logs: retained 12 months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 mapping: retained for duration of org contract; purged on offboarding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Deployment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/ 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container: cognitiveSync-api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(feature store)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container: cognitiveSync-db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(audit log)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container: cognitiveSync-audit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(APScheduler)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container: cognitiveSync-scheduler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Teams Bot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container: cognitiveSync-bot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3978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Mapping Store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volume mounted to API container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mounted to API + scheduler containers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reverse proxy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container: cognitiveSync-proxy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Deployment Modes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On-Premises (Primary)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Compose for single-node deployment (dev / small org)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Helm chart for Kubernetes multi-node deployment (production)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internet connectivity required post-initial setup and API token configuration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Private Azure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services deployed inside Azure Private VNET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public endpoints — all traffic routed via internal Azure DNS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Key Vault for secrets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Container Registry for image hosting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2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(solo)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GB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4060 8GB (model training)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SSD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(small org &lt; 1K)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T4 or equivalent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GB SSD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(large org &lt; 10K)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GB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 or equivalent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GB SSD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 — RS256 signed, 1-hour expiry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authorization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middleware — role claims embedded in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 Vault (on-prem) or Azure Key Vault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 encryption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for ID mapping volume; PostgreSQL TDE for feature 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 encryption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for all internal and external API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 injected at container runtime — never in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/scores and /cascade-map access events logged with user, timestamp, 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containers on internal Docker/K8s network — only proxy exposed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Repository Directory Structure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cognitiveSync/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api/                     # FastAPI service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routes/              # Endpoint definitions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middleware/          # RBAC, JWT validation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schemas/             # Pydantic request/response models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`-- main.py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ingestion/               # Layer 1 + 2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adapters/            # MS Graph, Slack, GitHub connectors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anonymizer.py        # PII stripping + pseudonymization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feature_extractor.py # Behavioral vector computation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`-- scheduler.py         # APScheduler job definitions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intelligence/            # Layer 3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graph_builder.py     # NetworkX graph construction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gnn_model.py         # PyTorch Geometric GAT model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trainer.py           # Model training pipeline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inference.py         # Scoring pipeline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`-- cascade.py           # Cascade propagation module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output/                  # Layer 4 output connectors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|-- powerbi_connector.py # Power BI REST API push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   `-- teams_bot/           # Bot Framework SDK bot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models/                  # Model registry (versioned checkpoints)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data/                    # Synthetic data generators (dev/test only)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config/                  # Environment configs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tests/                   # Unit + integration tests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deploy/                  # Docker Compose + Helm charts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|-- docs/                    # All SDLC documents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`-- README.md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Unisys Innovation Program Y17 submission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Unisys Innovation Program Submission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CognitiveSync</w:t>
    </w:r>
    <w:r>
      <w:rPr>
        <w:rFonts w:ascii="Arial" w:cs="Arial" w:eastAsia="Arial" w:hAnsi="Arial"/>
        <w:color w:val="666666"/>
        <w:sz w:val="20"/>
        <w:szCs w:val="20"/>
      </w:rPr>
      <w:t xml:space="preserve">	ARCHITECTURE.md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2026-03-21T07:40:08.134Z</dcterms:created>
  <dcterms:modified xsi:type="dcterms:W3CDTF">2026-03-21T07:40:08.134Z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