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Project Report: Customer Churn Prediction &amp; Risk Analysis System</w:t>
      </w:r>
    </w:p>
    <w:p>
      <w:pPr>
        <w:pStyle w:val="Normal"/>
        <w:rPr/>
      </w:pPr>
      <w:r>
        <w:rPr/>
        <w:t>Date: 30 December, 2025</w:t>
      </w:r>
    </w:p>
    <w:p>
      <w:pPr>
        <w:pStyle w:val="Normal"/>
        <w:rPr/>
      </w:pPr>
      <w:r>
        <w:rPr/>
        <w:t>Company: Skipper Pipes</w:t>
      </w:r>
    </w:p>
    <w:p>
      <w:pPr>
        <w:pStyle w:val="Normal"/>
        <w:rPr/>
      </w:pPr>
      <w:r>
        <w:rPr/>
        <w:t>Subject: Data-Driven B2B Retention Strategy and Predictive Analytics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1. Executive Summary</w:t>
      </w:r>
    </w:p>
    <w:p>
      <w:pPr>
        <w:pStyle w:val="Normal"/>
        <w:rPr/>
      </w:pPr>
      <w:r>
        <w:rPr/>
        <w:t>The Customer Churn Prediction Model is a sophisticated analytical system designed to mitigate revenue loss by identifying at-risk B2B customers (Plumbers and Retailers) before they cease transactions. By utilizing a multi-level modeling approach—combining RFM analysis, machine learning (XGBoost), and Survival Analysis—the system provides actionable insights into customer health, priority-based retention lists, and geographic risk heatmaps.</w:t>
      </w:r>
    </w:p>
    <w:p>
      <w:pPr>
        <w:pStyle w:val="Heading1"/>
        <w:rPr/>
      </w:pPr>
      <w:r>
        <w:rPr/>
        <w:t>2. Project Objectives</w:t>
      </w:r>
    </w:p>
    <w:p>
      <w:pPr>
        <w:pStyle w:val="ListBullet"/>
        <w:numPr>
          <w:ilvl w:val="0"/>
          <w:numId w:val="1"/>
        </w:numPr>
        <w:rPr/>
      </w:pPr>
      <w:r>
        <w:rPr/>
        <w:t>Develop a standardized metric for 'Churn' based on actual purchase behavior (183-day threshold).</w:t>
      </w:r>
    </w:p>
    <w:p>
      <w:pPr>
        <w:pStyle w:val="ListBullet"/>
        <w:numPr>
          <w:ilvl w:val="0"/>
          <w:numId w:val="1"/>
        </w:numPr>
        <w:rPr/>
      </w:pPr>
      <w:r>
        <w:rPr/>
        <w:t>Segment customers into actionable groups such as 'Loyal Active', 'At Risk', and 'Churned'.</w:t>
      </w:r>
    </w:p>
    <w:p>
      <w:pPr>
        <w:pStyle w:val="ListBullet"/>
        <w:numPr>
          <w:ilvl w:val="0"/>
          <w:numId w:val="1"/>
        </w:numPr>
        <w:rPr/>
      </w:pPr>
      <w:r>
        <w:rPr/>
        <w:t>Implement predictive models to forecast the probability and timing (Time-to-Churn) of future exits.</w:t>
      </w:r>
    </w:p>
    <w:p>
      <w:pPr>
        <w:pStyle w:val="ListBullet"/>
        <w:numPr>
          <w:ilvl w:val="0"/>
          <w:numId w:val="1"/>
        </w:numPr>
        <w:rPr/>
      </w:pPr>
      <w:r>
        <w:rPr/>
        <w:t>Analyze geographic (State) and channel (Retailer/Distributor) correlations with churn rates.</w:t>
      </w:r>
    </w:p>
    <w:p>
      <w:pPr>
        <w:pStyle w:val="ListBullet"/>
        <w:numPr>
          <w:ilvl w:val="0"/>
          <w:numId w:val="1"/>
        </w:numPr>
        <w:rPr/>
      </w:pPr>
      <w:r>
        <w:rPr/>
        <w:t>Provide sales teams with a high-priority contact list of high-value drifting customers.</w:t>
      </w:r>
    </w:p>
    <w:p>
      <w:pPr>
        <w:pStyle w:val="Heading1"/>
        <w:rPr/>
      </w:pPr>
      <w:r>
        <w:rPr/>
        <w:t>3. Technical Architecture</w:t>
      </w:r>
    </w:p>
    <w:p>
      <w:pPr>
        <w:pStyle w:val="Normal"/>
        <w:rPr/>
      </w:pPr>
      <w:r>
        <w:rPr/>
        <w:t>The system employs a hierarchical analysis structure to ensure both breadth and depth of insights:</w:t>
      </w:r>
    </w:p>
    <w:p>
      <w:pPr>
        <w:pStyle w:val="ListNumber"/>
        <w:numPr>
          <w:ilvl w:val="0"/>
          <w:numId w:val="4"/>
        </w:numPr>
        <w:rPr/>
      </w:pPr>
      <w:r>
        <w:rPr/>
        <w:t>Level 1: RFM Analysis (Recency, Frequency, Monetary) - Provides immediate behavioral segmentation and calculates the 'RFM Health Score'.</w:t>
      </w:r>
    </w:p>
    <w:p>
      <w:pPr>
        <w:pStyle w:val="ListNumber"/>
        <w:numPr>
          <w:ilvl w:val="0"/>
          <w:numId w:val="4"/>
        </w:numPr>
        <w:rPr/>
      </w:pPr>
      <w:r>
        <w:rPr/>
        <w:t>Level 2: ML Classification (XGBoost &amp; Logistic Regression) - Predicts binary churn probability and identifies key risk drivers (e.g., purchase gap increases).</w:t>
      </w:r>
    </w:p>
    <w:p>
      <w:pPr>
        <w:pStyle w:val="ListNumber"/>
        <w:numPr>
          <w:ilvl w:val="0"/>
          <w:numId w:val="4"/>
        </w:numPr>
        <w:rPr/>
      </w:pPr>
      <w:r>
        <w:rPr/>
        <w:t>Level 3: Survival Analysis (Cox Proportional Hazards) - Models the 'lifespan' of a customer and predicts when exactly a churn event is likely to occur.</w:t>
      </w:r>
    </w:p>
    <w:p>
      <w:pPr>
        <w:pStyle w:val="ListNumber"/>
        <w:numPr>
          <w:ilvl w:val="0"/>
          <w:numId w:val="4"/>
        </w:numPr>
        <w:rPr/>
      </w:pPr>
      <w:r>
        <w:rPr/>
        <w:t>Drift Detection - A dedicated monitor for inter-purchase gaps, flagging customers whose buying frequency is slowing down compared to their historical norm.</w:t>
      </w:r>
    </w:p>
    <w:p>
      <w:pPr>
        <w:pStyle w:val="ListNumber"/>
        <w:numPr>
          <w:ilvl w:val="0"/>
          <w:numId w:val="4"/>
        </w:numPr>
        <w:rPr/>
      </w:pPr>
      <w:r>
        <w:rPr/>
        <w:t>Geographic &amp; Channel Analytics - Cross-references risk data with State, Retailer, and Distributor hierarchies to identify systemic issues.</w:t>
      </w:r>
    </w:p>
    <w:p>
      <w:pPr>
        <w:pStyle w:val="Heading1"/>
        <w:rPr/>
      </w:pPr>
      <w:r>
        <w:rPr/>
        <w:t>4. KPIs and Customer Segmentation</w:t>
      </w:r>
    </w:p>
    <w:p>
      <w:pPr>
        <w:pStyle w:val="Normal"/>
        <w:rPr/>
      </w:pPr>
      <w:r>
        <w:rPr/>
        <w:t>The system categorizes all customers based on their 183-day Recency benchmark: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Segment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Action Priority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At Risk High Value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Loyal customers showing recent drifting behavior.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Level 1 (Critical)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At Risk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Active customers with declining frequency.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Level 2 (High)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Churned Out Recently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Zero activity for 183-365 days.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Level 3 (Win-back)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Loyal Active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Recent and Frequent buyers.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Level 5 (Relationship Mgmt)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Churned Out Long Term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Inactive for 360+ days.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Level 4 (Database Cleanup)</w:t>
            </w:r>
          </w:p>
        </w:tc>
      </w:tr>
    </w:tbl>
    <w:p>
      <w:pPr>
        <w:pStyle w:val="Heading1"/>
        <w:rPr/>
      </w:pPr>
      <w:r>
        <w:rPr/>
        <w:t>5. Advanced Feature Insights</w:t>
      </w:r>
    </w:p>
    <w:p>
      <w:pPr>
        <w:pStyle w:val="Heading2"/>
        <w:rPr/>
      </w:pPr>
      <w:r>
        <w:rPr/>
        <w:t>Seasonality-Adjusted Forecasts</w:t>
      </w:r>
    </w:p>
    <w:p>
      <w:pPr>
        <w:pStyle w:val="Normal"/>
        <w:rPr/>
      </w:pPr>
      <w:r>
        <w:rPr/>
        <w:t>The 'SeasonalChurnPredictor' integrates monthly indexes to adjust risk scores based on industry buying patterns. It generates 3-month rolling forecasts identifying potential exit volumes by month.</w:t>
      </w:r>
    </w:p>
    <w:p>
      <w:pPr>
        <w:pStyle w:val="Heading2"/>
        <w:rPr/>
      </w:pPr>
      <w:r>
        <w:rPr/>
        <w:t>Retailer Risk Linkage</w:t>
      </w:r>
    </w:p>
    <w:p>
      <w:pPr>
        <w:pStyle w:val="Normal"/>
        <w:rPr/>
      </w:pPr>
      <w:r>
        <w:rPr/>
        <w:t>A unique feature of this project is 'Retailer Risk Mapping', which identifies retailers with high concentrations of high-risk plumbers. This allows for upstream interventions with partners rather than just individual customers.</w:t>
      </w:r>
    </w:p>
    <w:p>
      <w:pPr>
        <w:pStyle w:val="Heading2"/>
        <w:rPr/>
      </w:pPr>
      <w:r>
        <w:rPr/>
        <w:t>Survival Modeling</w:t>
      </w:r>
    </w:p>
    <w:p>
      <w:pPr>
        <w:pStyle w:val="Normal"/>
        <w:rPr/>
      </w:pPr>
      <w:r>
        <w:rPr/>
        <w:t>By treating a customer's journey as a lifespan, the system predicts the 'Median Days to Churn'. This allows management to prioritize customers who have the shortest remaining 'life' in the system.</w:t>
      </w:r>
    </w:p>
    <w:p>
      <w:pPr>
        <w:pStyle w:val="Heading1"/>
        <w:rPr/>
      </w:pPr>
      <w:r>
        <w:rPr/>
        <w:t>6. Conclusion &amp; Business Impact</w:t>
      </w:r>
    </w:p>
    <w:p>
      <w:pPr>
        <w:pStyle w:val="Normal"/>
        <w:rPr/>
      </w:pPr>
      <w:r>
        <w:rPr/>
        <w:t>The Churn Prediction Model empowers Skipper Pipes to transition from reactive to proactive retention. By identifying the 49 key retailers linked to high-risk plumber clusters and flagging 'drifting' high-value accounts, the sales team can focus resources where the potential for revenue recovery is highest.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br/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3</Pages>
  <Words>504</Words>
  <Characters>3107</Characters>
  <CharactersWithSpaces>3553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2025-12-30T11:49:57Z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