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B074" w14:textId="24FA1114" w:rsidR="00AB1D3F" w:rsidRDefault="00A56B46" w:rsidP="00874EFE">
      <w:pPr>
        <w:jc w:val="center"/>
        <w:rPr>
          <w:rFonts w:ascii="Arial" w:hAnsi="Arial" w:cs="Arial"/>
          <w:sz w:val="28"/>
          <w:szCs w:val="28"/>
          <w:lang w:val="hu-HU"/>
        </w:rPr>
      </w:pPr>
      <w:r w:rsidRPr="00874EFE">
        <w:rPr>
          <w:rFonts w:ascii="Arial" w:hAnsi="Arial" w:cs="Arial"/>
          <w:sz w:val="28"/>
          <w:szCs w:val="28"/>
          <w:lang w:val="hu-HU"/>
        </w:rPr>
        <w:t xml:space="preserve">Storage </w:t>
      </w:r>
      <w:proofErr w:type="spellStart"/>
      <w:r w:rsidRPr="00874EFE">
        <w:rPr>
          <w:rFonts w:ascii="Arial" w:hAnsi="Arial" w:cs="Arial"/>
          <w:sz w:val="28"/>
          <w:szCs w:val="28"/>
          <w:lang w:val="hu-HU"/>
        </w:rPr>
        <w:t>capacity</w:t>
      </w:r>
      <w:proofErr w:type="spellEnd"/>
      <w:r w:rsidRPr="00874EFE">
        <w:rPr>
          <w:rFonts w:ascii="Arial" w:hAnsi="Arial" w:cs="Arial"/>
          <w:sz w:val="28"/>
          <w:szCs w:val="28"/>
          <w:lang w:val="hu-HU"/>
        </w:rPr>
        <w:t xml:space="preserve"> </w:t>
      </w:r>
      <w:proofErr w:type="spellStart"/>
      <w:r w:rsidRPr="00874EFE">
        <w:rPr>
          <w:rFonts w:ascii="Arial" w:hAnsi="Arial" w:cs="Arial"/>
          <w:sz w:val="28"/>
          <w:szCs w:val="28"/>
          <w:lang w:val="hu-HU"/>
        </w:rPr>
        <w:t>automation</w:t>
      </w:r>
      <w:proofErr w:type="spellEnd"/>
      <w:r w:rsidRPr="00874EFE">
        <w:rPr>
          <w:rFonts w:ascii="Arial" w:hAnsi="Arial" w:cs="Arial"/>
          <w:sz w:val="28"/>
          <w:szCs w:val="28"/>
          <w:lang w:val="hu-HU"/>
        </w:rPr>
        <w:t xml:space="preserve"> </w:t>
      </w:r>
      <w:proofErr w:type="spellStart"/>
      <w:r w:rsidRPr="00874EFE">
        <w:rPr>
          <w:rFonts w:ascii="Arial" w:hAnsi="Arial" w:cs="Arial"/>
          <w:sz w:val="28"/>
          <w:szCs w:val="28"/>
          <w:lang w:val="hu-HU"/>
        </w:rPr>
        <w:t>for</w:t>
      </w:r>
      <w:proofErr w:type="spellEnd"/>
      <w:r w:rsidRPr="00874EFE">
        <w:rPr>
          <w:rFonts w:ascii="Arial" w:hAnsi="Arial" w:cs="Arial"/>
          <w:sz w:val="28"/>
          <w:szCs w:val="28"/>
          <w:lang w:val="hu-HU"/>
        </w:rPr>
        <w:t xml:space="preserve"> EVS and OBS</w:t>
      </w:r>
      <w:r w:rsidR="006463EC" w:rsidRPr="00874EFE">
        <w:rPr>
          <w:rFonts w:ascii="Arial" w:hAnsi="Arial" w:cs="Arial"/>
          <w:sz w:val="28"/>
          <w:szCs w:val="28"/>
          <w:lang w:val="hu-HU"/>
        </w:rPr>
        <w:t xml:space="preserve"> in T Public </w:t>
      </w:r>
      <w:proofErr w:type="spellStart"/>
      <w:r w:rsidR="006463EC" w:rsidRPr="00874EFE">
        <w:rPr>
          <w:rFonts w:ascii="Arial" w:hAnsi="Arial" w:cs="Arial"/>
          <w:sz w:val="28"/>
          <w:szCs w:val="28"/>
          <w:lang w:val="hu-HU"/>
        </w:rPr>
        <w:t>Cloud</w:t>
      </w:r>
      <w:proofErr w:type="spellEnd"/>
    </w:p>
    <w:p w14:paraId="22CA468E" w14:textId="77777777" w:rsidR="00874EFE" w:rsidRDefault="00874EFE" w:rsidP="00874EFE">
      <w:pPr>
        <w:jc w:val="center"/>
        <w:rPr>
          <w:rFonts w:ascii="Arial" w:hAnsi="Arial" w:cs="Arial"/>
          <w:sz w:val="28"/>
          <w:szCs w:val="28"/>
          <w:lang w:val="hu-HU"/>
        </w:rPr>
      </w:pPr>
    </w:p>
    <w:p w14:paraId="61BE6546" w14:textId="77777777" w:rsidR="00874EFE" w:rsidRDefault="00874EFE" w:rsidP="00874EFE">
      <w:pPr>
        <w:jc w:val="both"/>
        <w:rPr>
          <w:rFonts w:ascii="Arial" w:hAnsi="Arial" w:cs="Arial"/>
        </w:rPr>
      </w:pPr>
      <w:r w:rsidRPr="00874EFE">
        <w:rPr>
          <w:rFonts w:ascii="Arial" w:hAnsi="Arial" w:cs="Arial"/>
        </w:rPr>
        <w:t xml:space="preserve">As our customer base scales across four distinct </w:t>
      </w:r>
      <w:r w:rsidRPr="00AF0A99">
        <w:rPr>
          <w:rFonts w:ascii="Arial" w:hAnsi="Arial" w:cs="Arial"/>
          <w:b/>
          <w:bCs/>
        </w:rPr>
        <w:t>T Public Cloud</w:t>
      </w:r>
      <w:r w:rsidRPr="00874EFE">
        <w:rPr>
          <w:rFonts w:ascii="Arial" w:hAnsi="Arial" w:cs="Arial"/>
        </w:rPr>
        <w:t xml:space="preserve"> regions and nine Availability Zones, our current reliance on manual storage management has transformed from a routine task into a critical operational bottleneck. The </w:t>
      </w:r>
      <w:r>
        <w:rPr>
          <w:rFonts w:ascii="Arial" w:hAnsi="Arial" w:cs="Arial"/>
        </w:rPr>
        <w:t>complex</w:t>
      </w:r>
      <w:r w:rsidRPr="00874EFE">
        <w:rPr>
          <w:rFonts w:ascii="Arial" w:hAnsi="Arial" w:cs="Arial"/>
        </w:rPr>
        <w:t xml:space="preserve"> nature of manual </w:t>
      </w:r>
      <w:r w:rsidRPr="00AF0A99">
        <w:rPr>
          <w:rFonts w:ascii="Arial" w:hAnsi="Arial" w:cs="Arial"/>
          <w:b/>
          <w:bCs/>
        </w:rPr>
        <w:t>EVS</w:t>
      </w:r>
      <w:r w:rsidRPr="00874EFE">
        <w:rPr>
          <w:rFonts w:ascii="Arial" w:hAnsi="Arial" w:cs="Arial"/>
        </w:rPr>
        <w:t xml:space="preserve"> and </w:t>
      </w:r>
      <w:r w:rsidRPr="00AF0A99">
        <w:rPr>
          <w:rFonts w:ascii="Arial" w:hAnsi="Arial" w:cs="Arial"/>
          <w:b/>
          <w:bCs/>
        </w:rPr>
        <w:t>OBS</w:t>
      </w:r>
      <w:r w:rsidRPr="00874EFE">
        <w:rPr>
          <w:rFonts w:ascii="Arial" w:hAnsi="Arial" w:cs="Arial"/>
        </w:rPr>
        <w:t xml:space="preserve"> pool expansion leaves us dangerously exposed to sudden data surges and potential downtime, while a lack of intelligent orchestration has created a costly imbalance—wasting </w:t>
      </w:r>
      <w:proofErr w:type="spellStart"/>
      <w:r w:rsidRPr="00874EFE">
        <w:rPr>
          <w:rFonts w:ascii="Arial" w:hAnsi="Arial" w:cs="Arial"/>
        </w:rPr>
        <w:t>OpEx</w:t>
      </w:r>
      <w:proofErr w:type="spellEnd"/>
      <w:r w:rsidRPr="00874EFE">
        <w:rPr>
          <w:rFonts w:ascii="Arial" w:hAnsi="Arial" w:cs="Arial"/>
        </w:rPr>
        <w:t xml:space="preserve"> through over-provisioning in our</w:t>
      </w:r>
      <w:r>
        <w:rPr>
          <w:rFonts w:ascii="Arial" w:hAnsi="Arial" w:cs="Arial"/>
        </w:rPr>
        <w:t xml:space="preserve"> smaller</w:t>
      </w:r>
      <w:r w:rsidRPr="00874EFE">
        <w:rPr>
          <w:rFonts w:ascii="Arial" w:hAnsi="Arial" w:cs="Arial"/>
        </w:rPr>
        <w:t xml:space="preserve"> </w:t>
      </w:r>
      <w:r w:rsidRPr="004007C4">
        <w:rPr>
          <w:rFonts w:ascii="Arial" w:hAnsi="Arial" w:cs="Arial"/>
          <w:b/>
          <w:bCs/>
        </w:rPr>
        <w:t>Preprod</w:t>
      </w:r>
      <w:r>
        <w:rPr>
          <w:rFonts w:ascii="Arial" w:hAnsi="Arial" w:cs="Arial"/>
        </w:rPr>
        <w:t xml:space="preserve"> and </w:t>
      </w:r>
      <w:r w:rsidRPr="00AF0A99">
        <w:rPr>
          <w:rFonts w:ascii="Arial" w:hAnsi="Arial" w:cs="Arial"/>
          <w:b/>
          <w:bCs/>
        </w:rPr>
        <w:t>Amsterdam</w:t>
      </w:r>
      <w:r w:rsidRPr="00874EFE">
        <w:rPr>
          <w:rFonts w:ascii="Arial" w:hAnsi="Arial" w:cs="Arial"/>
        </w:rPr>
        <w:t xml:space="preserve"> environments while Production faces the constant stress of "near-capacity" alerts. Furthermore, the specialized needs of our "Dedicated" customers in the Hybrid region introduce a layer of regulatory complexity that traditional manual scripts simply cannot navigate, making a transition to automated, compliant governance no longer optional, but essential for our continued growth.</w:t>
      </w:r>
      <w:r>
        <w:rPr>
          <w:rFonts w:ascii="Arial" w:hAnsi="Arial" w:cs="Arial"/>
        </w:rPr>
        <w:t xml:space="preserve"> </w:t>
      </w:r>
      <w:r w:rsidRPr="004007C4">
        <w:rPr>
          <w:rFonts w:ascii="Arial" w:hAnsi="Arial" w:cs="Arial"/>
          <w:b/>
          <w:bCs/>
        </w:rPr>
        <w:t>IBM</w:t>
      </w:r>
      <w:r>
        <w:rPr>
          <w:rFonts w:ascii="Arial" w:hAnsi="Arial" w:cs="Arial"/>
        </w:rPr>
        <w:t xml:space="preserve"> solutions could help us to govern these complex systems in one automated dashboard.</w:t>
      </w:r>
    </w:p>
    <w:p w14:paraId="162212DE" w14:textId="77777777" w:rsidR="00874EFE" w:rsidRDefault="00874EFE" w:rsidP="00874EFE">
      <w:pPr>
        <w:jc w:val="both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730"/>
        <w:gridCol w:w="5660"/>
      </w:tblGrid>
      <w:tr w:rsidR="00874EFE" w:rsidRPr="00874EFE" w14:paraId="43316060" w14:textId="77777777" w:rsidTr="002812B6">
        <w:trPr>
          <w:tblHeader/>
          <w:tblCellSpacing w:w="15" w:type="dxa"/>
        </w:trPr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65A7F1" w14:textId="77777777" w:rsidR="00874EFE" w:rsidRPr="00874EFE" w:rsidRDefault="00874EFE" w:rsidP="002812B6">
            <w:pPr>
              <w:jc w:val="center"/>
              <w:rPr>
                <w:rFonts w:ascii="Arial" w:hAnsi="Arial" w:cs="Arial"/>
              </w:rPr>
            </w:pPr>
            <w:r w:rsidRPr="00874EFE">
              <w:rPr>
                <w:rFonts w:ascii="Arial" w:hAnsi="Arial" w:cs="Arial"/>
                <w:b/>
                <w:bCs/>
              </w:rPr>
              <w:t>Region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E88BD6" w14:textId="77777777" w:rsidR="00874EFE" w:rsidRPr="00874EFE" w:rsidRDefault="00874EFE" w:rsidP="002812B6">
            <w:pPr>
              <w:jc w:val="center"/>
              <w:rPr>
                <w:rFonts w:ascii="Arial" w:hAnsi="Arial" w:cs="Arial"/>
              </w:rPr>
            </w:pPr>
            <w:r w:rsidRPr="00874EFE">
              <w:rPr>
                <w:rFonts w:ascii="Arial" w:hAnsi="Arial" w:cs="Arial"/>
                <w:b/>
                <w:bCs/>
              </w:rPr>
              <w:t>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496EED" w14:textId="77777777" w:rsidR="00874EFE" w:rsidRPr="00874EFE" w:rsidRDefault="00874EFE" w:rsidP="002812B6">
            <w:pPr>
              <w:jc w:val="center"/>
              <w:rPr>
                <w:rFonts w:ascii="Arial" w:hAnsi="Arial" w:cs="Arial"/>
              </w:rPr>
            </w:pPr>
            <w:r w:rsidRPr="00874EFE">
              <w:rPr>
                <w:rFonts w:ascii="Arial" w:hAnsi="Arial" w:cs="Arial"/>
                <w:b/>
                <w:bCs/>
              </w:rPr>
              <w:t>Automation Behavior</w:t>
            </w:r>
          </w:p>
        </w:tc>
      </w:tr>
      <w:tr w:rsidR="00874EFE" w:rsidRPr="00874EFE" w14:paraId="16AB0CE4" w14:textId="77777777" w:rsidTr="002812B6">
        <w:trPr>
          <w:tblCellSpacing w:w="15" w:type="dxa"/>
        </w:trPr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4B1A64" w14:textId="05531DD8" w:rsidR="00874EFE" w:rsidRPr="00874EFE" w:rsidRDefault="00874EFE" w:rsidP="00874EFE">
            <w:pPr>
              <w:jc w:val="both"/>
              <w:rPr>
                <w:rFonts w:ascii="Arial" w:hAnsi="Arial" w:cs="Arial"/>
              </w:rPr>
            </w:pPr>
            <w:r w:rsidRPr="00874EFE">
              <w:rPr>
                <w:rFonts w:ascii="Arial" w:hAnsi="Arial" w:cs="Arial"/>
                <w:b/>
                <w:bCs/>
              </w:rPr>
              <w:t>Production</w:t>
            </w:r>
            <w:r w:rsidRPr="00874EFE">
              <w:rPr>
                <w:rFonts w:ascii="Arial" w:hAnsi="Arial" w:cs="Arial"/>
              </w:rPr>
              <w:t xml:space="preserve"> (3 AZs)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404E29" w14:textId="77777777" w:rsidR="00874EFE" w:rsidRPr="00874EFE" w:rsidRDefault="00874EFE" w:rsidP="00874EFE">
            <w:pPr>
              <w:jc w:val="both"/>
              <w:rPr>
                <w:rFonts w:ascii="Arial" w:hAnsi="Arial" w:cs="Arial"/>
              </w:rPr>
            </w:pPr>
            <w:r w:rsidRPr="00874EFE">
              <w:rPr>
                <w:rFonts w:ascii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0360F2" w14:textId="77777777" w:rsidR="00874EFE" w:rsidRPr="00874EFE" w:rsidRDefault="00874EFE" w:rsidP="00874EFE">
            <w:pPr>
              <w:jc w:val="both"/>
              <w:rPr>
                <w:rFonts w:ascii="Arial" w:hAnsi="Arial" w:cs="Arial"/>
              </w:rPr>
            </w:pPr>
            <w:r w:rsidRPr="00874EFE">
              <w:rPr>
                <w:rFonts w:ascii="Arial" w:hAnsi="Arial" w:cs="Arial"/>
                <w:b/>
                <w:bCs/>
              </w:rPr>
              <w:t>Aggressive Scaling:</w:t>
            </w:r>
            <w:r w:rsidRPr="00874EFE">
              <w:rPr>
                <w:rFonts w:ascii="Arial" w:hAnsi="Arial" w:cs="Arial"/>
              </w:rPr>
              <w:t xml:space="preserve"> Prioritize uptime. Auto-expand EVS pools at 75% threshold.</w:t>
            </w:r>
          </w:p>
        </w:tc>
      </w:tr>
      <w:tr w:rsidR="00874EFE" w:rsidRPr="00874EFE" w14:paraId="599010F3" w14:textId="77777777" w:rsidTr="002812B6">
        <w:trPr>
          <w:tblCellSpacing w:w="15" w:type="dxa"/>
        </w:trPr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1A4CA9" w14:textId="0A1EA6AF" w:rsidR="00874EFE" w:rsidRPr="00874EFE" w:rsidRDefault="002812B6" w:rsidP="00874EF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Amsterdam</w:t>
            </w:r>
            <w:r w:rsidR="00874EFE" w:rsidRPr="00874EFE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3 AZs</w:t>
            </w:r>
            <w:r w:rsidR="00874EFE" w:rsidRPr="00874EFE">
              <w:rPr>
                <w:rFonts w:ascii="Arial" w:hAnsi="Arial" w:cs="Arial"/>
              </w:rPr>
              <w:t>)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BD452" w14:textId="77777777" w:rsidR="00874EFE" w:rsidRPr="00874EFE" w:rsidRDefault="00874EFE" w:rsidP="00874EFE">
            <w:pPr>
              <w:jc w:val="both"/>
              <w:rPr>
                <w:rFonts w:ascii="Arial" w:hAnsi="Arial" w:cs="Arial"/>
              </w:rPr>
            </w:pPr>
            <w:r w:rsidRPr="00874EFE">
              <w:rPr>
                <w:rFonts w:ascii="Arial" w:hAnsi="Arial" w:cs="Arial"/>
                <w:b/>
                <w:bCs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0D4155" w14:textId="77777777" w:rsidR="00874EFE" w:rsidRPr="00874EFE" w:rsidRDefault="00874EFE" w:rsidP="00874EFE">
            <w:pPr>
              <w:jc w:val="both"/>
              <w:rPr>
                <w:rFonts w:ascii="Arial" w:hAnsi="Arial" w:cs="Arial"/>
              </w:rPr>
            </w:pPr>
            <w:r w:rsidRPr="00874EFE">
              <w:rPr>
                <w:rFonts w:ascii="Arial" w:hAnsi="Arial" w:cs="Arial"/>
                <w:b/>
                <w:bCs/>
              </w:rPr>
              <w:t>Load Balancing:</w:t>
            </w:r>
            <w:r w:rsidRPr="00874EFE">
              <w:rPr>
                <w:rFonts w:ascii="Arial" w:hAnsi="Arial" w:cs="Arial"/>
              </w:rPr>
              <w:t xml:space="preserve"> Shift workloads between AZs to avoid purchasing new hardware.</w:t>
            </w:r>
          </w:p>
        </w:tc>
      </w:tr>
      <w:tr w:rsidR="00874EFE" w:rsidRPr="00874EFE" w14:paraId="535734B4" w14:textId="77777777" w:rsidTr="002812B6">
        <w:trPr>
          <w:tblCellSpacing w:w="15" w:type="dxa"/>
        </w:trPr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72787" w14:textId="77777777" w:rsidR="00874EFE" w:rsidRPr="00874EFE" w:rsidRDefault="00874EFE" w:rsidP="00874EFE">
            <w:pPr>
              <w:jc w:val="both"/>
              <w:rPr>
                <w:rFonts w:ascii="Arial" w:hAnsi="Arial" w:cs="Arial"/>
              </w:rPr>
            </w:pPr>
            <w:r w:rsidRPr="00874EFE">
              <w:rPr>
                <w:rFonts w:ascii="Arial" w:hAnsi="Arial" w:cs="Arial"/>
                <w:b/>
                <w:bCs/>
              </w:rPr>
              <w:t>Preprod</w:t>
            </w:r>
            <w:r w:rsidRPr="00874EFE">
              <w:rPr>
                <w:rFonts w:ascii="Arial" w:hAnsi="Arial" w:cs="Arial"/>
              </w:rPr>
              <w:t xml:space="preserve"> (2 AZs)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E41313" w14:textId="77777777" w:rsidR="00874EFE" w:rsidRPr="00874EFE" w:rsidRDefault="00874EFE" w:rsidP="00874EFE">
            <w:pPr>
              <w:jc w:val="both"/>
              <w:rPr>
                <w:rFonts w:ascii="Arial" w:hAnsi="Arial" w:cs="Arial"/>
              </w:rPr>
            </w:pPr>
            <w:r w:rsidRPr="00874EFE">
              <w:rPr>
                <w:rFonts w:ascii="Arial" w:hAnsi="Arial" w:cs="Arial"/>
                <w:b/>
                <w:bCs/>
              </w:rPr>
              <w:t>Cost Savings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BCA01D" w14:textId="77777777" w:rsidR="00874EFE" w:rsidRPr="00874EFE" w:rsidRDefault="00874EFE" w:rsidP="00874EFE">
            <w:pPr>
              <w:jc w:val="both"/>
              <w:rPr>
                <w:rFonts w:ascii="Arial" w:hAnsi="Arial" w:cs="Arial"/>
              </w:rPr>
            </w:pPr>
            <w:r w:rsidRPr="00874EFE">
              <w:rPr>
                <w:rFonts w:ascii="Arial" w:hAnsi="Arial" w:cs="Arial"/>
                <w:b/>
                <w:bCs/>
              </w:rPr>
              <w:t>Right-Sizing:</w:t>
            </w:r>
            <w:r w:rsidRPr="00874EFE">
              <w:rPr>
                <w:rFonts w:ascii="Arial" w:hAnsi="Arial" w:cs="Arial"/>
              </w:rPr>
              <w:t xml:space="preserve"> Automatically delete unattached snapshots and shrink underutilized volumes.</w:t>
            </w:r>
          </w:p>
        </w:tc>
      </w:tr>
      <w:tr w:rsidR="00874EFE" w:rsidRPr="00874EFE" w14:paraId="07F608F4" w14:textId="77777777" w:rsidTr="002812B6">
        <w:trPr>
          <w:tblCellSpacing w:w="15" w:type="dxa"/>
        </w:trPr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8DB1C2" w14:textId="77777777" w:rsidR="00874EFE" w:rsidRPr="00874EFE" w:rsidRDefault="00874EFE" w:rsidP="00874EFE">
            <w:pPr>
              <w:jc w:val="both"/>
              <w:rPr>
                <w:rFonts w:ascii="Arial" w:hAnsi="Arial" w:cs="Arial"/>
              </w:rPr>
            </w:pPr>
            <w:r w:rsidRPr="00874EFE">
              <w:rPr>
                <w:rFonts w:ascii="Arial" w:hAnsi="Arial" w:cs="Arial"/>
                <w:b/>
                <w:bCs/>
              </w:rPr>
              <w:t>Hybrid</w:t>
            </w:r>
            <w:r w:rsidRPr="00874EFE">
              <w:rPr>
                <w:rFonts w:ascii="Arial" w:hAnsi="Arial" w:cs="Arial"/>
              </w:rPr>
              <w:t xml:space="preserve"> (2 AZs)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E94D8B" w14:textId="77777777" w:rsidR="00874EFE" w:rsidRPr="00874EFE" w:rsidRDefault="00874EFE" w:rsidP="00874EFE">
            <w:pPr>
              <w:jc w:val="both"/>
              <w:rPr>
                <w:rFonts w:ascii="Arial" w:hAnsi="Arial" w:cs="Arial"/>
              </w:rPr>
            </w:pPr>
            <w:r w:rsidRPr="00874EFE">
              <w:rPr>
                <w:rFonts w:ascii="Arial" w:hAnsi="Arial" w:cs="Arial"/>
                <w:b/>
                <w:bCs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50C72D" w14:textId="77777777" w:rsidR="00874EFE" w:rsidRPr="00874EFE" w:rsidRDefault="00874EFE" w:rsidP="00874EFE">
            <w:pPr>
              <w:jc w:val="both"/>
              <w:rPr>
                <w:rFonts w:ascii="Arial" w:hAnsi="Arial" w:cs="Arial"/>
              </w:rPr>
            </w:pPr>
            <w:r w:rsidRPr="00874EFE">
              <w:rPr>
                <w:rFonts w:ascii="Arial" w:hAnsi="Arial" w:cs="Arial"/>
                <w:b/>
                <w:bCs/>
              </w:rPr>
              <w:t>Governed Growth:</w:t>
            </w:r>
            <w:r w:rsidRPr="00874EFE">
              <w:rPr>
                <w:rFonts w:ascii="Arial" w:hAnsi="Arial" w:cs="Arial"/>
              </w:rPr>
              <w:t xml:space="preserve"> Automation is "Recommendation-only" until </w:t>
            </w:r>
            <w:proofErr w:type="gramStart"/>
            <w:r w:rsidRPr="00874EFE">
              <w:rPr>
                <w:rFonts w:ascii="Arial" w:hAnsi="Arial" w:cs="Arial"/>
              </w:rPr>
              <w:t>a human clicks</w:t>
            </w:r>
            <w:proofErr w:type="gramEnd"/>
            <w:r w:rsidRPr="00874EFE">
              <w:rPr>
                <w:rFonts w:ascii="Arial" w:hAnsi="Arial" w:cs="Arial"/>
              </w:rPr>
              <w:t xml:space="preserve"> 'Approve' in Concert.</w:t>
            </w:r>
          </w:p>
        </w:tc>
      </w:tr>
    </w:tbl>
    <w:p w14:paraId="66D9E66D" w14:textId="60401993" w:rsidR="00874EFE" w:rsidRPr="00874EFE" w:rsidRDefault="00874EFE" w:rsidP="00874EFE">
      <w:pPr>
        <w:jc w:val="both"/>
        <w:rPr>
          <w:rFonts w:ascii="Arial" w:hAnsi="Arial" w:cs="Arial"/>
          <w:lang w:val="hu-HU"/>
        </w:rPr>
      </w:pPr>
      <w:r>
        <w:rPr>
          <w:rFonts w:ascii="Arial" w:hAnsi="Arial" w:cs="Arial"/>
        </w:rPr>
        <w:t xml:space="preserve"> </w:t>
      </w:r>
    </w:p>
    <w:p w14:paraId="0413BDAC" w14:textId="77777777" w:rsidR="00874EFE" w:rsidRDefault="00874EFE" w:rsidP="00874EFE">
      <w:pPr>
        <w:jc w:val="both"/>
        <w:rPr>
          <w:rFonts w:ascii="Arial" w:hAnsi="Arial" w:cs="Arial"/>
          <w:sz w:val="22"/>
          <w:szCs w:val="22"/>
          <w:lang w:val="hu-HU"/>
        </w:rPr>
      </w:pPr>
    </w:p>
    <w:p w14:paraId="2A0DE9C5" w14:textId="3EF47322" w:rsidR="002812B6" w:rsidRDefault="00370C6D" w:rsidP="00874EFE">
      <w:pPr>
        <w:jc w:val="both"/>
        <w:rPr>
          <w:rFonts w:ascii="Arial" w:hAnsi="Arial" w:cs="Arial"/>
          <w:lang w:val="hu-HU"/>
        </w:rPr>
      </w:pPr>
      <w:r w:rsidRPr="00370C6D">
        <w:rPr>
          <w:rFonts w:ascii="Arial" w:hAnsi="Arial" w:cs="Arial"/>
          <w:lang w:val="hu-HU"/>
        </w:rPr>
        <w:lastRenderedPageBreak/>
        <w:t xml:space="preserve">Fort he </w:t>
      </w:r>
      <w:proofErr w:type="spellStart"/>
      <w:r w:rsidRPr="00370C6D">
        <w:rPr>
          <w:rFonts w:ascii="Arial" w:hAnsi="Arial" w:cs="Arial"/>
          <w:lang w:val="hu-HU"/>
        </w:rPr>
        <w:t>solution</w:t>
      </w:r>
      <w:proofErr w:type="spellEnd"/>
      <w:r w:rsidRPr="00370C6D">
        <w:rPr>
          <w:rFonts w:ascii="Arial" w:hAnsi="Arial" w:cs="Arial"/>
          <w:lang w:val="hu-HU"/>
        </w:rPr>
        <w:t xml:space="preserve"> i </w:t>
      </w:r>
      <w:proofErr w:type="spellStart"/>
      <w:r w:rsidRPr="00370C6D">
        <w:rPr>
          <w:rFonts w:ascii="Arial" w:hAnsi="Arial" w:cs="Arial"/>
          <w:lang w:val="hu-HU"/>
        </w:rPr>
        <w:t>will</w:t>
      </w:r>
      <w:proofErr w:type="spellEnd"/>
      <w:r w:rsidRPr="00370C6D">
        <w:rPr>
          <w:rFonts w:ascii="Arial" w:hAnsi="Arial" w:cs="Arial"/>
          <w:lang w:val="hu-HU"/>
        </w:rPr>
        <w:t xml:space="preserve"> </w:t>
      </w:r>
      <w:proofErr w:type="spellStart"/>
      <w:r w:rsidRPr="00370C6D">
        <w:rPr>
          <w:rFonts w:ascii="Arial" w:hAnsi="Arial" w:cs="Arial"/>
          <w:lang w:val="hu-HU"/>
        </w:rPr>
        <w:t>use</w:t>
      </w:r>
      <w:proofErr w:type="spellEnd"/>
      <w:r w:rsidRPr="00370C6D">
        <w:rPr>
          <w:rFonts w:ascii="Arial" w:hAnsi="Arial" w:cs="Arial"/>
          <w:lang w:val="hu-HU"/>
        </w:rPr>
        <w:t xml:space="preserve"> </w:t>
      </w:r>
      <w:proofErr w:type="spellStart"/>
      <w:r w:rsidRPr="00370C6D">
        <w:rPr>
          <w:rFonts w:ascii="Arial" w:hAnsi="Arial" w:cs="Arial"/>
          <w:lang w:val="hu-HU"/>
        </w:rPr>
        <w:t>all</w:t>
      </w:r>
      <w:proofErr w:type="spellEnd"/>
      <w:r w:rsidRPr="00370C6D">
        <w:rPr>
          <w:rFonts w:ascii="Arial" w:hAnsi="Arial" w:cs="Arial"/>
          <w:lang w:val="hu-HU"/>
        </w:rPr>
        <w:t xml:space="preserve"> </w:t>
      </w:r>
      <w:proofErr w:type="spellStart"/>
      <w:r w:rsidRPr="00370C6D">
        <w:rPr>
          <w:rFonts w:ascii="Arial" w:hAnsi="Arial" w:cs="Arial"/>
          <w:lang w:val="hu-HU"/>
        </w:rPr>
        <w:t>four</w:t>
      </w:r>
      <w:proofErr w:type="spellEnd"/>
      <w:r w:rsidRPr="00370C6D">
        <w:rPr>
          <w:rFonts w:ascii="Arial" w:hAnsi="Arial" w:cs="Arial"/>
          <w:lang w:val="hu-HU"/>
        </w:rPr>
        <w:t xml:space="preserve"> IBM service:</w:t>
      </w:r>
    </w:p>
    <w:p w14:paraId="4145B9CE" w14:textId="4C78F9F5" w:rsidR="00F57FB6" w:rsidRPr="00F57FB6" w:rsidRDefault="00F57FB6" w:rsidP="00874EFE">
      <w:pPr>
        <w:jc w:val="both"/>
        <w:rPr>
          <w:rFonts w:ascii="Arial" w:hAnsi="Arial" w:cs="Arial"/>
          <w:b/>
          <w:bCs/>
          <w:sz w:val="32"/>
          <w:szCs w:val="32"/>
          <w:lang w:val="hu-HU"/>
        </w:rPr>
      </w:pPr>
      <w:proofErr w:type="spellStart"/>
      <w:r w:rsidRPr="00F57FB6">
        <w:rPr>
          <w:rFonts w:ascii="Arial" w:hAnsi="Arial" w:cs="Arial"/>
          <w:b/>
          <w:bCs/>
          <w:sz w:val="32"/>
          <w:szCs w:val="32"/>
        </w:rPr>
        <w:t>Instana</w:t>
      </w:r>
      <w:proofErr w:type="spellEnd"/>
    </w:p>
    <w:p w14:paraId="4F79D18A" w14:textId="6228F972" w:rsidR="00370C6D" w:rsidRDefault="00370C6D" w:rsidP="00874EFE">
      <w:pPr>
        <w:jc w:val="both"/>
        <w:rPr>
          <w:rFonts w:ascii="Arial" w:hAnsi="Arial" w:cs="Arial"/>
          <w:b/>
          <w:bCs/>
        </w:rPr>
      </w:pPr>
      <w:r w:rsidRPr="00370C6D">
        <w:rPr>
          <w:rFonts w:ascii="Arial" w:hAnsi="Arial" w:cs="Arial"/>
          <w:b/>
          <w:bCs/>
        </w:rPr>
        <w:t>Real-Time Precision Monitoring</w:t>
      </w:r>
      <w:r w:rsidRPr="00370C6D">
        <w:rPr>
          <w:rFonts w:ascii="Arial" w:hAnsi="Arial" w:cs="Arial"/>
        </w:rPr>
        <w:t xml:space="preserve"> IBM </w:t>
      </w:r>
      <w:proofErr w:type="spellStart"/>
      <w:r w:rsidRPr="00370C6D">
        <w:rPr>
          <w:rFonts w:ascii="Arial" w:hAnsi="Arial" w:cs="Arial"/>
        </w:rPr>
        <w:t>Instana</w:t>
      </w:r>
      <w:proofErr w:type="spellEnd"/>
      <w:r w:rsidRPr="00370C6D">
        <w:rPr>
          <w:rFonts w:ascii="Arial" w:hAnsi="Arial" w:cs="Arial"/>
        </w:rPr>
        <w:t xml:space="preserve"> acts as the </w:t>
      </w:r>
      <w:r w:rsidRPr="00370C6D">
        <w:rPr>
          <w:rFonts w:ascii="Arial" w:hAnsi="Arial" w:cs="Arial"/>
          <w:b/>
          <w:bCs/>
        </w:rPr>
        <w:t>"Sensory Layer"</w:t>
      </w:r>
      <w:r w:rsidRPr="00370C6D">
        <w:rPr>
          <w:rFonts w:ascii="Arial" w:hAnsi="Arial" w:cs="Arial"/>
        </w:rPr>
        <w:t xml:space="preserve"> for the entire storage fabric. While standard monitoring tools provide snapshots of data every few minutes, </w:t>
      </w:r>
      <w:proofErr w:type="spellStart"/>
      <w:r w:rsidRPr="00370C6D">
        <w:rPr>
          <w:rFonts w:ascii="Arial" w:hAnsi="Arial" w:cs="Arial"/>
        </w:rPr>
        <w:t>Instana</w:t>
      </w:r>
      <w:proofErr w:type="spellEnd"/>
      <w:r w:rsidRPr="00370C6D">
        <w:rPr>
          <w:rFonts w:ascii="Arial" w:hAnsi="Arial" w:cs="Arial"/>
        </w:rPr>
        <w:t xml:space="preserve"> captures </w:t>
      </w:r>
      <w:r w:rsidRPr="00370C6D">
        <w:rPr>
          <w:rFonts w:ascii="Arial" w:hAnsi="Arial" w:cs="Arial"/>
          <w:b/>
          <w:bCs/>
        </w:rPr>
        <w:t>EVS (Block)</w:t>
      </w:r>
      <w:r w:rsidRPr="00370C6D">
        <w:rPr>
          <w:rFonts w:ascii="Arial" w:hAnsi="Arial" w:cs="Arial"/>
        </w:rPr>
        <w:t xml:space="preserve"> and </w:t>
      </w:r>
      <w:r w:rsidRPr="00370C6D">
        <w:rPr>
          <w:rFonts w:ascii="Arial" w:hAnsi="Arial" w:cs="Arial"/>
          <w:b/>
          <w:bCs/>
        </w:rPr>
        <w:t>OBS (Object)</w:t>
      </w:r>
      <w:r w:rsidRPr="00370C6D">
        <w:rPr>
          <w:rFonts w:ascii="Arial" w:hAnsi="Arial" w:cs="Arial"/>
        </w:rPr>
        <w:t xml:space="preserve"> telemetry with </w:t>
      </w:r>
      <w:r w:rsidRPr="00370C6D">
        <w:rPr>
          <w:rFonts w:ascii="Arial" w:hAnsi="Arial" w:cs="Arial"/>
          <w:b/>
          <w:bCs/>
        </w:rPr>
        <w:t>one-second granularity</w:t>
      </w:r>
      <w:r w:rsidRPr="00370C6D">
        <w:rPr>
          <w:rFonts w:ascii="Arial" w:hAnsi="Arial" w:cs="Arial"/>
        </w:rPr>
        <w:t xml:space="preserve"> across all 9 Availability Zones. By integrating directly with </w:t>
      </w:r>
      <w:r w:rsidRPr="00370C6D">
        <w:rPr>
          <w:rFonts w:ascii="Arial" w:hAnsi="Arial" w:cs="Arial"/>
          <w:b/>
          <w:bCs/>
        </w:rPr>
        <w:t>Huawei Cloud Eye APIs</w:t>
      </w:r>
      <w:r>
        <w:rPr>
          <w:rFonts w:ascii="Arial" w:hAnsi="Arial" w:cs="Arial"/>
          <w:b/>
          <w:bCs/>
        </w:rPr>
        <w:t>.</w:t>
      </w:r>
    </w:p>
    <w:p w14:paraId="273A070F" w14:textId="0F2E0FCE" w:rsidR="00370C6D" w:rsidRDefault="00370C6D" w:rsidP="00874EF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Metrics for EVS: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7"/>
        <w:gridCol w:w="1665"/>
        <w:gridCol w:w="4828"/>
      </w:tblGrid>
      <w:tr w:rsidR="00370C6D" w:rsidRPr="00370C6D" w14:paraId="52236078" w14:textId="77777777" w:rsidTr="00370C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FC02E6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Metric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0809D2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Metric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6D9614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Purpose for Automation</w:t>
            </w:r>
          </w:p>
        </w:tc>
      </w:tr>
      <w:tr w:rsidR="00370C6D" w:rsidRPr="00370C6D" w14:paraId="1CA371DE" w14:textId="77777777" w:rsidTr="00370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38C851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proofErr w:type="spellStart"/>
            <w:r w:rsidRPr="00370C6D">
              <w:rPr>
                <w:rFonts w:ascii="Arial" w:hAnsi="Arial" w:cs="Arial"/>
              </w:rPr>
              <w:t>disk_util_inband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99468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Disk Usage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6F3079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The Primary Trigger:</w:t>
            </w:r>
            <w:r w:rsidRPr="00370C6D">
              <w:rPr>
                <w:rFonts w:ascii="Arial" w:hAnsi="Arial" w:cs="Arial"/>
              </w:rPr>
              <w:t xml:space="preserve"> When this exceeds a threshold (e.g., 80%), it signals </w:t>
            </w:r>
            <w:proofErr w:type="spellStart"/>
            <w:r w:rsidRPr="00370C6D">
              <w:rPr>
                <w:rFonts w:ascii="Arial" w:hAnsi="Arial" w:cs="Arial"/>
              </w:rPr>
              <w:t>Turbonomic</w:t>
            </w:r>
            <w:proofErr w:type="spellEnd"/>
            <w:r w:rsidRPr="00370C6D">
              <w:rPr>
                <w:rFonts w:ascii="Arial" w:hAnsi="Arial" w:cs="Arial"/>
              </w:rPr>
              <w:t xml:space="preserve"> to initiate an EVS expansion.</w:t>
            </w:r>
          </w:p>
        </w:tc>
      </w:tr>
      <w:tr w:rsidR="00370C6D" w:rsidRPr="00370C6D" w14:paraId="5A828922" w14:textId="77777777" w:rsidTr="00370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54184E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proofErr w:type="spellStart"/>
            <w:r w:rsidRPr="00370C6D">
              <w:rPr>
                <w:rFonts w:ascii="Arial" w:hAnsi="Arial" w:cs="Arial"/>
              </w:rPr>
              <w:t>disk_read_bytes_rate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354D30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Read Bandwidth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DF1703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Performance Check:</w:t>
            </w:r>
            <w:r w:rsidRPr="00370C6D">
              <w:rPr>
                <w:rFonts w:ascii="Arial" w:hAnsi="Arial" w:cs="Arial"/>
              </w:rPr>
              <w:t xml:space="preserve"> Used to determine if a volume should be moved to a high-performance SSD pool.</w:t>
            </w:r>
          </w:p>
        </w:tc>
      </w:tr>
      <w:tr w:rsidR="00370C6D" w:rsidRPr="00370C6D" w14:paraId="37166559" w14:textId="77777777" w:rsidTr="00370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D3BC49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proofErr w:type="spellStart"/>
            <w:r w:rsidRPr="00370C6D">
              <w:rPr>
                <w:rFonts w:ascii="Arial" w:hAnsi="Arial" w:cs="Arial"/>
              </w:rPr>
              <w:t>disk_write_bytes_rate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EB1BAE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Write Bandwidth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91AFE9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Growth Vector:</w:t>
            </w:r>
            <w:r w:rsidRPr="00370C6D">
              <w:rPr>
                <w:rFonts w:ascii="Arial" w:hAnsi="Arial" w:cs="Arial"/>
              </w:rPr>
              <w:t xml:space="preserve"> </w:t>
            </w:r>
            <w:proofErr w:type="gramStart"/>
            <w:r w:rsidRPr="00370C6D">
              <w:rPr>
                <w:rFonts w:ascii="Arial" w:hAnsi="Arial" w:cs="Arial"/>
              </w:rPr>
              <w:t>High write</w:t>
            </w:r>
            <w:proofErr w:type="gramEnd"/>
            <w:r w:rsidRPr="00370C6D">
              <w:rPr>
                <w:rFonts w:ascii="Arial" w:hAnsi="Arial" w:cs="Arial"/>
              </w:rPr>
              <w:t xml:space="preserve"> rates suggest a data surge that requires immediate capacity buffer.</w:t>
            </w:r>
          </w:p>
        </w:tc>
      </w:tr>
      <w:tr w:rsidR="00370C6D" w:rsidRPr="00370C6D" w14:paraId="2E860204" w14:textId="77777777" w:rsidTr="00370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3AC9CA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proofErr w:type="spellStart"/>
            <w:r w:rsidRPr="00370C6D">
              <w:rPr>
                <w:rFonts w:ascii="Arial" w:hAnsi="Arial" w:cs="Arial"/>
              </w:rPr>
              <w:t>disk_read_requests_rate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5C4F01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Read IOPS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4FC6AF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Saturation Level:</w:t>
            </w:r>
            <w:r w:rsidRPr="00370C6D">
              <w:rPr>
                <w:rFonts w:ascii="Arial" w:hAnsi="Arial" w:cs="Arial"/>
              </w:rPr>
              <w:t xml:space="preserve"> Detects if a pool is congested, triggering a "Move" action to a different AZ.</w:t>
            </w:r>
          </w:p>
        </w:tc>
      </w:tr>
      <w:tr w:rsidR="00370C6D" w:rsidRPr="00370C6D" w14:paraId="0D93D731" w14:textId="77777777" w:rsidTr="00370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081025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proofErr w:type="spellStart"/>
            <w:r w:rsidRPr="00370C6D">
              <w:rPr>
                <w:rFonts w:ascii="Arial" w:hAnsi="Arial" w:cs="Arial"/>
              </w:rPr>
              <w:t>disk_device_latency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03A39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IO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A6944B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Health Metric:</w:t>
            </w:r>
            <w:r w:rsidRPr="00370C6D">
              <w:rPr>
                <w:rFonts w:ascii="Arial" w:hAnsi="Arial" w:cs="Arial"/>
              </w:rPr>
              <w:t xml:space="preserve"> High latency despite low usage suggests underlying pool issues in that specific zone.</w:t>
            </w:r>
          </w:p>
        </w:tc>
      </w:tr>
    </w:tbl>
    <w:p w14:paraId="0087B6BF" w14:textId="77777777" w:rsidR="00370C6D" w:rsidRDefault="00370C6D" w:rsidP="00874EFE">
      <w:pPr>
        <w:jc w:val="both"/>
        <w:rPr>
          <w:rFonts w:ascii="Arial" w:hAnsi="Arial" w:cs="Arial"/>
        </w:rPr>
      </w:pPr>
    </w:p>
    <w:p w14:paraId="208DD7AD" w14:textId="77777777" w:rsidR="00370C6D" w:rsidRDefault="00370C6D" w:rsidP="00874EFE">
      <w:pPr>
        <w:jc w:val="both"/>
        <w:rPr>
          <w:rFonts w:ascii="Arial" w:hAnsi="Arial" w:cs="Arial"/>
        </w:rPr>
      </w:pPr>
    </w:p>
    <w:p w14:paraId="63A3F4B4" w14:textId="77777777" w:rsidR="00370C6D" w:rsidRDefault="00370C6D" w:rsidP="00874EFE">
      <w:pPr>
        <w:jc w:val="both"/>
        <w:rPr>
          <w:rFonts w:ascii="Arial" w:hAnsi="Arial" w:cs="Arial"/>
        </w:rPr>
      </w:pPr>
    </w:p>
    <w:p w14:paraId="35F45624" w14:textId="0780ADFD" w:rsidR="00370C6D" w:rsidRPr="00370C6D" w:rsidRDefault="00370C6D" w:rsidP="00874EFE">
      <w:pPr>
        <w:jc w:val="both"/>
        <w:rPr>
          <w:rFonts w:ascii="Arial" w:hAnsi="Arial" w:cs="Arial"/>
          <w:b/>
          <w:bCs/>
        </w:rPr>
      </w:pPr>
      <w:r w:rsidRPr="00370C6D">
        <w:rPr>
          <w:rFonts w:ascii="Arial" w:hAnsi="Arial" w:cs="Arial"/>
          <w:b/>
          <w:bCs/>
        </w:rPr>
        <w:t>Metrics for OBS</w:t>
      </w:r>
      <w:r>
        <w:rPr>
          <w:rFonts w:ascii="Arial" w:hAnsi="Arial" w:cs="Arial"/>
          <w:b/>
          <w:bCs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1653"/>
        <w:gridCol w:w="5253"/>
      </w:tblGrid>
      <w:tr w:rsidR="00370C6D" w:rsidRPr="00370C6D" w14:paraId="66AF371B" w14:textId="77777777" w:rsidTr="00370C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12AFD4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Metric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EFFC34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Metric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AB4CD4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Purpose for Automation</w:t>
            </w:r>
          </w:p>
        </w:tc>
      </w:tr>
      <w:tr w:rsidR="00370C6D" w:rsidRPr="00370C6D" w14:paraId="7B8A47FC" w14:textId="77777777" w:rsidTr="00370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E1FBB2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proofErr w:type="spellStart"/>
            <w:r w:rsidRPr="00370C6D">
              <w:rPr>
                <w:rFonts w:ascii="Arial" w:hAnsi="Arial" w:cs="Arial"/>
              </w:rPr>
              <w:t>stored_size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81C349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Storage 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2DCFD0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Capacity Tracking:</w:t>
            </w:r>
            <w:r w:rsidRPr="00370C6D">
              <w:rPr>
                <w:rFonts w:ascii="Arial" w:hAnsi="Arial" w:cs="Arial"/>
              </w:rPr>
              <w:t xml:space="preserve"> Measures total bytes stored in a bucket; used for budget-based scaling alerts.</w:t>
            </w:r>
          </w:p>
        </w:tc>
      </w:tr>
      <w:tr w:rsidR="00370C6D" w:rsidRPr="00370C6D" w14:paraId="4079B353" w14:textId="77777777" w:rsidTr="00370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F87E32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proofErr w:type="spellStart"/>
            <w:r w:rsidRPr="00370C6D">
              <w:rPr>
                <w:rFonts w:ascii="Arial" w:hAnsi="Arial" w:cs="Arial"/>
              </w:rPr>
              <w:t>object_count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0DEA28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Total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DCB788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Metadata Pressure:</w:t>
            </w:r>
            <w:r w:rsidRPr="00370C6D">
              <w:rPr>
                <w:rFonts w:ascii="Arial" w:hAnsi="Arial" w:cs="Arial"/>
              </w:rPr>
              <w:t xml:space="preserve"> Identifies buckets with millions of small objects that may need special indexing or lifecycle policies.</w:t>
            </w:r>
          </w:p>
        </w:tc>
      </w:tr>
      <w:tr w:rsidR="00370C6D" w:rsidRPr="00370C6D" w14:paraId="08E4A1BF" w14:textId="77777777" w:rsidTr="00370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E1459B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proofErr w:type="spellStart"/>
            <w:r w:rsidRPr="00370C6D">
              <w:rPr>
                <w:rFonts w:ascii="Arial" w:hAnsi="Arial" w:cs="Arial"/>
              </w:rPr>
              <w:t>put_request_count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38059B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Write 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3BCAEC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Ingestion Load:</w:t>
            </w:r>
            <w:r w:rsidRPr="00370C6D">
              <w:rPr>
                <w:rFonts w:ascii="Arial" w:hAnsi="Arial" w:cs="Arial"/>
              </w:rPr>
              <w:t xml:space="preserve"> Tracks how fast data </w:t>
            </w:r>
            <w:proofErr w:type="gramStart"/>
            <w:r w:rsidRPr="00370C6D">
              <w:rPr>
                <w:rFonts w:ascii="Arial" w:hAnsi="Arial" w:cs="Arial"/>
              </w:rPr>
              <w:t>is arriving</w:t>
            </w:r>
            <w:proofErr w:type="gramEnd"/>
            <w:r w:rsidRPr="00370C6D">
              <w:rPr>
                <w:rFonts w:ascii="Arial" w:hAnsi="Arial" w:cs="Arial"/>
              </w:rPr>
              <w:t>. A spike here predicts a capacity crunch in the next hour.</w:t>
            </w:r>
          </w:p>
        </w:tc>
      </w:tr>
      <w:tr w:rsidR="00370C6D" w:rsidRPr="00370C6D" w14:paraId="731B8801" w14:textId="77777777" w:rsidTr="00370C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1DBFFA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proofErr w:type="spellStart"/>
            <w:r w:rsidRPr="00370C6D">
              <w:rPr>
                <w:rFonts w:ascii="Arial" w:hAnsi="Arial" w:cs="Arial"/>
              </w:rPr>
              <w:t>upstream_bandwidth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5ABE5F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Outbound Traffic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463992" w14:textId="77777777" w:rsidR="00370C6D" w:rsidRPr="00370C6D" w:rsidRDefault="00370C6D" w:rsidP="00370C6D">
            <w:pPr>
              <w:jc w:val="both"/>
              <w:rPr>
                <w:rFonts w:ascii="Arial" w:hAnsi="Arial" w:cs="Arial"/>
              </w:rPr>
            </w:pPr>
            <w:r w:rsidRPr="00370C6D">
              <w:rPr>
                <w:rFonts w:ascii="Arial" w:hAnsi="Arial" w:cs="Arial"/>
                <w:b/>
                <w:bCs/>
              </w:rPr>
              <w:t>Cost Control:</w:t>
            </w:r>
            <w:r w:rsidRPr="00370C6D">
              <w:rPr>
                <w:rFonts w:ascii="Arial" w:hAnsi="Arial" w:cs="Arial"/>
              </w:rPr>
              <w:t xml:space="preserve"> Monitors egress costs, vital for </w:t>
            </w:r>
            <w:r w:rsidRPr="00370C6D">
              <w:rPr>
                <w:rFonts w:ascii="Arial" w:hAnsi="Arial" w:cs="Arial"/>
                <w:b/>
                <w:bCs/>
              </w:rPr>
              <w:t>Preprod</w:t>
            </w:r>
            <w:r w:rsidRPr="00370C6D">
              <w:rPr>
                <w:rFonts w:ascii="Arial" w:hAnsi="Arial" w:cs="Arial"/>
              </w:rPr>
              <w:t xml:space="preserve"> to ensure testing doesn't exceed budget.</w:t>
            </w:r>
          </w:p>
        </w:tc>
      </w:tr>
    </w:tbl>
    <w:p w14:paraId="5EFC86C0" w14:textId="77777777" w:rsidR="00370C6D" w:rsidRDefault="00370C6D" w:rsidP="00874EFE">
      <w:pPr>
        <w:jc w:val="both"/>
        <w:rPr>
          <w:rFonts w:ascii="Arial" w:hAnsi="Arial" w:cs="Arial"/>
        </w:rPr>
      </w:pPr>
    </w:p>
    <w:p w14:paraId="7679668A" w14:textId="290A813B" w:rsidR="00370C6D" w:rsidRPr="00F57FB6" w:rsidRDefault="00A54A92" w:rsidP="00874EFE">
      <w:pPr>
        <w:jc w:val="both"/>
        <w:rPr>
          <w:rFonts w:ascii="Arial" w:hAnsi="Arial" w:cs="Arial"/>
          <w:b/>
          <w:bCs/>
          <w:sz w:val="32"/>
          <w:szCs w:val="32"/>
        </w:rPr>
      </w:pPr>
      <w:proofErr w:type="spellStart"/>
      <w:r w:rsidRPr="00F57FB6">
        <w:rPr>
          <w:rFonts w:ascii="Arial" w:hAnsi="Arial" w:cs="Arial"/>
          <w:b/>
          <w:bCs/>
          <w:sz w:val="32"/>
          <w:szCs w:val="32"/>
        </w:rPr>
        <w:t>Turbonomic</w:t>
      </w:r>
      <w:proofErr w:type="spellEnd"/>
      <w:r w:rsidRPr="00F57FB6">
        <w:rPr>
          <w:rFonts w:ascii="Arial" w:hAnsi="Arial" w:cs="Arial"/>
          <w:b/>
          <w:bCs/>
          <w:sz w:val="32"/>
          <w:szCs w:val="32"/>
        </w:rPr>
        <w:t>:</w:t>
      </w:r>
    </w:p>
    <w:p w14:paraId="70BB9B49" w14:textId="77777777" w:rsidR="00A54A92" w:rsidRPr="00A54A92" w:rsidRDefault="00A54A92" w:rsidP="00A54A92">
      <w:pPr>
        <w:jc w:val="both"/>
        <w:rPr>
          <w:rFonts w:ascii="Arial" w:hAnsi="Arial" w:cs="Arial"/>
          <w:b/>
          <w:bCs/>
        </w:rPr>
      </w:pPr>
      <w:r w:rsidRPr="00A54A92">
        <w:rPr>
          <w:rFonts w:ascii="Arial" w:hAnsi="Arial" w:cs="Arial"/>
          <w:b/>
          <w:bCs/>
        </w:rPr>
        <w:t>1. Scaling Actions (Dynamic Capacity)</w:t>
      </w:r>
    </w:p>
    <w:p w14:paraId="2695F7A7" w14:textId="614B7992" w:rsidR="00A54A92" w:rsidRPr="00A54A92" w:rsidRDefault="00A54A92" w:rsidP="00A54A9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54A92">
        <w:rPr>
          <w:rFonts w:ascii="Arial" w:hAnsi="Arial" w:cs="Arial"/>
          <w:b/>
          <w:bCs/>
        </w:rPr>
        <w:t>Resize Volume (Scale Up)</w:t>
      </w:r>
      <w:r w:rsidR="004C4C19">
        <w:rPr>
          <w:rFonts w:ascii="Arial" w:hAnsi="Arial" w:cs="Arial"/>
          <w:b/>
          <w:bCs/>
        </w:rPr>
        <w:t xml:space="preserve"> </w:t>
      </w:r>
      <w:proofErr w:type="spellStart"/>
      <w:r w:rsidR="00F57FB6">
        <w:rPr>
          <w:rFonts w:ascii="Arial" w:hAnsi="Arial" w:cs="Arial"/>
          <w:b/>
          <w:bCs/>
          <w:highlight w:val="cyan"/>
        </w:rPr>
        <w:t>t</w:t>
      </w:r>
      <w:r w:rsidR="004C4C19" w:rsidRPr="004C4C19">
        <w:rPr>
          <w:rFonts w:ascii="Arial" w:hAnsi="Arial" w:cs="Arial"/>
          <w:b/>
          <w:bCs/>
          <w:highlight w:val="cyan"/>
        </w:rPr>
        <w:t>cloud_scale_up_evs_capacity</w:t>
      </w:r>
      <w:proofErr w:type="spellEnd"/>
      <w:r w:rsidRPr="00A54A92">
        <w:rPr>
          <w:rFonts w:ascii="Arial" w:hAnsi="Arial" w:cs="Arial"/>
          <w:b/>
          <w:bCs/>
        </w:rPr>
        <w:t>:</w:t>
      </w:r>
      <w:r w:rsidRPr="00A54A92">
        <w:rPr>
          <w:rFonts w:ascii="Arial" w:hAnsi="Arial" w:cs="Arial"/>
        </w:rPr>
        <w:t xml:space="preserve"> Automatically increases the capacity of a Huawei EVS disk (e.g., from 500GB to 1TB) when utilization exceeds a specific percentile (e.g., 90th percentile of usage).</w:t>
      </w:r>
    </w:p>
    <w:p w14:paraId="624A8F71" w14:textId="39E9F1B0" w:rsidR="00A54A92" w:rsidRPr="00A54A92" w:rsidRDefault="00A54A92" w:rsidP="00A54A9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54A92">
        <w:rPr>
          <w:rFonts w:ascii="Arial" w:hAnsi="Arial" w:cs="Arial"/>
          <w:b/>
          <w:bCs/>
        </w:rPr>
        <w:t>Resize Volume (Scale Down)</w:t>
      </w:r>
      <w:r w:rsidR="004C4C19">
        <w:rPr>
          <w:rFonts w:ascii="Arial" w:hAnsi="Arial" w:cs="Arial"/>
          <w:b/>
          <w:bCs/>
        </w:rPr>
        <w:t xml:space="preserve"> </w:t>
      </w:r>
      <w:proofErr w:type="spellStart"/>
      <w:r w:rsidR="00F57FB6" w:rsidRPr="00F57FB6">
        <w:rPr>
          <w:rFonts w:ascii="Arial" w:hAnsi="Arial" w:cs="Arial"/>
          <w:b/>
          <w:bCs/>
          <w:highlight w:val="cyan"/>
        </w:rPr>
        <w:t>tcloud_scale_down_evs_capacity</w:t>
      </w:r>
      <w:proofErr w:type="spellEnd"/>
      <w:r w:rsidRPr="00A54A92">
        <w:rPr>
          <w:rFonts w:ascii="Arial" w:hAnsi="Arial" w:cs="Arial"/>
          <w:b/>
          <w:bCs/>
        </w:rPr>
        <w:t>:</w:t>
      </w:r>
      <w:r w:rsidRPr="00A54A92">
        <w:rPr>
          <w:rFonts w:ascii="Arial" w:hAnsi="Arial" w:cs="Arial"/>
        </w:rPr>
        <w:t xml:space="preserve"> Identifies over-provisioned disks—common in </w:t>
      </w:r>
      <w:r w:rsidRPr="00A54A92">
        <w:rPr>
          <w:rFonts w:ascii="Arial" w:hAnsi="Arial" w:cs="Arial"/>
          <w:b/>
          <w:bCs/>
        </w:rPr>
        <w:t>Preprod</w:t>
      </w:r>
      <w:r w:rsidRPr="00A54A92">
        <w:rPr>
          <w:rFonts w:ascii="Arial" w:hAnsi="Arial" w:cs="Arial"/>
        </w:rPr>
        <w:t>—and recommends shrinking them to save costs without impacting the application.</w:t>
      </w:r>
    </w:p>
    <w:p w14:paraId="616DD0B8" w14:textId="15937793" w:rsidR="00A54A92" w:rsidRPr="00A54A92" w:rsidRDefault="00A54A92" w:rsidP="00A54A9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54A92">
        <w:rPr>
          <w:rFonts w:ascii="Arial" w:hAnsi="Arial" w:cs="Arial"/>
          <w:b/>
          <w:bCs/>
        </w:rPr>
        <w:lastRenderedPageBreak/>
        <w:t>IOPS/Throughput Adjustment</w:t>
      </w:r>
      <w:r w:rsidR="00F57FB6">
        <w:rPr>
          <w:rFonts w:ascii="Arial" w:hAnsi="Arial" w:cs="Arial"/>
          <w:b/>
          <w:bCs/>
        </w:rPr>
        <w:t xml:space="preserve"> </w:t>
      </w:r>
      <w:proofErr w:type="spellStart"/>
      <w:r w:rsidR="00F57FB6" w:rsidRPr="00F57FB6">
        <w:rPr>
          <w:rFonts w:ascii="Arial" w:hAnsi="Arial" w:cs="Arial"/>
          <w:b/>
          <w:bCs/>
          <w:highlight w:val="cyan"/>
        </w:rPr>
        <w:t>tcloud_adjust_evs_performance_tier</w:t>
      </w:r>
      <w:proofErr w:type="spellEnd"/>
      <w:r w:rsidRPr="00A54A92">
        <w:rPr>
          <w:rFonts w:ascii="Arial" w:hAnsi="Arial" w:cs="Arial"/>
          <w:b/>
          <w:bCs/>
        </w:rPr>
        <w:t>:</w:t>
      </w:r>
      <w:r w:rsidRPr="00A54A92">
        <w:rPr>
          <w:rFonts w:ascii="Arial" w:hAnsi="Arial" w:cs="Arial"/>
        </w:rPr>
        <w:t xml:space="preserve"> For EVS types that support it (like Ultra-high I/O), </w:t>
      </w:r>
      <w:proofErr w:type="spellStart"/>
      <w:r w:rsidRPr="00A54A92">
        <w:rPr>
          <w:rFonts w:ascii="Arial" w:hAnsi="Arial" w:cs="Arial"/>
        </w:rPr>
        <w:t>Turbonomic</w:t>
      </w:r>
      <w:proofErr w:type="spellEnd"/>
      <w:r w:rsidRPr="00A54A92">
        <w:rPr>
          <w:rFonts w:ascii="Arial" w:hAnsi="Arial" w:cs="Arial"/>
        </w:rPr>
        <w:t xml:space="preserve"> can adjust the provisioned performance limits independently of capacity to handle temporary traffic spikes.</w:t>
      </w:r>
    </w:p>
    <w:p w14:paraId="039262DE" w14:textId="77777777" w:rsidR="00A54A92" w:rsidRPr="00A54A92" w:rsidRDefault="00A54A92" w:rsidP="00A54A92">
      <w:pPr>
        <w:jc w:val="both"/>
        <w:rPr>
          <w:rFonts w:ascii="Arial" w:hAnsi="Arial" w:cs="Arial"/>
          <w:b/>
          <w:bCs/>
        </w:rPr>
      </w:pPr>
      <w:r w:rsidRPr="00A54A92">
        <w:rPr>
          <w:rFonts w:ascii="Arial" w:hAnsi="Arial" w:cs="Arial"/>
          <w:b/>
          <w:bCs/>
        </w:rPr>
        <w:t>2. Placement &amp; Migration Actions (Load Balancing)</w:t>
      </w:r>
    </w:p>
    <w:p w14:paraId="495F8402" w14:textId="3192872F" w:rsidR="00A54A92" w:rsidRPr="00A54A92" w:rsidRDefault="00A54A92" w:rsidP="00A54A9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54A92">
        <w:rPr>
          <w:rFonts w:ascii="Arial" w:hAnsi="Arial" w:cs="Arial"/>
          <w:b/>
          <w:bCs/>
        </w:rPr>
        <w:t>Storage Move (Intra-</w:t>
      </w:r>
      <w:r w:rsidR="004C4C19">
        <w:rPr>
          <w:rFonts w:ascii="Arial" w:hAnsi="Arial" w:cs="Arial"/>
          <w:b/>
          <w:bCs/>
        </w:rPr>
        <w:t>pool</w:t>
      </w:r>
      <w:r w:rsidRPr="00A54A92">
        <w:rPr>
          <w:rFonts w:ascii="Arial" w:hAnsi="Arial" w:cs="Arial"/>
          <w:b/>
          <w:bCs/>
        </w:rPr>
        <w:t>)</w:t>
      </w:r>
      <w:r w:rsidR="00F57FB6">
        <w:rPr>
          <w:rFonts w:ascii="Arial" w:hAnsi="Arial" w:cs="Arial"/>
          <w:b/>
          <w:bCs/>
        </w:rPr>
        <w:t xml:space="preserve"> </w:t>
      </w:r>
      <w:proofErr w:type="spellStart"/>
      <w:r w:rsidR="00F57FB6" w:rsidRPr="00F57FB6">
        <w:rPr>
          <w:rFonts w:ascii="Arial" w:hAnsi="Arial" w:cs="Arial"/>
          <w:b/>
          <w:bCs/>
          <w:highlight w:val="cyan"/>
        </w:rPr>
        <w:t>tcloud_rebalance_evs_pool_placement</w:t>
      </w:r>
      <w:proofErr w:type="spellEnd"/>
      <w:r w:rsidRPr="00A54A92">
        <w:rPr>
          <w:rFonts w:ascii="Arial" w:hAnsi="Arial" w:cs="Arial"/>
          <w:b/>
          <w:bCs/>
        </w:rPr>
        <w:t>:</w:t>
      </w:r>
      <w:r w:rsidRPr="00A54A92">
        <w:rPr>
          <w:rFonts w:ascii="Arial" w:hAnsi="Arial" w:cs="Arial"/>
        </w:rPr>
        <w:t xml:space="preserve"> Moves an EVS volume from a heavily congested storage pool in </w:t>
      </w:r>
      <w:r w:rsidR="004C4C19">
        <w:rPr>
          <w:rFonts w:ascii="Arial" w:hAnsi="Arial" w:cs="Arial"/>
          <w:b/>
          <w:bCs/>
        </w:rPr>
        <w:t>pool 1</w:t>
      </w:r>
      <w:r w:rsidRPr="00A54A92">
        <w:rPr>
          <w:rFonts w:ascii="Arial" w:hAnsi="Arial" w:cs="Arial"/>
        </w:rPr>
        <w:t xml:space="preserve"> to a less-utilized pool in </w:t>
      </w:r>
      <w:r w:rsidR="004C4C19">
        <w:rPr>
          <w:rFonts w:ascii="Arial" w:hAnsi="Arial" w:cs="Arial"/>
          <w:b/>
          <w:bCs/>
        </w:rPr>
        <w:t>pool 2</w:t>
      </w:r>
      <w:r w:rsidRPr="00A54A92">
        <w:rPr>
          <w:rFonts w:ascii="Arial" w:hAnsi="Arial" w:cs="Arial"/>
        </w:rPr>
        <w:t xml:space="preserve"> This balances the I/O load across the physical hardware.</w:t>
      </w:r>
    </w:p>
    <w:p w14:paraId="70581445" w14:textId="65E39A74" w:rsidR="00A54A92" w:rsidRPr="00A54A92" w:rsidRDefault="00A54A92" w:rsidP="00A54A9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54A92">
        <w:rPr>
          <w:rFonts w:ascii="Arial" w:hAnsi="Arial" w:cs="Arial"/>
          <w:b/>
          <w:bCs/>
        </w:rPr>
        <w:t>Cross-Tier Migration</w:t>
      </w:r>
      <w:r w:rsidR="00F57FB6">
        <w:rPr>
          <w:rFonts w:ascii="Arial" w:hAnsi="Arial" w:cs="Arial"/>
          <w:b/>
          <w:bCs/>
        </w:rPr>
        <w:t xml:space="preserve"> </w:t>
      </w:r>
      <w:proofErr w:type="spellStart"/>
      <w:r w:rsidR="00F57FB6" w:rsidRPr="00F57FB6">
        <w:rPr>
          <w:rFonts w:ascii="Arial" w:hAnsi="Arial" w:cs="Arial"/>
          <w:b/>
          <w:bCs/>
          <w:highlight w:val="cyan"/>
        </w:rPr>
        <w:t>tcloud_migrate_evs_storage_tier</w:t>
      </w:r>
      <w:proofErr w:type="spellEnd"/>
      <w:r w:rsidRPr="00A54A92">
        <w:rPr>
          <w:rFonts w:ascii="Arial" w:hAnsi="Arial" w:cs="Arial"/>
          <w:b/>
          <w:bCs/>
        </w:rPr>
        <w:t>:</w:t>
      </w:r>
      <w:r w:rsidRPr="00A54A92">
        <w:rPr>
          <w:rFonts w:ascii="Arial" w:hAnsi="Arial" w:cs="Arial"/>
        </w:rPr>
        <w:t xml:space="preserve"> Automatically moves a workload from a high-cost storage tier (SSD/Ultra-high I/O) to a lower-cost tier (SATA/Common I/O) if the performance data shows the app doesn't require high speed</w:t>
      </w:r>
      <w:r w:rsidR="004C4C19">
        <w:rPr>
          <w:rFonts w:ascii="Arial" w:hAnsi="Arial" w:cs="Arial"/>
        </w:rPr>
        <w:t xml:space="preserve"> and customer approved it.</w:t>
      </w:r>
    </w:p>
    <w:p w14:paraId="7E0E8935" w14:textId="685459C4" w:rsidR="00A54A92" w:rsidRPr="00A54A92" w:rsidRDefault="00A54A92" w:rsidP="00A54A9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54A92">
        <w:rPr>
          <w:rFonts w:ascii="Arial" w:hAnsi="Arial" w:cs="Arial"/>
          <w:b/>
          <w:bCs/>
        </w:rPr>
        <w:t>Affinity/Anti-Affinity Enforcement</w:t>
      </w:r>
      <w:r w:rsidR="00F57FB6">
        <w:rPr>
          <w:rFonts w:ascii="Arial" w:hAnsi="Arial" w:cs="Arial"/>
          <w:b/>
          <w:bCs/>
        </w:rPr>
        <w:t xml:space="preserve"> </w:t>
      </w:r>
      <w:proofErr w:type="spellStart"/>
      <w:r w:rsidR="00F57FB6" w:rsidRPr="00F57FB6">
        <w:rPr>
          <w:rFonts w:ascii="Arial" w:hAnsi="Arial" w:cs="Arial"/>
          <w:b/>
          <w:bCs/>
          <w:highlight w:val="cyan"/>
        </w:rPr>
        <w:t>tcloud_enforce_storage_anti_affinity</w:t>
      </w:r>
      <w:proofErr w:type="spellEnd"/>
      <w:r w:rsidRPr="00A54A92">
        <w:rPr>
          <w:rFonts w:ascii="Arial" w:hAnsi="Arial" w:cs="Arial"/>
          <w:b/>
          <w:bCs/>
        </w:rPr>
        <w:t>:</w:t>
      </w:r>
      <w:r w:rsidRPr="00A54A92">
        <w:rPr>
          <w:rFonts w:ascii="Arial" w:hAnsi="Arial" w:cs="Arial"/>
        </w:rPr>
        <w:t xml:space="preserve"> Ensures that critical redundant volumes (like a primary and standby database) are never placed on the same physical storage hardware, even as the environment scales.</w:t>
      </w:r>
    </w:p>
    <w:p w14:paraId="429194AB" w14:textId="77777777" w:rsidR="00A54A92" w:rsidRPr="00A54A92" w:rsidRDefault="00A54A92" w:rsidP="00A54A92">
      <w:pPr>
        <w:jc w:val="both"/>
        <w:rPr>
          <w:rFonts w:ascii="Arial" w:hAnsi="Arial" w:cs="Arial"/>
          <w:b/>
          <w:bCs/>
        </w:rPr>
      </w:pPr>
      <w:r w:rsidRPr="00A54A92">
        <w:rPr>
          <w:rFonts w:ascii="Arial" w:hAnsi="Arial" w:cs="Arial"/>
          <w:b/>
          <w:bCs/>
        </w:rPr>
        <w:t>3. Savings &amp; Hygiene Actions (Waste Reclamation)</w:t>
      </w:r>
    </w:p>
    <w:p w14:paraId="59A16D4E" w14:textId="3BC5C891" w:rsidR="00A54A92" w:rsidRPr="00A54A92" w:rsidRDefault="00A54A92" w:rsidP="00A54A9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A54A92">
        <w:rPr>
          <w:rFonts w:ascii="Arial" w:hAnsi="Arial" w:cs="Arial"/>
          <w:b/>
          <w:bCs/>
        </w:rPr>
        <w:t>Delete Unattached Volumes</w:t>
      </w:r>
      <w:r w:rsidR="00F57FB6" w:rsidRPr="00F57FB6">
        <w:t xml:space="preserve"> </w:t>
      </w:r>
      <w:proofErr w:type="spellStart"/>
      <w:r w:rsidR="00F57FB6" w:rsidRPr="00F57FB6">
        <w:rPr>
          <w:rFonts w:ascii="Arial" w:hAnsi="Arial" w:cs="Arial"/>
          <w:b/>
          <w:bCs/>
          <w:highlight w:val="cyan"/>
        </w:rPr>
        <w:t>tcloud_purge_unattached_evs_volumes</w:t>
      </w:r>
      <w:proofErr w:type="spellEnd"/>
      <w:r w:rsidRPr="00A54A92">
        <w:rPr>
          <w:rFonts w:ascii="Arial" w:hAnsi="Arial" w:cs="Arial"/>
          <w:b/>
          <w:bCs/>
        </w:rPr>
        <w:t>:</w:t>
      </w:r>
      <w:r w:rsidRPr="00A54A92">
        <w:rPr>
          <w:rFonts w:ascii="Arial" w:hAnsi="Arial" w:cs="Arial"/>
        </w:rPr>
        <w:t xml:space="preserve"> Identifies EVS disks that are no longer attached to any ECS instance (often left behind after a test in </w:t>
      </w:r>
      <w:r w:rsidRPr="00A54A92">
        <w:rPr>
          <w:rFonts w:ascii="Arial" w:hAnsi="Arial" w:cs="Arial"/>
          <w:b/>
          <w:bCs/>
        </w:rPr>
        <w:t>Preprod</w:t>
      </w:r>
      <w:r w:rsidRPr="00A54A92">
        <w:rPr>
          <w:rFonts w:ascii="Arial" w:hAnsi="Arial" w:cs="Arial"/>
        </w:rPr>
        <w:t>) and executes a "Safe Delete" (snapshot + delete).</w:t>
      </w:r>
    </w:p>
    <w:p w14:paraId="20EB25F3" w14:textId="67E6602E" w:rsidR="00A54A92" w:rsidRPr="00A54A92" w:rsidRDefault="00A54A92" w:rsidP="00A54A9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A54A92">
        <w:rPr>
          <w:rFonts w:ascii="Arial" w:hAnsi="Arial" w:cs="Arial"/>
          <w:b/>
          <w:bCs/>
        </w:rPr>
        <w:t>Delete Old Snapshots</w:t>
      </w:r>
      <w:r w:rsidR="00F57FB6">
        <w:rPr>
          <w:rFonts w:ascii="Arial" w:hAnsi="Arial" w:cs="Arial"/>
          <w:b/>
          <w:bCs/>
        </w:rPr>
        <w:t xml:space="preserve"> </w:t>
      </w:r>
      <w:proofErr w:type="spellStart"/>
      <w:r w:rsidR="00F57FB6" w:rsidRPr="00F57FB6">
        <w:rPr>
          <w:rFonts w:ascii="Arial" w:hAnsi="Arial" w:cs="Arial"/>
          <w:b/>
          <w:bCs/>
          <w:highlight w:val="cyan"/>
        </w:rPr>
        <w:t>tcloud_cleanup_expired_evs_snapshots</w:t>
      </w:r>
      <w:proofErr w:type="spellEnd"/>
      <w:r w:rsidRPr="00A54A92">
        <w:rPr>
          <w:rFonts w:ascii="Arial" w:hAnsi="Arial" w:cs="Arial"/>
          <w:b/>
          <w:bCs/>
        </w:rPr>
        <w:t>:</w:t>
      </w:r>
      <w:r w:rsidRPr="00A54A92">
        <w:rPr>
          <w:rFonts w:ascii="Arial" w:hAnsi="Arial" w:cs="Arial"/>
        </w:rPr>
        <w:t xml:space="preserve"> Identifies snapshots that are older than the company’s retention policy and deletes them.</w:t>
      </w:r>
    </w:p>
    <w:p w14:paraId="781BA23B" w14:textId="73507E09" w:rsidR="00A54A92" w:rsidRPr="00A54A92" w:rsidRDefault="00A54A92" w:rsidP="00A54A9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A54A92">
        <w:rPr>
          <w:rFonts w:ascii="Arial" w:hAnsi="Arial" w:cs="Arial"/>
          <w:b/>
          <w:bCs/>
        </w:rPr>
        <w:t>OBS Lifecycle Management</w:t>
      </w:r>
      <w:r w:rsidR="00F57FB6">
        <w:rPr>
          <w:rFonts w:ascii="Arial" w:hAnsi="Arial" w:cs="Arial"/>
          <w:b/>
          <w:bCs/>
        </w:rPr>
        <w:t xml:space="preserve"> </w:t>
      </w:r>
      <w:proofErr w:type="spellStart"/>
      <w:r w:rsidR="00F57FB6" w:rsidRPr="00F57FB6">
        <w:rPr>
          <w:rFonts w:ascii="Arial" w:hAnsi="Arial" w:cs="Arial"/>
          <w:b/>
          <w:bCs/>
          <w:highlight w:val="cyan"/>
        </w:rPr>
        <w:t>tcloud_execute_obs_lifecycle_trans</w:t>
      </w:r>
      <w:r w:rsidR="00F57FB6" w:rsidRPr="00F57FB6">
        <w:rPr>
          <w:rFonts w:ascii="Arial" w:hAnsi="Arial" w:cs="Arial"/>
          <w:b/>
          <w:bCs/>
        </w:rPr>
        <w:t>ition</w:t>
      </w:r>
      <w:proofErr w:type="spellEnd"/>
      <w:r w:rsidRPr="00A54A92">
        <w:rPr>
          <w:rFonts w:ascii="Arial" w:hAnsi="Arial" w:cs="Arial"/>
          <w:b/>
          <w:bCs/>
        </w:rPr>
        <w:t>:</w:t>
      </w:r>
      <w:r w:rsidRPr="00A54A92">
        <w:rPr>
          <w:rFonts w:ascii="Arial" w:hAnsi="Arial" w:cs="Arial"/>
        </w:rPr>
        <w:t xml:space="preserve"> Automatically moves objects from </w:t>
      </w:r>
      <w:r w:rsidRPr="00A54A92">
        <w:rPr>
          <w:rFonts w:ascii="Arial" w:hAnsi="Arial" w:cs="Arial"/>
          <w:b/>
          <w:bCs/>
        </w:rPr>
        <w:t>Standard OBS</w:t>
      </w:r>
      <w:r w:rsidRPr="00A54A92">
        <w:rPr>
          <w:rFonts w:ascii="Arial" w:hAnsi="Arial" w:cs="Arial"/>
        </w:rPr>
        <w:t xml:space="preserve"> to </w:t>
      </w:r>
      <w:r w:rsidRPr="00A54A92">
        <w:rPr>
          <w:rFonts w:ascii="Arial" w:hAnsi="Arial" w:cs="Arial"/>
          <w:b/>
          <w:bCs/>
        </w:rPr>
        <w:t>Infrequent Access</w:t>
      </w:r>
      <w:r w:rsidRPr="00A54A92">
        <w:rPr>
          <w:rFonts w:ascii="Arial" w:hAnsi="Arial" w:cs="Arial"/>
        </w:rPr>
        <w:t xml:space="preserve"> or </w:t>
      </w:r>
      <w:r w:rsidRPr="00A54A92">
        <w:rPr>
          <w:rFonts w:ascii="Arial" w:hAnsi="Arial" w:cs="Arial"/>
          <w:b/>
          <w:bCs/>
        </w:rPr>
        <w:t>Cold Archive</w:t>
      </w:r>
      <w:r w:rsidRPr="00A54A92">
        <w:rPr>
          <w:rFonts w:ascii="Arial" w:hAnsi="Arial" w:cs="Arial"/>
        </w:rPr>
        <w:t xml:space="preserve"> based on the frequency of access detected by </w:t>
      </w:r>
      <w:proofErr w:type="spellStart"/>
      <w:r w:rsidRPr="00A54A92">
        <w:rPr>
          <w:rFonts w:ascii="Arial" w:hAnsi="Arial" w:cs="Arial"/>
        </w:rPr>
        <w:t>Instana</w:t>
      </w:r>
      <w:proofErr w:type="spellEnd"/>
      <w:r w:rsidRPr="00A54A92">
        <w:rPr>
          <w:rFonts w:ascii="Arial" w:hAnsi="Arial" w:cs="Arial"/>
        </w:rPr>
        <w:t>.</w:t>
      </w:r>
    </w:p>
    <w:p w14:paraId="36C2B7B6" w14:textId="77777777" w:rsidR="00A54A92" w:rsidRPr="00A54A92" w:rsidRDefault="00A54A92" w:rsidP="00A54A92">
      <w:pPr>
        <w:jc w:val="both"/>
        <w:rPr>
          <w:rFonts w:ascii="Arial" w:hAnsi="Arial" w:cs="Arial"/>
          <w:b/>
          <w:bCs/>
        </w:rPr>
      </w:pPr>
      <w:r w:rsidRPr="00A54A92">
        <w:rPr>
          <w:rFonts w:ascii="Arial" w:hAnsi="Arial" w:cs="Arial"/>
          <w:b/>
          <w:bCs/>
        </w:rPr>
        <w:t>4. Provisioning &amp; Prevention Actions (Growth Readiness)</w:t>
      </w:r>
    </w:p>
    <w:p w14:paraId="3595239A" w14:textId="2F1BCEC6" w:rsidR="00A54A92" w:rsidRPr="00A54A92" w:rsidRDefault="00A54A92" w:rsidP="00A54A9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A54A92">
        <w:rPr>
          <w:rFonts w:ascii="Arial" w:hAnsi="Arial" w:cs="Arial"/>
          <w:b/>
          <w:bCs/>
        </w:rPr>
        <w:t>Provision New Storage Pool</w:t>
      </w:r>
      <w:r w:rsidR="00F57FB6">
        <w:rPr>
          <w:rFonts w:ascii="Arial" w:hAnsi="Arial" w:cs="Arial"/>
          <w:b/>
          <w:bCs/>
        </w:rPr>
        <w:t xml:space="preserve"> </w:t>
      </w:r>
      <w:proofErr w:type="spellStart"/>
      <w:r w:rsidR="00F57FB6" w:rsidRPr="00F57FB6">
        <w:rPr>
          <w:rFonts w:ascii="Arial" w:hAnsi="Arial" w:cs="Arial"/>
          <w:b/>
          <w:bCs/>
          <w:highlight w:val="cyan"/>
        </w:rPr>
        <w:t>tcloud_provision_storage_pool_capacity</w:t>
      </w:r>
      <w:proofErr w:type="spellEnd"/>
      <w:r w:rsidRPr="00A54A92">
        <w:rPr>
          <w:rFonts w:ascii="Arial" w:hAnsi="Arial" w:cs="Arial"/>
          <w:b/>
          <w:bCs/>
        </w:rPr>
        <w:t>:</w:t>
      </w:r>
      <w:r w:rsidRPr="00A54A92">
        <w:rPr>
          <w:rFonts w:ascii="Arial" w:hAnsi="Arial" w:cs="Arial"/>
        </w:rPr>
        <w:t xml:space="preserve"> When total regional capacity reaches a dangerous threshold (e.g., 85%), </w:t>
      </w:r>
      <w:proofErr w:type="spellStart"/>
      <w:r w:rsidRPr="00A54A92">
        <w:rPr>
          <w:rFonts w:ascii="Arial" w:hAnsi="Arial" w:cs="Arial"/>
        </w:rPr>
        <w:t>Turbonomic</w:t>
      </w:r>
      <w:proofErr w:type="spellEnd"/>
      <w:r w:rsidRPr="00A54A92">
        <w:rPr>
          <w:rFonts w:ascii="Arial" w:hAnsi="Arial" w:cs="Arial"/>
        </w:rPr>
        <w:t xml:space="preserve"> generates a "Provision" action to trigger the deployment of new storage backend resources.</w:t>
      </w:r>
    </w:p>
    <w:p w14:paraId="35838DC8" w14:textId="13788008" w:rsidR="00A54A92" w:rsidRPr="00A54A92" w:rsidRDefault="00A54A92" w:rsidP="00A54A9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A54A92">
        <w:rPr>
          <w:rFonts w:ascii="Arial" w:hAnsi="Arial" w:cs="Arial"/>
          <w:b/>
          <w:bCs/>
        </w:rPr>
        <w:t>Pre-emptive Move</w:t>
      </w:r>
      <w:r w:rsidR="00F57FB6">
        <w:rPr>
          <w:rFonts w:ascii="Arial" w:hAnsi="Arial" w:cs="Arial"/>
          <w:b/>
          <w:bCs/>
        </w:rPr>
        <w:t xml:space="preserve"> </w:t>
      </w:r>
      <w:proofErr w:type="spellStart"/>
      <w:r w:rsidR="00F57FB6" w:rsidRPr="00F57FB6">
        <w:rPr>
          <w:rFonts w:ascii="Arial" w:hAnsi="Arial" w:cs="Arial"/>
          <w:b/>
          <w:bCs/>
          <w:highlight w:val="cyan"/>
        </w:rPr>
        <w:t>tcloud_evacuate_at_risk_storage</w:t>
      </w:r>
      <w:proofErr w:type="spellEnd"/>
      <w:r w:rsidRPr="00A54A92">
        <w:rPr>
          <w:rFonts w:ascii="Arial" w:hAnsi="Arial" w:cs="Arial"/>
          <w:b/>
          <w:bCs/>
        </w:rPr>
        <w:t>:</w:t>
      </w:r>
      <w:r w:rsidRPr="00A54A92">
        <w:rPr>
          <w:rFonts w:ascii="Arial" w:hAnsi="Arial" w:cs="Arial"/>
        </w:rPr>
        <w:t xml:space="preserve"> Moves a workload </w:t>
      </w:r>
      <w:r w:rsidRPr="00A54A92">
        <w:rPr>
          <w:rFonts w:ascii="Arial" w:hAnsi="Arial" w:cs="Arial"/>
          <w:i/>
          <w:iCs/>
        </w:rPr>
        <w:t>before</w:t>
      </w:r>
      <w:r w:rsidRPr="00A54A92">
        <w:rPr>
          <w:rFonts w:ascii="Arial" w:hAnsi="Arial" w:cs="Arial"/>
        </w:rPr>
        <w:t xml:space="preserve"> a failure occurs. If a storage controller shows signs of degradation (high latency), </w:t>
      </w:r>
      <w:proofErr w:type="spellStart"/>
      <w:r w:rsidRPr="00A54A92">
        <w:rPr>
          <w:rFonts w:ascii="Arial" w:hAnsi="Arial" w:cs="Arial"/>
        </w:rPr>
        <w:t>Turbonomic</w:t>
      </w:r>
      <w:proofErr w:type="spellEnd"/>
      <w:r w:rsidRPr="00A54A92">
        <w:rPr>
          <w:rFonts w:ascii="Arial" w:hAnsi="Arial" w:cs="Arial"/>
        </w:rPr>
        <w:t xml:space="preserve"> evacuates the volumes to a healthy zone.</w:t>
      </w:r>
    </w:p>
    <w:p w14:paraId="4F97AF33" w14:textId="77777777" w:rsidR="00A54A92" w:rsidRDefault="00A54A92" w:rsidP="00874EFE">
      <w:pPr>
        <w:jc w:val="both"/>
        <w:rPr>
          <w:rFonts w:ascii="Arial" w:hAnsi="Arial" w:cs="Arial"/>
        </w:rPr>
      </w:pPr>
    </w:p>
    <w:p w14:paraId="79A6BF8D" w14:textId="77777777" w:rsidR="008F2F13" w:rsidRDefault="008F2F13" w:rsidP="00874EFE">
      <w:pPr>
        <w:jc w:val="both"/>
        <w:rPr>
          <w:rFonts w:ascii="Arial" w:hAnsi="Arial" w:cs="Arial"/>
        </w:rPr>
      </w:pPr>
    </w:p>
    <w:p w14:paraId="25ABCEB1" w14:textId="6EE30CC9" w:rsidR="008F2F13" w:rsidRDefault="008F2F13" w:rsidP="00874EF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8F2F13">
        <w:rPr>
          <w:rFonts w:ascii="Arial" w:hAnsi="Arial" w:cs="Arial"/>
          <w:b/>
          <w:bCs/>
          <w:sz w:val="32"/>
          <w:szCs w:val="32"/>
        </w:rPr>
        <w:lastRenderedPageBreak/>
        <w:t>Concert</w:t>
      </w:r>
    </w:p>
    <w:p w14:paraId="6591F95E" w14:textId="5A4A1CD3" w:rsidR="008F2F13" w:rsidRPr="008F2F13" w:rsidRDefault="008F2F13" w:rsidP="00874EFE">
      <w:pPr>
        <w:jc w:val="both"/>
        <w:rPr>
          <w:rFonts w:ascii="Arial" w:hAnsi="Arial" w:cs="Arial"/>
        </w:rPr>
      </w:pPr>
      <w:r w:rsidRPr="008F2F13">
        <w:rPr>
          <w:rFonts w:ascii="Arial" w:hAnsi="Arial" w:cs="Arial"/>
        </w:rPr>
        <w:t xml:space="preserve">This library of IBM Concert functions establishes the </w:t>
      </w:r>
      <w:r w:rsidRPr="008F2F13">
        <w:rPr>
          <w:rFonts w:ascii="Arial" w:hAnsi="Arial" w:cs="Arial"/>
          <w:b/>
          <w:bCs/>
        </w:rPr>
        <w:t>Governance Circuit Breaker</w:t>
      </w:r>
      <w:r w:rsidRPr="008F2F13">
        <w:rPr>
          <w:rFonts w:ascii="Arial" w:hAnsi="Arial" w:cs="Arial"/>
        </w:rPr>
        <w:t xml:space="preserve"> necessary for truly autonomous storage operations across our global </w:t>
      </w:r>
      <w:r>
        <w:rPr>
          <w:rFonts w:ascii="Arial" w:hAnsi="Arial" w:cs="Arial"/>
        </w:rPr>
        <w:t>T Public Cloud</w:t>
      </w:r>
      <w:r w:rsidRPr="008F2F13">
        <w:rPr>
          <w:rFonts w:ascii="Arial" w:hAnsi="Arial" w:cs="Arial"/>
        </w:rPr>
        <w:t xml:space="preserve"> footprint. By mapping raw infrastructure tasks to Concert's </w:t>
      </w:r>
      <w:r w:rsidRPr="008F2F13">
        <w:rPr>
          <w:rFonts w:ascii="Arial" w:hAnsi="Arial" w:cs="Arial"/>
          <w:b/>
          <w:bCs/>
        </w:rPr>
        <w:t>six key dimensions</w:t>
      </w:r>
      <w:r w:rsidRPr="008F2F13">
        <w:rPr>
          <w:rFonts w:ascii="Arial" w:hAnsi="Arial" w:cs="Arial"/>
        </w:rPr>
        <w:t xml:space="preserve">—specifically Resilience, Compliance, and Vulnerability—these functions transform standard API calls into </w:t>
      </w:r>
      <w:r>
        <w:rPr>
          <w:rFonts w:ascii="Arial" w:hAnsi="Arial" w:cs="Arial"/>
        </w:rPr>
        <w:t xml:space="preserve">useful transactions. </w:t>
      </w:r>
      <w:r w:rsidRPr="008F2F13">
        <w:rPr>
          <w:rFonts w:ascii="Arial" w:hAnsi="Arial" w:cs="Arial"/>
        </w:rPr>
        <w:t xml:space="preserve">Whether it is enforcing </w:t>
      </w:r>
      <w:r w:rsidRPr="008F2F13">
        <w:rPr>
          <w:rFonts w:ascii="Arial" w:hAnsi="Arial" w:cs="Arial"/>
          <w:b/>
          <w:bCs/>
        </w:rPr>
        <w:t>physical geofencing</w:t>
      </w:r>
      <w:r w:rsidRPr="008F2F13">
        <w:rPr>
          <w:rFonts w:ascii="Arial" w:hAnsi="Arial" w:cs="Arial"/>
        </w:rPr>
        <w:t xml:space="preserve"> to maintain data sovereignty in the Hybrid region or conducting a </w:t>
      </w:r>
      <w:r w:rsidRPr="008F2F13">
        <w:rPr>
          <w:rFonts w:ascii="Arial" w:hAnsi="Arial" w:cs="Arial"/>
          <w:b/>
          <w:bCs/>
        </w:rPr>
        <w:t>pre-expansion vulnerability scan</w:t>
      </w:r>
      <w:r w:rsidRPr="008F2F13">
        <w:rPr>
          <w:rFonts w:ascii="Arial" w:hAnsi="Arial" w:cs="Arial"/>
        </w:rPr>
        <w:t xml:space="preserve"> via SBOM analysis, this logic layer ensures that </w:t>
      </w:r>
      <w:r>
        <w:rPr>
          <w:rFonts w:ascii="Arial" w:hAnsi="Arial" w:cs="Arial"/>
        </w:rPr>
        <w:t>the data</w:t>
      </w:r>
      <w:r w:rsidRPr="008F2F13">
        <w:rPr>
          <w:rFonts w:ascii="Arial" w:hAnsi="Arial" w:cs="Arial"/>
        </w:rPr>
        <w:t xml:space="preserve"> shifted across our nine Availability Zones is audited, secure, and legally compliant. Ultimately, these functions provide the </w:t>
      </w:r>
      <w:r w:rsidRPr="008F2F13">
        <w:rPr>
          <w:rFonts w:ascii="Arial" w:hAnsi="Arial" w:cs="Arial"/>
          <w:b/>
          <w:bCs/>
        </w:rPr>
        <w:t>Explainable AI (XAI)</w:t>
      </w:r>
      <w:r w:rsidRPr="008F2F13">
        <w:rPr>
          <w:rFonts w:ascii="Arial" w:hAnsi="Arial" w:cs="Arial"/>
        </w:rPr>
        <w:t xml:space="preserve"> reasoning trace required for senior oversight, proving that our automation doesn't just react to capacity issues, but actively hardens our resilience posture with</w:t>
      </w:r>
      <w:r>
        <w:rPr>
          <w:rFonts w:ascii="Arial" w:hAnsi="Arial" w:cs="Arial"/>
        </w:rPr>
        <w:t xml:space="preserve"> </w:t>
      </w:r>
      <w:r w:rsidRPr="008F2F13">
        <w:rPr>
          <w:rFonts w:ascii="Arial" w:hAnsi="Arial" w:cs="Arial"/>
        </w:rPr>
        <w:t>action</w:t>
      </w:r>
      <w:r>
        <w:rPr>
          <w:rFonts w:ascii="Arial" w:hAnsi="Arial" w:cs="Arial"/>
        </w:rPr>
        <w:t>s</w:t>
      </w:r>
      <w:r w:rsidRPr="008F2F13">
        <w:rPr>
          <w:rFonts w:ascii="Arial" w:hAnsi="Arial" w:cs="Arial"/>
        </w:rPr>
        <w:t xml:space="preserve"> it takes.</w:t>
      </w:r>
    </w:p>
    <w:p w14:paraId="412315D9" w14:textId="77777777" w:rsidR="008F2F13" w:rsidRDefault="008F2F13" w:rsidP="00874EFE">
      <w:pPr>
        <w:jc w:val="both"/>
        <w:rPr>
          <w:rFonts w:ascii="Arial" w:hAnsi="Arial" w:cs="Arial"/>
          <w:b/>
          <w:bCs/>
          <w:sz w:val="32"/>
          <w:szCs w:val="32"/>
        </w:rPr>
      </w:pP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2"/>
        <w:gridCol w:w="1710"/>
        <w:gridCol w:w="3060"/>
        <w:gridCol w:w="2018"/>
      </w:tblGrid>
      <w:tr w:rsidR="008F2F13" w:rsidRPr="008F2F13" w14:paraId="15A1B669" w14:textId="77777777" w:rsidTr="008F2F13">
        <w:trPr>
          <w:tblHeader/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4D9274" w14:textId="77777777" w:rsidR="008F2F13" w:rsidRPr="008F2F13" w:rsidRDefault="008F2F13" w:rsidP="003D52F5">
            <w:pPr>
              <w:jc w:val="center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  <w:b/>
                <w:bCs/>
              </w:rPr>
              <w:t>Concert Function Name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F83BF1" w14:textId="77777777" w:rsidR="008F2F13" w:rsidRPr="008F2F13" w:rsidRDefault="008F2F13" w:rsidP="003D52F5">
            <w:pPr>
              <w:jc w:val="center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  <w:b/>
                <w:bCs/>
              </w:rPr>
              <w:t>Dimension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20512F" w14:textId="77777777" w:rsidR="008F2F13" w:rsidRPr="008F2F13" w:rsidRDefault="008F2F13" w:rsidP="003D52F5">
            <w:pPr>
              <w:jc w:val="center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  <w:b/>
                <w:bCs/>
              </w:rPr>
              <w:t>Logical Operation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D76099" w14:textId="7AAE2B2F" w:rsidR="008F2F13" w:rsidRPr="008F2F13" w:rsidRDefault="008F2F13" w:rsidP="003D52F5">
            <w:pPr>
              <w:jc w:val="center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  <w:b/>
                <w:bCs/>
              </w:rPr>
              <w:t xml:space="preserve">Required </w:t>
            </w:r>
            <w:proofErr w:type="spellStart"/>
            <w:r>
              <w:rPr>
                <w:rFonts w:ascii="Arial" w:hAnsi="Arial" w:cs="Arial"/>
                <w:b/>
                <w:bCs/>
              </w:rPr>
              <w:t>t</w:t>
            </w:r>
            <w:r w:rsidRPr="008F2F13">
              <w:rPr>
                <w:rFonts w:ascii="Arial" w:hAnsi="Arial" w:cs="Arial"/>
                <w:b/>
                <w:bCs/>
              </w:rPr>
              <w:t>cloud</w:t>
            </w:r>
            <w:proofErr w:type="spellEnd"/>
            <w:r w:rsidRPr="008F2F13">
              <w:rPr>
                <w:rFonts w:ascii="Arial" w:hAnsi="Arial" w:cs="Arial"/>
                <w:b/>
                <w:bCs/>
              </w:rPr>
              <w:t xml:space="preserve"> Input</w:t>
            </w:r>
          </w:p>
        </w:tc>
      </w:tr>
      <w:tr w:rsidR="008F2F13" w:rsidRPr="008F2F13" w14:paraId="5089F32B" w14:textId="77777777" w:rsidTr="008F2F13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F920A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concert_validate_resilience_posture</w:t>
            </w:r>
            <w:proofErr w:type="spellEnd"/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F276CD" w14:textId="77777777" w:rsidR="008F2F13" w:rsidRPr="008F2F13" w:rsidRDefault="008F2F13" w:rsidP="003D52F5">
            <w:pPr>
              <w:jc w:val="center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  <w:b/>
                <w:bCs/>
              </w:rPr>
              <w:t>Resilience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48957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</w:rPr>
              <w:t xml:space="preserve">Checks the application's current </w:t>
            </w:r>
            <w:r w:rsidRPr="008F2F13">
              <w:rPr>
                <w:rFonts w:ascii="Arial" w:hAnsi="Arial" w:cs="Arial"/>
                <w:b/>
                <w:bCs/>
              </w:rPr>
              <w:t>Resilience Score</w:t>
            </w:r>
            <w:r w:rsidRPr="008F2F13">
              <w:rPr>
                <w:rFonts w:ascii="Arial" w:hAnsi="Arial" w:cs="Arial"/>
              </w:rPr>
              <w:t xml:space="preserve"> and </w:t>
            </w:r>
            <w:r w:rsidRPr="008F2F13">
              <w:rPr>
                <w:rFonts w:ascii="Arial" w:hAnsi="Arial" w:cs="Arial"/>
                <w:b/>
                <w:bCs/>
              </w:rPr>
              <w:t>NFR targets</w:t>
            </w:r>
            <w:r w:rsidRPr="008F2F13">
              <w:rPr>
                <w:rFonts w:ascii="Arial" w:hAnsi="Arial" w:cs="Arial"/>
              </w:rPr>
              <w:t xml:space="preserve"> before allowing a resize.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D5938A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region_id</w:t>
            </w:r>
            <w:proofErr w:type="spellEnd"/>
            <w:r w:rsidRPr="008F2F13">
              <w:rPr>
                <w:rFonts w:ascii="Arial" w:hAnsi="Arial" w:cs="Arial"/>
              </w:rPr>
              <w:t xml:space="preserve">, </w:t>
            </w:r>
            <w:proofErr w:type="spellStart"/>
            <w:r w:rsidRPr="008F2F13">
              <w:rPr>
                <w:rFonts w:ascii="Arial" w:hAnsi="Arial" w:cs="Arial"/>
              </w:rPr>
              <w:t>volume_id</w:t>
            </w:r>
            <w:proofErr w:type="spellEnd"/>
          </w:p>
        </w:tc>
      </w:tr>
      <w:tr w:rsidR="008F2F13" w:rsidRPr="008F2F13" w14:paraId="3529B049" w14:textId="77777777" w:rsidTr="008F2F13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4290E3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concert_check_compliance_control</w:t>
            </w:r>
            <w:proofErr w:type="spellEnd"/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BD2D42" w14:textId="77777777" w:rsidR="008F2F13" w:rsidRPr="008F2F13" w:rsidRDefault="008F2F13" w:rsidP="003D52F5">
            <w:pPr>
              <w:jc w:val="center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  <w:b/>
                <w:bCs/>
              </w:rPr>
              <w:t>Compliance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DF9D2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gramStart"/>
            <w:r w:rsidRPr="008F2F13">
              <w:rPr>
                <w:rFonts w:ascii="Arial" w:hAnsi="Arial" w:cs="Arial"/>
              </w:rPr>
              <w:t>Cross-references</w:t>
            </w:r>
            <w:proofErr w:type="gramEnd"/>
            <w:r w:rsidRPr="008F2F13">
              <w:rPr>
                <w:rFonts w:ascii="Arial" w:hAnsi="Arial" w:cs="Arial"/>
              </w:rPr>
              <w:t xml:space="preserve"> the action against your </w:t>
            </w:r>
            <w:r w:rsidRPr="008F2F13">
              <w:rPr>
                <w:rFonts w:ascii="Arial" w:hAnsi="Arial" w:cs="Arial"/>
                <w:b/>
                <w:bCs/>
              </w:rPr>
              <w:t>Compliance Profile</w:t>
            </w:r>
            <w:r w:rsidRPr="008F2F13">
              <w:rPr>
                <w:rFonts w:ascii="Arial" w:hAnsi="Arial" w:cs="Arial"/>
              </w:rPr>
              <w:t xml:space="preserve"> (e.g., SOC2, NIST) to ensure security controls remain intact.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E5B3A7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compliance_profile_id</w:t>
            </w:r>
            <w:proofErr w:type="spellEnd"/>
          </w:p>
        </w:tc>
      </w:tr>
      <w:tr w:rsidR="008F2F13" w:rsidRPr="008F2F13" w14:paraId="4920224F" w14:textId="77777777" w:rsidTr="008F2F13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5CB737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concert_verify_geofence_sovereignty</w:t>
            </w:r>
            <w:proofErr w:type="spellEnd"/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ED7286" w14:textId="77777777" w:rsidR="008F2F13" w:rsidRPr="008F2F13" w:rsidRDefault="008F2F13" w:rsidP="003D52F5">
            <w:pPr>
              <w:jc w:val="center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  <w:b/>
                <w:bCs/>
              </w:rPr>
              <w:t>Compliance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4F6BB4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  <w:b/>
                <w:bCs/>
              </w:rPr>
              <w:t>The Hard Stop:</w:t>
            </w:r>
            <w:r w:rsidRPr="008F2F13">
              <w:rPr>
                <w:rFonts w:ascii="Arial" w:hAnsi="Arial" w:cs="Arial"/>
              </w:rPr>
              <w:t xml:space="preserve"> Validates that data-movements stay within the specific </w:t>
            </w:r>
            <w:r w:rsidRPr="008F2F13">
              <w:rPr>
                <w:rFonts w:ascii="Arial" w:hAnsi="Arial" w:cs="Arial"/>
                <w:b/>
                <w:bCs/>
              </w:rPr>
              <w:lastRenderedPageBreak/>
              <w:t>Physical Site ID</w:t>
            </w:r>
            <w:r w:rsidRPr="008F2F13">
              <w:rPr>
                <w:rFonts w:ascii="Arial" w:hAnsi="Arial" w:cs="Arial"/>
              </w:rPr>
              <w:t xml:space="preserve"> mapped in the inventory.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E396E2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lastRenderedPageBreak/>
              <w:t>az_id</w:t>
            </w:r>
            <w:proofErr w:type="spellEnd"/>
            <w:r w:rsidRPr="008F2F13">
              <w:rPr>
                <w:rFonts w:ascii="Arial" w:hAnsi="Arial" w:cs="Arial"/>
              </w:rPr>
              <w:t xml:space="preserve">, </w:t>
            </w:r>
            <w:proofErr w:type="spellStart"/>
            <w:r w:rsidRPr="008F2F13">
              <w:rPr>
                <w:rFonts w:ascii="Arial" w:hAnsi="Arial" w:cs="Arial"/>
              </w:rPr>
              <w:t>physical_site_id</w:t>
            </w:r>
            <w:proofErr w:type="spellEnd"/>
          </w:p>
        </w:tc>
      </w:tr>
      <w:tr w:rsidR="008F2F13" w:rsidRPr="008F2F13" w14:paraId="6836D185" w14:textId="77777777" w:rsidTr="008F2F13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D1121A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concert_</w:t>
            </w:r>
            <w:proofErr w:type="gramStart"/>
            <w:r w:rsidRPr="008F2F13">
              <w:rPr>
                <w:rFonts w:ascii="Arial" w:hAnsi="Arial" w:cs="Arial"/>
              </w:rPr>
              <w:t>assess</w:t>
            </w:r>
            <w:proofErr w:type="gramEnd"/>
            <w:r w:rsidRPr="008F2F13">
              <w:rPr>
                <w:rFonts w:ascii="Arial" w:hAnsi="Arial" w:cs="Arial"/>
              </w:rPr>
              <w:t>_vulnerability_risk</w:t>
            </w:r>
            <w:proofErr w:type="spellEnd"/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B074BF" w14:textId="77777777" w:rsidR="008F2F13" w:rsidRPr="008F2F13" w:rsidRDefault="008F2F13" w:rsidP="003D52F5">
            <w:pPr>
              <w:jc w:val="center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  <w:b/>
                <w:bCs/>
              </w:rPr>
              <w:t>Vulnerability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7B7C42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</w:rPr>
              <w:t>Scans the "Software Bill of Materials" (</w:t>
            </w:r>
            <w:r w:rsidRPr="008F2F13">
              <w:rPr>
                <w:rFonts w:ascii="Arial" w:hAnsi="Arial" w:cs="Arial"/>
                <w:b/>
                <w:bCs/>
              </w:rPr>
              <w:t>SBOM</w:t>
            </w:r>
            <w:r w:rsidRPr="008F2F13">
              <w:rPr>
                <w:rFonts w:ascii="Arial" w:hAnsi="Arial" w:cs="Arial"/>
              </w:rPr>
              <w:t>) of the app using the storage to ensure no high-risk CVEs are present during expansion.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5AC4A5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app_id</w:t>
            </w:r>
            <w:proofErr w:type="spellEnd"/>
            <w:r w:rsidRPr="008F2F13">
              <w:rPr>
                <w:rFonts w:ascii="Arial" w:hAnsi="Arial" w:cs="Arial"/>
              </w:rPr>
              <w:t xml:space="preserve">, </w:t>
            </w:r>
            <w:proofErr w:type="spellStart"/>
            <w:r w:rsidRPr="008F2F13">
              <w:rPr>
                <w:rFonts w:ascii="Arial" w:hAnsi="Arial" w:cs="Arial"/>
              </w:rPr>
              <w:t>risk_score_threshold</w:t>
            </w:r>
            <w:proofErr w:type="spellEnd"/>
          </w:p>
        </w:tc>
      </w:tr>
      <w:tr w:rsidR="008F2F13" w:rsidRPr="008F2F13" w14:paraId="68A7C2FF" w14:textId="77777777" w:rsidTr="008F2F13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10C485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concert_calculate_disruption_impact</w:t>
            </w:r>
            <w:proofErr w:type="spellEnd"/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4FD6B2" w14:textId="77777777" w:rsidR="008F2F13" w:rsidRPr="008F2F13" w:rsidRDefault="008F2F13" w:rsidP="003D52F5">
            <w:pPr>
              <w:jc w:val="center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  <w:b/>
                <w:bCs/>
              </w:rPr>
              <w:t>Resilience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EC1CDD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</w:rPr>
              <w:t xml:space="preserve">Estimates the </w:t>
            </w:r>
            <w:r w:rsidRPr="008F2F13">
              <w:rPr>
                <w:rFonts w:ascii="Arial" w:hAnsi="Arial" w:cs="Arial"/>
                <w:b/>
                <w:bCs/>
              </w:rPr>
              <w:t>Disruption Cost</w:t>
            </w:r>
            <w:r w:rsidRPr="008F2F13">
              <w:rPr>
                <w:rFonts w:ascii="Arial" w:hAnsi="Arial" w:cs="Arial"/>
              </w:rPr>
              <w:t xml:space="preserve"> of a storage move (e.g., IOPS latency during migration) and decides if it exceeds the business limit.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1C3EF3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estimated_downtime_mins</w:t>
            </w:r>
            <w:proofErr w:type="spellEnd"/>
          </w:p>
        </w:tc>
      </w:tr>
      <w:tr w:rsidR="008F2F13" w:rsidRPr="008F2F13" w14:paraId="199146AB" w14:textId="77777777" w:rsidTr="008F2F13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F09EDC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concert_audit_retention_policy</w:t>
            </w:r>
            <w:proofErr w:type="spellEnd"/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0B18D0" w14:textId="77777777" w:rsidR="008F2F13" w:rsidRPr="008F2F13" w:rsidRDefault="008F2F13" w:rsidP="003D52F5">
            <w:pPr>
              <w:jc w:val="center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  <w:b/>
                <w:bCs/>
              </w:rPr>
              <w:t>Compliance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C3DAEC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</w:rPr>
              <w:t xml:space="preserve">Validates if a Delete or Archive action matches the legal </w:t>
            </w:r>
            <w:r w:rsidRPr="008F2F13">
              <w:rPr>
                <w:rFonts w:ascii="Arial" w:hAnsi="Arial" w:cs="Arial"/>
                <w:b/>
                <w:bCs/>
              </w:rPr>
              <w:t>Data Lifecycle</w:t>
            </w:r>
            <w:r w:rsidRPr="008F2F13">
              <w:rPr>
                <w:rFonts w:ascii="Arial" w:hAnsi="Arial" w:cs="Arial"/>
              </w:rPr>
              <w:t xml:space="preserve"> requirements for that customer.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B27723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snapshot_age</w:t>
            </w:r>
            <w:proofErr w:type="spellEnd"/>
            <w:r w:rsidRPr="008F2F13">
              <w:rPr>
                <w:rFonts w:ascii="Arial" w:hAnsi="Arial" w:cs="Arial"/>
              </w:rPr>
              <w:t xml:space="preserve">, </w:t>
            </w:r>
            <w:proofErr w:type="spellStart"/>
            <w:r w:rsidRPr="008F2F13">
              <w:rPr>
                <w:rFonts w:ascii="Arial" w:hAnsi="Arial" w:cs="Arial"/>
              </w:rPr>
              <w:t>policy_id</w:t>
            </w:r>
            <w:proofErr w:type="spellEnd"/>
          </w:p>
        </w:tc>
      </w:tr>
      <w:tr w:rsidR="008F2F13" w:rsidRPr="008F2F13" w14:paraId="64580D72" w14:textId="77777777" w:rsidTr="008F2F13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50D680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concert_trigger_approval_workflow</w:t>
            </w:r>
            <w:proofErr w:type="spellEnd"/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41D82C" w14:textId="77777777" w:rsidR="008F2F13" w:rsidRPr="008F2F13" w:rsidRDefault="008F2F13" w:rsidP="003D52F5">
            <w:pPr>
              <w:jc w:val="center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  <w:b/>
                <w:bCs/>
              </w:rPr>
              <w:t>Operations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0EEA93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</w:rPr>
              <w:t xml:space="preserve">Routes high-impact actions (e.g., provisioning a new pool) to </w:t>
            </w:r>
            <w:r w:rsidRPr="008F2F13">
              <w:rPr>
                <w:rFonts w:ascii="Arial" w:hAnsi="Arial" w:cs="Arial"/>
                <w:b/>
                <w:bCs/>
              </w:rPr>
              <w:t>ServiceNow</w:t>
            </w:r>
            <w:r w:rsidRPr="008F2F13">
              <w:rPr>
                <w:rFonts w:ascii="Arial" w:hAnsi="Arial" w:cs="Arial"/>
              </w:rPr>
              <w:t xml:space="preserve"> or </w:t>
            </w:r>
            <w:r w:rsidRPr="008F2F13">
              <w:rPr>
                <w:rFonts w:ascii="Arial" w:hAnsi="Arial" w:cs="Arial"/>
                <w:b/>
                <w:bCs/>
              </w:rPr>
              <w:t>Slack</w:t>
            </w:r>
            <w:r w:rsidRPr="008F2F13">
              <w:rPr>
                <w:rFonts w:ascii="Arial" w:hAnsi="Arial" w:cs="Arial"/>
              </w:rPr>
              <w:t xml:space="preserve"> for human/AI-Agent sign-off.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49D409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ticket_system_id</w:t>
            </w:r>
            <w:proofErr w:type="spellEnd"/>
            <w:r w:rsidRPr="008F2F13">
              <w:rPr>
                <w:rFonts w:ascii="Arial" w:hAnsi="Arial" w:cs="Arial"/>
              </w:rPr>
              <w:t xml:space="preserve">, </w:t>
            </w:r>
            <w:proofErr w:type="spellStart"/>
            <w:r w:rsidRPr="008F2F13">
              <w:rPr>
                <w:rFonts w:ascii="Arial" w:hAnsi="Arial" w:cs="Arial"/>
              </w:rPr>
              <w:t>approver_role</w:t>
            </w:r>
            <w:proofErr w:type="spellEnd"/>
          </w:p>
        </w:tc>
      </w:tr>
      <w:tr w:rsidR="008F2F13" w:rsidRPr="008F2F13" w14:paraId="5E6E39F2" w14:textId="77777777" w:rsidTr="008F2F13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08C6C0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lastRenderedPageBreak/>
              <w:t>concert_log_resilience_metric</w:t>
            </w:r>
            <w:proofErr w:type="spellEnd"/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BD82A6" w14:textId="77777777" w:rsidR="008F2F13" w:rsidRPr="008F2F13" w:rsidRDefault="008F2F13" w:rsidP="003D52F5">
            <w:pPr>
              <w:jc w:val="center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  <w:b/>
                <w:bCs/>
              </w:rPr>
              <w:t>Resilience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49FE69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</w:rPr>
              <w:t xml:space="preserve">Updates the </w:t>
            </w:r>
            <w:r w:rsidRPr="008F2F13">
              <w:rPr>
                <w:rFonts w:ascii="Arial" w:hAnsi="Arial" w:cs="Arial"/>
                <w:b/>
                <w:bCs/>
              </w:rPr>
              <w:t>Post-Action Posture</w:t>
            </w:r>
            <w:r w:rsidRPr="008F2F13">
              <w:rPr>
                <w:rFonts w:ascii="Arial" w:hAnsi="Arial" w:cs="Arial"/>
              </w:rPr>
              <w:t xml:space="preserve"> (e.g., new MTTR or Availability % after the storage was fixed).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B1CF66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mins_mttr</w:t>
            </w:r>
            <w:proofErr w:type="spellEnd"/>
            <w:r w:rsidRPr="008F2F13">
              <w:rPr>
                <w:rFonts w:ascii="Arial" w:hAnsi="Arial" w:cs="Arial"/>
              </w:rPr>
              <w:t xml:space="preserve">, </w:t>
            </w:r>
            <w:proofErr w:type="spellStart"/>
            <w:r w:rsidRPr="008F2F13">
              <w:rPr>
                <w:rFonts w:ascii="Arial" w:hAnsi="Arial" w:cs="Arial"/>
              </w:rPr>
              <w:t>pct_availability</w:t>
            </w:r>
            <w:proofErr w:type="spellEnd"/>
          </w:p>
        </w:tc>
      </w:tr>
      <w:tr w:rsidR="008F2F13" w:rsidRPr="008F2F13" w14:paraId="5A3C29E8" w14:textId="77777777" w:rsidTr="008F2F13">
        <w:trPr>
          <w:tblCellSpacing w:w="15" w:type="dxa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B1D41A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concert_ai_reasoning_trace</w:t>
            </w:r>
            <w:proofErr w:type="spellEnd"/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2C575" w14:textId="77777777" w:rsidR="008F2F13" w:rsidRPr="008F2F13" w:rsidRDefault="008F2F13" w:rsidP="003D52F5">
            <w:pPr>
              <w:jc w:val="center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  <w:b/>
                <w:bCs/>
              </w:rPr>
              <w:t>Agentic AI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FDF572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r w:rsidRPr="008F2F13">
              <w:rPr>
                <w:rFonts w:ascii="Arial" w:hAnsi="Arial" w:cs="Arial"/>
              </w:rPr>
              <w:t xml:space="preserve">(New 2026) Captures the </w:t>
            </w:r>
            <w:r w:rsidRPr="008F2F13">
              <w:rPr>
                <w:rFonts w:ascii="Arial" w:hAnsi="Arial" w:cs="Arial"/>
                <w:b/>
                <w:bCs/>
              </w:rPr>
              <w:t>"Reasoning Trace"</w:t>
            </w:r>
            <w:r w:rsidRPr="008F2F13">
              <w:rPr>
                <w:rFonts w:ascii="Arial" w:hAnsi="Arial" w:cs="Arial"/>
              </w:rPr>
              <w:t xml:space="preserve"> of why the AI chose a specific storage fix for audit and "Explainable AI" logs.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BDC506" w14:textId="77777777" w:rsidR="008F2F13" w:rsidRPr="008F2F13" w:rsidRDefault="008F2F13" w:rsidP="008F2F13">
            <w:pPr>
              <w:jc w:val="both"/>
              <w:rPr>
                <w:rFonts w:ascii="Arial" w:hAnsi="Arial" w:cs="Arial"/>
              </w:rPr>
            </w:pPr>
            <w:proofErr w:type="spellStart"/>
            <w:r w:rsidRPr="008F2F13">
              <w:rPr>
                <w:rFonts w:ascii="Arial" w:hAnsi="Arial" w:cs="Arial"/>
              </w:rPr>
              <w:t>execution_token_id</w:t>
            </w:r>
            <w:proofErr w:type="spellEnd"/>
          </w:p>
        </w:tc>
      </w:tr>
    </w:tbl>
    <w:p w14:paraId="77ED9061" w14:textId="77777777" w:rsidR="008F2F13" w:rsidRDefault="008F2F13" w:rsidP="00874EFE">
      <w:pPr>
        <w:jc w:val="both"/>
        <w:rPr>
          <w:rFonts w:ascii="Arial" w:hAnsi="Arial" w:cs="Arial"/>
        </w:rPr>
      </w:pPr>
    </w:p>
    <w:p w14:paraId="012A4254" w14:textId="21B140FF" w:rsidR="003D52F5" w:rsidRDefault="003D52F5" w:rsidP="00874EF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32"/>
          <w:szCs w:val="32"/>
        </w:rPr>
        <w:t>Watson</w:t>
      </w:r>
    </w:p>
    <w:p w14:paraId="204F1751" w14:textId="3B2D7FF1" w:rsidR="003D52F5" w:rsidRDefault="003D52F5" w:rsidP="00874EFE">
      <w:pPr>
        <w:jc w:val="both"/>
        <w:rPr>
          <w:rFonts w:ascii="Arial" w:hAnsi="Arial" w:cs="Arial"/>
        </w:rPr>
      </w:pPr>
      <w:r w:rsidRPr="003D52F5">
        <w:rPr>
          <w:rFonts w:ascii="Arial" w:hAnsi="Arial" w:cs="Arial"/>
        </w:rPr>
        <w:t xml:space="preserve">In this architecture, </w:t>
      </w:r>
      <w:proofErr w:type="spellStart"/>
      <w:r w:rsidRPr="003D52F5">
        <w:rPr>
          <w:rFonts w:ascii="Arial" w:hAnsi="Arial" w:cs="Arial"/>
        </w:rPr>
        <w:t>watsonx</w:t>
      </w:r>
      <w:proofErr w:type="spellEnd"/>
      <w:r w:rsidRPr="003D52F5">
        <w:rPr>
          <w:rFonts w:ascii="Arial" w:hAnsi="Arial" w:cs="Arial"/>
        </w:rPr>
        <w:t xml:space="preserve"> acts as the </w:t>
      </w:r>
      <w:r w:rsidRPr="003D52F5">
        <w:rPr>
          <w:rFonts w:ascii="Arial" w:hAnsi="Arial" w:cs="Arial"/>
          <w:b/>
          <w:bCs/>
        </w:rPr>
        <w:t>Agentic Orchestrator</w:t>
      </w:r>
      <w:r w:rsidRPr="003D52F5">
        <w:rPr>
          <w:rFonts w:ascii="Arial" w:hAnsi="Arial" w:cs="Arial"/>
        </w:rPr>
        <w:t xml:space="preserve">, bridging the gap between high-level business intent and the low-level execution of </w:t>
      </w:r>
      <w:r>
        <w:rPr>
          <w:rFonts w:ascii="Arial" w:hAnsi="Arial" w:cs="Arial"/>
        </w:rPr>
        <w:t>T Public Cloud</w:t>
      </w:r>
      <w:r w:rsidRPr="003D52F5">
        <w:rPr>
          <w:rFonts w:ascii="Arial" w:hAnsi="Arial" w:cs="Arial"/>
        </w:rPr>
        <w:t xml:space="preserve"> storage APIs.</w:t>
      </w:r>
    </w:p>
    <w:p w14:paraId="09294451" w14:textId="4F8A0407" w:rsidR="003D52F5" w:rsidRDefault="003D52F5" w:rsidP="00874EF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Skills library: </w:t>
      </w:r>
    </w:p>
    <w:tbl>
      <w:tblPr>
        <w:tblW w:w="0" w:type="auto"/>
        <w:jc w:val="center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2"/>
        <w:gridCol w:w="2970"/>
        <w:gridCol w:w="3458"/>
      </w:tblGrid>
      <w:tr w:rsidR="003D52F5" w:rsidRPr="003D52F5" w14:paraId="2075548A" w14:textId="77777777" w:rsidTr="003D52F5">
        <w:trPr>
          <w:tblHeader/>
          <w:tblCellSpacing w:w="15" w:type="dxa"/>
          <w:jc w:val="center"/>
        </w:trPr>
        <w:tc>
          <w:tcPr>
            <w:tcW w:w="2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E95E4F" w14:textId="77777777" w:rsidR="003D52F5" w:rsidRPr="003D52F5" w:rsidRDefault="003D52F5" w:rsidP="003D52F5">
            <w:pPr>
              <w:jc w:val="center"/>
              <w:rPr>
                <w:rFonts w:ascii="Arial" w:hAnsi="Arial" w:cs="Arial"/>
              </w:rPr>
            </w:pPr>
            <w:r w:rsidRPr="003D52F5">
              <w:rPr>
                <w:rFonts w:ascii="Arial" w:hAnsi="Arial" w:cs="Arial"/>
                <w:b/>
                <w:bCs/>
              </w:rPr>
              <w:t>Watson Skill Name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D3B4BF" w14:textId="77777777" w:rsidR="003D52F5" w:rsidRPr="003D52F5" w:rsidRDefault="003D52F5" w:rsidP="003D52F5">
            <w:pPr>
              <w:jc w:val="center"/>
              <w:rPr>
                <w:rFonts w:ascii="Arial" w:hAnsi="Arial" w:cs="Arial"/>
              </w:rPr>
            </w:pPr>
            <w:r w:rsidRPr="003D52F5">
              <w:rPr>
                <w:rFonts w:ascii="Arial" w:hAnsi="Arial" w:cs="Arial"/>
                <w:b/>
                <w:bCs/>
              </w:rPr>
              <w:t>Underlying Logic</w:t>
            </w:r>
          </w:p>
        </w:tc>
        <w:tc>
          <w:tcPr>
            <w:tcW w:w="3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C9D821" w14:textId="77777777" w:rsidR="003D52F5" w:rsidRPr="003D52F5" w:rsidRDefault="003D52F5" w:rsidP="003D52F5">
            <w:pPr>
              <w:jc w:val="center"/>
              <w:rPr>
                <w:rFonts w:ascii="Arial" w:hAnsi="Arial" w:cs="Arial"/>
              </w:rPr>
            </w:pPr>
            <w:r w:rsidRPr="003D52F5">
              <w:rPr>
                <w:rFonts w:ascii="Arial" w:hAnsi="Arial" w:cs="Arial"/>
                <w:b/>
                <w:bCs/>
              </w:rPr>
              <w:t>Senior Outcome</w:t>
            </w:r>
          </w:p>
        </w:tc>
      </w:tr>
      <w:tr w:rsidR="003D52F5" w:rsidRPr="003D52F5" w14:paraId="5F8F3677" w14:textId="77777777" w:rsidTr="003D52F5">
        <w:trPr>
          <w:tblCellSpacing w:w="15" w:type="dxa"/>
          <w:jc w:val="center"/>
        </w:trPr>
        <w:tc>
          <w:tcPr>
            <w:tcW w:w="2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38F0FF" w14:textId="77777777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proofErr w:type="spellStart"/>
            <w:r w:rsidRPr="003D52F5">
              <w:rPr>
                <w:rFonts w:ascii="Arial" w:hAnsi="Arial" w:cs="Arial"/>
              </w:rPr>
              <w:t>skill_autonomous_expansion</w:t>
            </w:r>
            <w:proofErr w:type="spellEnd"/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B71546" w14:textId="77777777" w:rsidR="003D52F5" w:rsidRDefault="003D52F5" w:rsidP="003D52F5">
            <w:pPr>
              <w:jc w:val="both"/>
              <w:rPr>
                <w:rFonts w:ascii="Arial" w:hAnsi="Arial" w:cs="Arial"/>
              </w:rPr>
            </w:pPr>
            <w:r w:rsidRPr="003D52F5">
              <w:rPr>
                <w:rFonts w:ascii="Arial" w:hAnsi="Arial" w:cs="Arial"/>
              </w:rPr>
              <w:t>Triggers</w:t>
            </w:r>
            <w:r>
              <w:rPr>
                <w:rFonts w:ascii="Arial" w:hAnsi="Arial" w:cs="Arial"/>
              </w:rPr>
              <w:t>:</w:t>
            </w:r>
          </w:p>
          <w:p w14:paraId="33824FB0" w14:textId="6341C1DD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proofErr w:type="spellStart"/>
            <w:r w:rsidRPr="003D52F5">
              <w:rPr>
                <w:rFonts w:ascii="Arial" w:hAnsi="Arial" w:cs="Arial"/>
              </w:rPr>
              <w:t>hcloud_scale_up_evs</w:t>
            </w:r>
            <w:proofErr w:type="spellEnd"/>
            <w:r w:rsidRPr="003D52F5">
              <w:rPr>
                <w:rFonts w:ascii="Arial" w:hAnsi="Arial" w:cs="Arial"/>
              </w:rPr>
              <w:t xml:space="preserve"> + </w:t>
            </w:r>
            <w:proofErr w:type="spellStart"/>
            <w:r w:rsidRPr="003D52F5">
              <w:rPr>
                <w:rFonts w:ascii="Arial" w:hAnsi="Arial" w:cs="Arial"/>
              </w:rPr>
              <w:t>concert_validate_resilience</w:t>
            </w:r>
            <w:proofErr w:type="spellEnd"/>
          </w:p>
        </w:tc>
        <w:tc>
          <w:tcPr>
            <w:tcW w:w="3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37DFBE" w14:textId="77777777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r w:rsidRPr="003D52F5">
              <w:rPr>
                <w:rFonts w:ascii="Arial" w:hAnsi="Arial" w:cs="Arial"/>
                <w:b/>
                <w:bCs/>
              </w:rPr>
              <w:t>Hands-Free Growth:</w:t>
            </w:r>
            <w:r w:rsidRPr="003D52F5">
              <w:rPr>
                <w:rFonts w:ascii="Arial" w:hAnsi="Arial" w:cs="Arial"/>
              </w:rPr>
              <w:t xml:space="preserve"> The system </w:t>
            </w:r>
            <w:proofErr w:type="gramStart"/>
            <w:r w:rsidRPr="003D52F5">
              <w:rPr>
                <w:rFonts w:ascii="Arial" w:hAnsi="Arial" w:cs="Arial"/>
              </w:rPr>
              <w:t>grows itself</w:t>
            </w:r>
            <w:proofErr w:type="gramEnd"/>
            <w:r w:rsidRPr="003D52F5">
              <w:rPr>
                <w:rFonts w:ascii="Arial" w:hAnsi="Arial" w:cs="Arial"/>
              </w:rPr>
              <w:t xml:space="preserve"> without a ticket.</w:t>
            </w:r>
          </w:p>
        </w:tc>
      </w:tr>
      <w:tr w:rsidR="003D52F5" w:rsidRPr="003D52F5" w14:paraId="58C4D383" w14:textId="77777777" w:rsidTr="003D52F5">
        <w:trPr>
          <w:tblCellSpacing w:w="15" w:type="dxa"/>
          <w:jc w:val="center"/>
        </w:trPr>
        <w:tc>
          <w:tcPr>
            <w:tcW w:w="2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296726" w14:textId="77777777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proofErr w:type="spellStart"/>
            <w:r w:rsidRPr="003D52F5">
              <w:rPr>
                <w:rFonts w:ascii="Arial" w:hAnsi="Arial" w:cs="Arial"/>
              </w:rPr>
              <w:t>skill_automated_waste_reclamation</w:t>
            </w:r>
            <w:proofErr w:type="spellEnd"/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66D035" w14:textId="4C8E1C8F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r w:rsidRPr="003D52F5">
              <w:rPr>
                <w:rFonts w:ascii="Arial" w:hAnsi="Arial" w:cs="Arial"/>
              </w:rPr>
              <w:t>Triggers</w:t>
            </w:r>
            <w:r>
              <w:rPr>
                <w:rFonts w:ascii="Arial" w:hAnsi="Arial" w:cs="Arial"/>
              </w:rPr>
              <w:t>:</w:t>
            </w:r>
            <w:r w:rsidRPr="003D52F5">
              <w:rPr>
                <w:rFonts w:ascii="Arial" w:hAnsi="Arial" w:cs="Arial"/>
              </w:rPr>
              <w:t xml:space="preserve"> </w:t>
            </w:r>
            <w:proofErr w:type="spellStart"/>
            <w:r w:rsidRPr="003D52F5">
              <w:rPr>
                <w:rFonts w:ascii="Arial" w:hAnsi="Arial" w:cs="Arial"/>
              </w:rPr>
              <w:t>hcloud_purge_unattache</w:t>
            </w:r>
            <w:r w:rsidRPr="003D52F5">
              <w:rPr>
                <w:rFonts w:ascii="Arial" w:hAnsi="Arial" w:cs="Arial"/>
              </w:rPr>
              <w:lastRenderedPageBreak/>
              <w:t>d</w:t>
            </w:r>
            <w:proofErr w:type="spellEnd"/>
            <w:r w:rsidRPr="003D52F5">
              <w:rPr>
                <w:rFonts w:ascii="Arial" w:hAnsi="Arial" w:cs="Arial"/>
              </w:rPr>
              <w:t xml:space="preserve"> + </w:t>
            </w:r>
            <w:proofErr w:type="spellStart"/>
            <w:r w:rsidRPr="003D52F5">
              <w:rPr>
                <w:rFonts w:ascii="Arial" w:hAnsi="Arial" w:cs="Arial"/>
              </w:rPr>
              <w:t>concert_audit_retention</w:t>
            </w:r>
            <w:proofErr w:type="spellEnd"/>
          </w:p>
        </w:tc>
        <w:tc>
          <w:tcPr>
            <w:tcW w:w="3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4E4BF5" w14:textId="77777777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r w:rsidRPr="003D52F5">
              <w:rPr>
                <w:rFonts w:ascii="Arial" w:hAnsi="Arial" w:cs="Arial"/>
                <w:b/>
                <w:bCs/>
              </w:rPr>
              <w:lastRenderedPageBreak/>
              <w:t>Instant Savings:</w:t>
            </w:r>
            <w:r w:rsidRPr="003D52F5">
              <w:rPr>
                <w:rFonts w:ascii="Arial" w:hAnsi="Arial" w:cs="Arial"/>
              </w:rPr>
              <w:t xml:space="preserve"> AI identifies and kills "Digital Waste" daily.</w:t>
            </w:r>
          </w:p>
        </w:tc>
      </w:tr>
      <w:tr w:rsidR="003D52F5" w:rsidRPr="003D52F5" w14:paraId="346B1F20" w14:textId="77777777" w:rsidTr="003D52F5">
        <w:trPr>
          <w:tblCellSpacing w:w="15" w:type="dxa"/>
          <w:jc w:val="center"/>
        </w:trPr>
        <w:tc>
          <w:tcPr>
            <w:tcW w:w="2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33CCF" w14:textId="77777777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proofErr w:type="spellStart"/>
            <w:r w:rsidRPr="003D52F5">
              <w:rPr>
                <w:rFonts w:ascii="Arial" w:hAnsi="Arial" w:cs="Arial"/>
              </w:rPr>
              <w:t>skill_sovereign_data_migration</w:t>
            </w:r>
            <w:proofErr w:type="spellEnd"/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FC15F1" w14:textId="77777777" w:rsidR="00AF4587" w:rsidRDefault="003D52F5" w:rsidP="003D52F5">
            <w:pPr>
              <w:jc w:val="both"/>
              <w:rPr>
                <w:rFonts w:ascii="Arial" w:hAnsi="Arial" w:cs="Arial"/>
              </w:rPr>
            </w:pPr>
            <w:r w:rsidRPr="003D52F5">
              <w:rPr>
                <w:rFonts w:ascii="Arial" w:hAnsi="Arial" w:cs="Arial"/>
              </w:rPr>
              <w:t>Triggers</w:t>
            </w:r>
            <w:r>
              <w:rPr>
                <w:rFonts w:ascii="Arial" w:hAnsi="Arial" w:cs="Arial"/>
              </w:rPr>
              <w:t>:</w:t>
            </w:r>
          </w:p>
          <w:p w14:paraId="3B707A1C" w14:textId="452F3474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proofErr w:type="spellStart"/>
            <w:r w:rsidRPr="003D52F5">
              <w:rPr>
                <w:rFonts w:ascii="Arial" w:hAnsi="Arial" w:cs="Arial"/>
              </w:rPr>
              <w:t>hcloud_rebalance_evs</w:t>
            </w:r>
            <w:proofErr w:type="spellEnd"/>
            <w:r w:rsidRPr="003D52F5">
              <w:rPr>
                <w:rFonts w:ascii="Arial" w:hAnsi="Arial" w:cs="Arial"/>
              </w:rPr>
              <w:t xml:space="preserve"> + </w:t>
            </w:r>
            <w:proofErr w:type="spellStart"/>
            <w:r w:rsidRPr="003D52F5">
              <w:rPr>
                <w:rFonts w:ascii="Arial" w:hAnsi="Arial" w:cs="Arial"/>
              </w:rPr>
              <w:t>concert_verify_geofence</w:t>
            </w:r>
            <w:proofErr w:type="spellEnd"/>
          </w:p>
        </w:tc>
        <w:tc>
          <w:tcPr>
            <w:tcW w:w="3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0964C1" w14:textId="77777777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r w:rsidRPr="003D52F5">
              <w:rPr>
                <w:rFonts w:ascii="Arial" w:hAnsi="Arial" w:cs="Arial"/>
                <w:b/>
                <w:bCs/>
              </w:rPr>
              <w:t>Risk-Free Mobility:</w:t>
            </w:r>
            <w:r w:rsidRPr="003D52F5">
              <w:rPr>
                <w:rFonts w:ascii="Arial" w:hAnsi="Arial" w:cs="Arial"/>
              </w:rPr>
              <w:t xml:space="preserve"> Data moves within zones but never crosses borders.</w:t>
            </w:r>
          </w:p>
        </w:tc>
      </w:tr>
      <w:tr w:rsidR="003D52F5" w:rsidRPr="003D52F5" w14:paraId="650FB75C" w14:textId="77777777" w:rsidTr="003D52F5">
        <w:trPr>
          <w:tblCellSpacing w:w="15" w:type="dxa"/>
          <w:jc w:val="center"/>
        </w:trPr>
        <w:tc>
          <w:tcPr>
            <w:tcW w:w="2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95CE64" w14:textId="77777777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proofErr w:type="spellStart"/>
            <w:r w:rsidRPr="003D52F5">
              <w:rPr>
                <w:rFonts w:ascii="Arial" w:hAnsi="Arial" w:cs="Arial"/>
              </w:rPr>
              <w:t>skill_preemptive_resilience_fix</w:t>
            </w:r>
            <w:proofErr w:type="spellEnd"/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A7C899" w14:textId="77777777" w:rsidR="00AF4587" w:rsidRDefault="003D52F5" w:rsidP="003D52F5">
            <w:pPr>
              <w:jc w:val="both"/>
              <w:rPr>
                <w:rFonts w:ascii="Arial" w:hAnsi="Arial" w:cs="Arial"/>
              </w:rPr>
            </w:pPr>
            <w:r w:rsidRPr="003D52F5">
              <w:rPr>
                <w:rFonts w:ascii="Arial" w:hAnsi="Arial" w:cs="Arial"/>
              </w:rPr>
              <w:t>Triggers</w:t>
            </w:r>
            <w:r w:rsidR="00AF4587">
              <w:rPr>
                <w:rFonts w:ascii="Arial" w:hAnsi="Arial" w:cs="Arial"/>
              </w:rPr>
              <w:t>:</w:t>
            </w:r>
          </w:p>
          <w:p w14:paraId="6A1B9BE8" w14:textId="3D8836B6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proofErr w:type="spellStart"/>
            <w:r w:rsidRPr="003D52F5">
              <w:rPr>
                <w:rFonts w:ascii="Arial" w:hAnsi="Arial" w:cs="Arial"/>
              </w:rPr>
              <w:t>hcloud_evacuate_at_risk_storage</w:t>
            </w:r>
            <w:proofErr w:type="spellEnd"/>
            <w:r w:rsidRPr="003D52F5">
              <w:rPr>
                <w:rFonts w:ascii="Arial" w:hAnsi="Arial" w:cs="Arial"/>
              </w:rPr>
              <w:t xml:space="preserve"> + </w:t>
            </w:r>
            <w:proofErr w:type="spellStart"/>
            <w:r w:rsidRPr="003D52F5">
              <w:rPr>
                <w:rFonts w:ascii="Arial" w:hAnsi="Arial" w:cs="Arial"/>
              </w:rPr>
              <w:t>instana_health_check</w:t>
            </w:r>
            <w:proofErr w:type="spellEnd"/>
          </w:p>
        </w:tc>
        <w:tc>
          <w:tcPr>
            <w:tcW w:w="3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38FB5B" w14:textId="77777777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r w:rsidRPr="003D52F5">
              <w:rPr>
                <w:rFonts w:ascii="Arial" w:hAnsi="Arial" w:cs="Arial"/>
                <w:b/>
                <w:bCs/>
              </w:rPr>
              <w:t>Ghost-in-the-Machine:</w:t>
            </w:r>
            <w:r w:rsidRPr="003D52F5">
              <w:rPr>
                <w:rFonts w:ascii="Arial" w:hAnsi="Arial" w:cs="Arial"/>
              </w:rPr>
              <w:t xml:space="preserve"> Fixes hardware issues before they become outages.</w:t>
            </w:r>
          </w:p>
        </w:tc>
      </w:tr>
      <w:tr w:rsidR="003D52F5" w:rsidRPr="003D52F5" w14:paraId="6629E6ED" w14:textId="77777777" w:rsidTr="003D52F5">
        <w:trPr>
          <w:trHeight w:val="1940"/>
          <w:tblCellSpacing w:w="15" w:type="dxa"/>
          <w:jc w:val="center"/>
        </w:trPr>
        <w:tc>
          <w:tcPr>
            <w:tcW w:w="2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FA3471" w14:textId="77777777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proofErr w:type="spellStart"/>
            <w:r w:rsidRPr="003D52F5">
              <w:rPr>
                <w:rFonts w:ascii="Arial" w:hAnsi="Arial" w:cs="Arial"/>
              </w:rPr>
              <w:t>skill_natural_language_provisioning</w:t>
            </w:r>
            <w:proofErr w:type="spellEnd"/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A9BBB" w14:textId="18C75F50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r w:rsidRPr="003D52F5">
              <w:rPr>
                <w:rFonts w:ascii="Arial" w:hAnsi="Arial" w:cs="Arial"/>
              </w:rPr>
              <w:t>Triggers</w:t>
            </w:r>
            <w:r w:rsidR="00AF4587">
              <w:rPr>
                <w:rFonts w:ascii="Arial" w:hAnsi="Arial" w:cs="Arial"/>
              </w:rPr>
              <w:t>:</w:t>
            </w:r>
            <w:r w:rsidRPr="003D52F5">
              <w:rPr>
                <w:rFonts w:ascii="Arial" w:hAnsi="Arial" w:cs="Arial"/>
              </w:rPr>
              <w:t xml:space="preserve"> </w:t>
            </w:r>
            <w:proofErr w:type="spellStart"/>
            <w:r w:rsidRPr="003D52F5">
              <w:rPr>
                <w:rFonts w:ascii="Arial" w:hAnsi="Arial" w:cs="Arial"/>
              </w:rPr>
              <w:t>watsonx_code_gen</w:t>
            </w:r>
            <w:proofErr w:type="spellEnd"/>
            <w:r w:rsidRPr="003D52F5">
              <w:rPr>
                <w:rFonts w:ascii="Arial" w:hAnsi="Arial" w:cs="Arial"/>
              </w:rPr>
              <w:t xml:space="preserve"> + </w:t>
            </w:r>
            <w:proofErr w:type="spellStart"/>
            <w:r w:rsidRPr="003D52F5">
              <w:rPr>
                <w:rFonts w:ascii="Arial" w:hAnsi="Arial" w:cs="Arial"/>
              </w:rPr>
              <w:t>hcloud_provision_pool</w:t>
            </w:r>
            <w:proofErr w:type="spellEnd"/>
          </w:p>
        </w:tc>
        <w:tc>
          <w:tcPr>
            <w:tcW w:w="3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F5361D" w14:textId="77777777" w:rsidR="003D52F5" w:rsidRPr="003D52F5" w:rsidRDefault="003D52F5" w:rsidP="003D52F5">
            <w:pPr>
              <w:jc w:val="both"/>
              <w:rPr>
                <w:rFonts w:ascii="Arial" w:hAnsi="Arial" w:cs="Arial"/>
              </w:rPr>
            </w:pPr>
            <w:r w:rsidRPr="003D52F5">
              <w:rPr>
                <w:rFonts w:ascii="Arial" w:hAnsi="Arial" w:cs="Arial"/>
                <w:b/>
                <w:bCs/>
              </w:rPr>
              <w:t>On-Demand Capacity:</w:t>
            </w:r>
            <w:r w:rsidRPr="003D52F5">
              <w:rPr>
                <w:rFonts w:ascii="Arial" w:hAnsi="Arial" w:cs="Arial"/>
              </w:rPr>
              <w:t xml:space="preserve"> Provision new pools via a simple chat command.</w:t>
            </w:r>
          </w:p>
        </w:tc>
      </w:tr>
    </w:tbl>
    <w:p w14:paraId="54666A38" w14:textId="77777777" w:rsidR="003D52F5" w:rsidRDefault="003D52F5" w:rsidP="00874EFE">
      <w:pPr>
        <w:jc w:val="both"/>
        <w:rPr>
          <w:rFonts w:ascii="Arial" w:hAnsi="Arial" w:cs="Arial"/>
        </w:rPr>
      </w:pPr>
    </w:p>
    <w:p w14:paraId="15B4CC33" w14:textId="77777777" w:rsidR="00AF4587" w:rsidRPr="00AF4587" w:rsidRDefault="00AF4587" w:rsidP="00AF4587">
      <w:pPr>
        <w:jc w:val="both"/>
        <w:rPr>
          <w:rFonts w:ascii="Arial" w:hAnsi="Arial" w:cs="Arial"/>
          <w:b/>
          <w:bCs/>
        </w:rPr>
      </w:pPr>
      <w:r w:rsidRPr="00AF4587">
        <w:rPr>
          <w:rFonts w:ascii="Arial" w:hAnsi="Arial" w:cs="Arial"/>
          <w:b/>
          <w:bCs/>
        </w:rPr>
        <w:t>Standard Use-Case Workflows</w:t>
      </w:r>
    </w:p>
    <w:p w14:paraId="540A8EE7" w14:textId="77777777" w:rsidR="00AF4587" w:rsidRPr="00AF4587" w:rsidRDefault="00AF4587" w:rsidP="00AF4587">
      <w:pPr>
        <w:jc w:val="both"/>
        <w:rPr>
          <w:rFonts w:ascii="Arial" w:hAnsi="Arial" w:cs="Arial"/>
          <w:b/>
          <w:bCs/>
        </w:rPr>
      </w:pPr>
      <w:r w:rsidRPr="00AF4587">
        <w:rPr>
          <w:rFonts w:ascii="Arial" w:hAnsi="Arial" w:cs="Arial"/>
          <w:b/>
          <w:bCs/>
        </w:rPr>
        <w:t>Use-Case A: Production Capacity Surge (Performance Focus)</w:t>
      </w:r>
    </w:p>
    <w:p w14:paraId="34190D9C" w14:textId="6F0CB696" w:rsidR="00AF4587" w:rsidRPr="00AF4587" w:rsidRDefault="00AF4587" w:rsidP="00AF458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t>Trigger:</w:t>
      </w:r>
      <w:r w:rsidRPr="00AF4587">
        <w:rPr>
          <w:rFonts w:ascii="Arial" w:hAnsi="Arial" w:cs="Arial"/>
        </w:rPr>
        <w:t xml:space="preserve"> </w:t>
      </w:r>
      <w:proofErr w:type="spellStart"/>
      <w:r w:rsidRPr="00AF4587">
        <w:rPr>
          <w:rFonts w:ascii="Arial" w:hAnsi="Arial" w:cs="Arial"/>
        </w:rPr>
        <w:t>Instana</w:t>
      </w:r>
      <w:proofErr w:type="spellEnd"/>
      <w:r w:rsidRPr="00AF4587">
        <w:rPr>
          <w:rFonts w:ascii="Arial" w:hAnsi="Arial" w:cs="Arial"/>
        </w:rPr>
        <w:t xml:space="preserve"> detects a write-speed spike in </w:t>
      </w:r>
      <w:r w:rsidRPr="00AF4587">
        <w:rPr>
          <w:rFonts w:ascii="Arial" w:hAnsi="Arial" w:cs="Arial"/>
          <w:b/>
          <w:bCs/>
        </w:rPr>
        <w:t>Production</w:t>
      </w:r>
      <w:r w:rsidRPr="00AF4587">
        <w:rPr>
          <w:rFonts w:ascii="Arial" w:hAnsi="Arial" w:cs="Arial"/>
        </w:rPr>
        <w:t>.</w:t>
      </w:r>
    </w:p>
    <w:p w14:paraId="402BDD68" w14:textId="77777777" w:rsidR="00AF4587" w:rsidRPr="00AF4587" w:rsidRDefault="00AF4587" w:rsidP="00AF458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t>Decision:</w:t>
      </w:r>
      <w:r w:rsidRPr="00AF4587">
        <w:rPr>
          <w:rFonts w:ascii="Arial" w:hAnsi="Arial" w:cs="Arial"/>
        </w:rPr>
        <w:t xml:space="preserve"> </w:t>
      </w:r>
      <w:proofErr w:type="spellStart"/>
      <w:r w:rsidRPr="00AF4587">
        <w:rPr>
          <w:rFonts w:ascii="Arial" w:hAnsi="Arial" w:cs="Arial"/>
        </w:rPr>
        <w:t>Turbonomic</w:t>
      </w:r>
      <w:proofErr w:type="spellEnd"/>
      <w:r w:rsidRPr="00AF4587">
        <w:rPr>
          <w:rFonts w:ascii="Arial" w:hAnsi="Arial" w:cs="Arial"/>
        </w:rPr>
        <w:t xml:space="preserve"> identifies an IOPS bottleneck.</w:t>
      </w:r>
    </w:p>
    <w:p w14:paraId="6DD9C069" w14:textId="77777777" w:rsidR="00AF4587" w:rsidRPr="00AF4587" w:rsidRDefault="00AF4587" w:rsidP="00AF458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t>Governance:</w:t>
      </w:r>
      <w:r w:rsidRPr="00AF4587">
        <w:rPr>
          <w:rFonts w:ascii="Arial" w:hAnsi="Arial" w:cs="Arial"/>
        </w:rPr>
        <w:t xml:space="preserve"> Concert confirms the customer has a "Premium" SLA and approves the change.</w:t>
      </w:r>
    </w:p>
    <w:p w14:paraId="55B76FFC" w14:textId="1699EC58" w:rsidR="00AF4587" w:rsidRPr="00AF4587" w:rsidRDefault="00AF4587" w:rsidP="00AF458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t>Action:</w:t>
      </w:r>
      <w:r w:rsidRPr="00AF4587">
        <w:rPr>
          <w:rFonts w:ascii="Arial" w:hAnsi="Arial" w:cs="Arial"/>
        </w:rPr>
        <w:t xml:space="preserve"> </w:t>
      </w:r>
      <w:proofErr w:type="spellStart"/>
      <w:r w:rsidRPr="00AF4587">
        <w:rPr>
          <w:rFonts w:ascii="Arial" w:hAnsi="Arial" w:cs="Arial"/>
        </w:rPr>
        <w:t>watsonx</w:t>
      </w:r>
      <w:proofErr w:type="spellEnd"/>
      <w:r w:rsidRPr="00AF4587">
        <w:rPr>
          <w:rFonts w:ascii="Arial" w:hAnsi="Arial" w:cs="Arial"/>
        </w:rPr>
        <w:t xml:space="preserve"> executes </w:t>
      </w:r>
      <w:proofErr w:type="spellStart"/>
      <w:r w:rsidRPr="00AF4587">
        <w:rPr>
          <w:rFonts w:ascii="Arial" w:hAnsi="Arial" w:cs="Arial"/>
          <w:b/>
          <w:bCs/>
          <w:highlight w:val="cyan"/>
        </w:rPr>
        <w:t>tcloud_adjust_evs_performance_tier</w:t>
      </w:r>
      <w:proofErr w:type="spellEnd"/>
      <w:r w:rsidRPr="00AF4587">
        <w:rPr>
          <w:rFonts w:ascii="Arial" w:hAnsi="Arial" w:cs="Arial"/>
        </w:rPr>
        <w:t xml:space="preserve"> to move the volume to Ultra-High I/O.</w:t>
      </w:r>
    </w:p>
    <w:p w14:paraId="794FE97D" w14:textId="77777777" w:rsidR="00AF4587" w:rsidRPr="00AF4587" w:rsidRDefault="00AF4587" w:rsidP="00AF458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lastRenderedPageBreak/>
        <w:t>Outcome:</w:t>
      </w:r>
      <w:r w:rsidRPr="00AF4587">
        <w:rPr>
          <w:rFonts w:ascii="Arial" w:hAnsi="Arial" w:cs="Arial"/>
        </w:rPr>
        <w:t xml:space="preserve"> Zero latency for the customer; no manual intervention required.</w:t>
      </w:r>
    </w:p>
    <w:p w14:paraId="09BD638A" w14:textId="77777777" w:rsidR="00AF4587" w:rsidRPr="00AF4587" w:rsidRDefault="00AF4587" w:rsidP="00AF4587">
      <w:pPr>
        <w:jc w:val="both"/>
        <w:rPr>
          <w:rFonts w:ascii="Arial" w:hAnsi="Arial" w:cs="Arial"/>
          <w:b/>
          <w:bCs/>
        </w:rPr>
      </w:pPr>
      <w:r w:rsidRPr="00AF4587">
        <w:rPr>
          <w:rFonts w:ascii="Arial" w:hAnsi="Arial" w:cs="Arial"/>
          <w:b/>
          <w:bCs/>
        </w:rPr>
        <w:t>Use-Case B: Preprod Waste Reclamation (Cost Focus)</w:t>
      </w:r>
    </w:p>
    <w:p w14:paraId="41A053D0" w14:textId="77777777" w:rsidR="00AF4587" w:rsidRPr="00AF4587" w:rsidRDefault="00AF4587" w:rsidP="00AF4587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t>Trigger:</w:t>
      </w:r>
      <w:r w:rsidRPr="00AF4587">
        <w:rPr>
          <w:rFonts w:ascii="Arial" w:hAnsi="Arial" w:cs="Arial"/>
        </w:rPr>
        <w:t xml:space="preserve"> </w:t>
      </w:r>
      <w:proofErr w:type="spellStart"/>
      <w:r w:rsidRPr="00AF4587">
        <w:rPr>
          <w:rFonts w:ascii="Arial" w:hAnsi="Arial" w:cs="Arial"/>
        </w:rPr>
        <w:t>Instana</w:t>
      </w:r>
      <w:proofErr w:type="spellEnd"/>
      <w:r w:rsidRPr="00AF4587">
        <w:rPr>
          <w:rFonts w:ascii="Arial" w:hAnsi="Arial" w:cs="Arial"/>
        </w:rPr>
        <w:t xml:space="preserve"> identifies 500GB of "Unattached" EVS volumes in </w:t>
      </w:r>
      <w:r w:rsidRPr="00AF4587">
        <w:rPr>
          <w:rFonts w:ascii="Arial" w:hAnsi="Arial" w:cs="Arial"/>
          <w:b/>
          <w:bCs/>
        </w:rPr>
        <w:t>Preprod</w:t>
      </w:r>
      <w:r w:rsidRPr="00AF4587">
        <w:rPr>
          <w:rFonts w:ascii="Arial" w:hAnsi="Arial" w:cs="Arial"/>
        </w:rPr>
        <w:t>.</w:t>
      </w:r>
    </w:p>
    <w:p w14:paraId="3EBC329F" w14:textId="77777777" w:rsidR="00AF4587" w:rsidRPr="00AF4587" w:rsidRDefault="00AF4587" w:rsidP="00AF4587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t>Decision:</w:t>
      </w:r>
      <w:r w:rsidRPr="00AF4587">
        <w:rPr>
          <w:rFonts w:ascii="Arial" w:hAnsi="Arial" w:cs="Arial"/>
        </w:rPr>
        <w:t xml:space="preserve"> </w:t>
      </w:r>
      <w:proofErr w:type="spellStart"/>
      <w:r w:rsidRPr="00AF4587">
        <w:rPr>
          <w:rFonts w:ascii="Arial" w:hAnsi="Arial" w:cs="Arial"/>
        </w:rPr>
        <w:t>Turbonomic</w:t>
      </w:r>
      <w:proofErr w:type="spellEnd"/>
      <w:r w:rsidRPr="00AF4587">
        <w:rPr>
          <w:rFonts w:ascii="Arial" w:hAnsi="Arial" w:cs="Arial"/>
        </w:rPr>
        <w:t xml:space="preserve"> marks these as "Zombie" resources for deletion.</w:t>
      </w:r>
    </w:p>
    <w:p w14:paraId="54EED25B" w14:textId="44362897" w:rsidR="00AF4587" w:rsidRPr="00AF4587" w:rsidRDefault="00AF4587" w:rsidP="00AF4587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t>Governance:</w:t>
      </w:r>
      <w:r w:rsidRPr="00AF4587">
        <w:rPr>
          <w:rFonts w:ascii="Arial" w:hAnsi="Arial" w:cs="Arial"/>
        </w:rPr>
        <w:t xml:space="preserve"> Concert checks the </w:t>
      </w:r>
      <w:proofErr w:type="spellStart"/>
      <w:r w:rsidRPr="00AF4587">
        <w:rPr>
          <w:rFonts w:ascii="Arial" w:hAnsi="Arial" w:cs="Arial"/>
          <w:b/>
          <w:bCs/>
          <w:highlight w:val="cyan"/>
        </w:rPr>
        <w:t>tcloud_cleanup_expired_snapshots</w:t>
      </w:r>
      <w:proofErr w:type="spellEnd"/>
      <w:r w:rsidRPr="00AF4587">
        <w:rPr>
          <w:rFonts w:ascii="Arial" w:hAnsi="Arial" w:cs="Arial"/>
        </w:rPr>
        <w:t xml:space="preserve"> policy to ensure data retention laws (7 days) are met.</w:t>
      </w:r>
    </w:p>
    <w:p w14:paraId="6908C9AB" w14:textId="1E288D58" w:rsidR="00AF4587" w:rsidRPr="00AF4587" w:rsidRDefault="00AF4587" w:rsidP="00AF4587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t>Action:</w:t>
      </w:r>
      <w:r w:rsidRPr="00AF4587">
        <w:rPr>
          <w:rFonts w:ascii="Arial" w:hAnsi="Arial" w:cs="Arial"/>
        </w:rPr>
        <w:t xml:space="preserve"> </w:t>
      </w:r>
      <w:proofErr w:type="spellStart"/>
      <w:r w:rsidRPr="00AF4587">
        <w:rPr>
          <w:rFonts w:ascii="Arial" w:hAnsi="Arial" w:cs="Arial"/>
        </w:rPr>
        <w:t>watsonx</w:t>
      </w:r>
      <w:proofErr w:type="spellEnd"/>
      <w:r w:rsidRPr="00AF4587">
        <w:rPr>
          <w:rFonts w:ascii="Arial" w:hAnsi="Arial" w:cs="Arial"/>
        </w:rPr>
        <w:t xml:space="preserve"> executes </w:t>
      </w:r>
      <w:proofErr w:type="spellStart"/>
      <w:r>
        <w:rPr>
          <w:rFonts w:ascii="Arial" w:hAnsi="Arial" w:cs="Arial"/>
        </w:rPr>
        <w:t>t</w:t>
      </w:r>
      <w:r w:rsidRPr="00AF4587">
        <w:rPr>
          <w:rFonts w:ascii="Arial" w:hAnsi="Arial" w:cs="Arial"/>
        </w:rPr>
        <w:t>cloud_purge_unattached_evs_volumes</w:t>
      </w:r>
      <w:proofErr w:type="spellEnd"/>
      <w:r w:rsidRPr="00AF4587">
        <w:rPr>
          <w:rFonts w:ascii="Arial" w:hAnsi="Arial" w:cs="Arial"/>
        </w:rPr>
        <w:t>.</w:t>
      </w:r>
    </w:p>
    <w:p w14:paraId="112D9272" w14:textId="77777777" w:rsidR="00AF4587" w:rsidRPr="00AF4587" w:rsidRDefault="00AF4587" w:rsidP="00AF4587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t>Outcome:</w:t>
      </w:r>
      <w:r w:rsidRPr="00AF4587">
        <w:rPr>
          <w:rFonts w:ascii="Arial" w:hAnsi="Arial" w:cs="Arial"/>
        </w:rPr>
        <w:t xml:space="preserve"> Immediate reduction in Huawei Cloud </w:t>
      </w:r>
      <w:proofErr w:type="spellStart"/>
      <w:r w:rsidRPr="00AF4587">
        <w:rPr>
          <w:rFonts w:ascii="Arial" w:hAnsi="Arial" w:cs="Arial"/>
        </w:rPr>
        <w:t>OpEx</w:t>
      </w:r>
      <w:proofErr w:type="spellEnd"/>
      <w:r w:rsidRPr="00AF4587">
        <w:rPr>
          <w:rFonts w:ascii="Arial" w:hAnsi="Arial" w:cs="Arial"/>
        </w:rPr>
        <w:t>; cleaner testing environment.</w:t>
      </w:r>
    </w:p>
    <w:p w14:paraId="1C57D36B" w14:textId="77777777" w:rsidR="00AF4587" w:rsidRPr="00AF4587" w:rsidRDefault="00AF4587" w:rsidP="00AF4587">
      <w:pPr>
        <w:jc w:val="both"/>
        <w:rPr>
          <w:rFonts w:ascii="Arial" w:hAnsi="Arial" w:cs="Arial"/>
          <w:b/>
          <w:bCs/>
        </w:rPr>
      </w:pPr>
      <w:r w:rsidRPr="00AF4587">
        <w:rPr>
          <w:rFonts w:ascii="Arial" w:hAnsi="Arial" w:cs="Arial"/>
          <w:b/>
          <w:bCs/>
        </w:rPr>
        <w:t>Use-Case C: Hybrid Sovereignty Protection (Compliance Focus)</w:t>
      </w:r>
    </w:p>
    <w:p w14:paraId="70566598" w14:textId="77777777" w:rsidR="00AF4587" w:rsidRPr="00AF4587" w:rsidRDefault="00AF4587" w:rsidP="00AF458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t>Trigger:</w:t>
      </w:r>
      <w:r w:rsidRPr="00AF4587">
        <w:rPr>
          <w:rFonts w:ascii="Arial" w:hAnsi="Arial" w:cs="Arial"/>
        </w:rPr>
        <w:t xml:space="preserve"> A storage pool in the </w:t>
      </w:r>
      <w:r w:rsidRPr="00AF4587">
        <w:rPr>
          <w:rFonts w:ascii="Arial" w:hAnsi="Arial" w:cs="Arial"/>
          <w:b/>
          <w:bCs/>
        </w:rPr>
        <w:t>Hybrid Region</w:t>
      </w:r>
      <w:r w:rsidRPr="00AF4587">
        <w:rPr>
          <w:rFonts w:ascii="Arial" w:hAnsi="Arial" w:cs="Arial"/>
        </w:rPr>
        <w:t xml:space="preserve"> reaches 85% capacity.</w:t>
      </w:r>
    </w:p>
    <w:p w14:paraId="3D845B20" w14:textId="77777777" w:rsidR="00AF4587" w:rsidRPr="00AF4587" w:rsidRDefault="00AF4587" w:rsidP="00AF458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t>Decision:</w:t>
      </w:r>
      <w:r w:rsidRPr="00AF4587">
        <w:rPr>
          <w:rFonts w:ascii="Arial" w:hAnsi="Arial" w:cs="Arial"/>
        </w:rPr>
        <w:t xml:space="preserve"> </w:t>
      </w:r>
      <w:proofErr w:type="spellStart"/>
      <w:r w:rsidRPr="00AF4587">
        <w:rPr>
          <w:rFonts w:ascii="Arial" w:hAnsi="Arial" w:cs="Arial"/>
        </w:rPr>
        <w:t>Turbonomic</w:t>
      </w:r>
      <w:proofErr w:type="spellEnd"/>
      <w:r w:rsidRPr="00AF4587">
        <w:rPr>
          <w:rFonts w:ascii="Arial" w:hAnsi="Arial" w:cs="Arial"/>
        </w:rPr>
        <w:t xml:space="preserve"> suggests moving data to a cheaper pool in the </w:t>
      </w:r>
      <w:r w:rsidRPr="00AF4587">
        <w:rPr>
          <w:rFonts w:ascii="Arial" w:hAnsi="Arial" w:cs="Arial"/>
          <w:b/>
          <w:bCs/>
        </w:rPr>
        <w:t>Public Region</w:t>
      </w:r>
      <w:r w:rsidRPr="00AF4587">
        <w:rPr>
          <w:rFonts w:ascii="Arial" w:hAnsi="Arial" w:cs="Arial"/>
        </w:rPr>
        <w:t>.</w:t>
      </w:r>
    </w:p>
    <w:p w14:paraId="19A8AB7A" w14:textId="77777777" w:rsidR="00AF4587" w:rsidRPr="00AF4587" w:rsidRDefault="00AF4587" w:rsidP="00AF458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t>Governance:</w:t>
      </w:r>
      <w:r w:rsidRPr="00AF4587">
        <w:rPr>
          <w:rFonts w:ascii="Arial" w:hAnsi="Arial" w:cs="Arial"/>
        </w:rPr>
        <w:t xml:space="preserve"> </w:t>
      </w:r>
      <w:r w:rsidRPr="00AF4587">
        <w:rPr>
          <w:rFonts w:ascii="Arial" w:hAnsi="Arial" w:cs="Arial"/>
          <w:b/>
          <w:bCs/>
        </w:rPr>
        <w:t>Concert blocks the move.</w:t>
      </w:r>
      <w:r w:rsidRPr="00AF4587">
        <w:rPr>
          <w:rFonts w:ascii="Arial" w:hAnsi="Arial" w:cs="Arial"/>
        </w:rPr>
        <w:t xml:space="preserve"> It detects a "Dedicated Hardware" constraint and triggers </w:t>
      </w:r>
      <w:proofErr w:type="spellStart"/>
      <w:r w:rsidRPr="00AF4587">
        <w:rPr>
          <w:rFonts w:ascii="Arial" w:hAnsi="Arial" w:cs="Arial"/>
        </w:rPr>
        <w:t>concert_trigger_approval_workflow</w:t>
      </w:r>
      <w:proofErr w:type="spellEnd"/>
      <w:r w:rsidRPr="00AF4587">
        <w:rPr>
          <w:rFonts w:ascii="Arial" w:hAnsi="Arial" w:cs="Arial"/>
        </w:rPr>
        <w:t xml:space="preserve"> instead.</w:t>
      </w:r>
    </w:p>
    <w:p w14:paraId="76C71A6B" w14:textId="2117DA2F" w:rsidR="00AF4587" w:rsidRPr="00AF4587" w:rsidRDefault="00AF4587" w:rsidP="00AF458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t>Action:</w:t>
      </w:r>
      <w:r w:rsidRPr="00AF4587">
        <w:rPr>
          <w:rFonts w:ascii="Arial" w:hAnsi="Arial" w:cs="Arial"/>
        </w:rPr>
        <w:t xml:space="preserve"> </w:t>
      </w:r>
      <w:proofErr w:type="spellStart"/>
      <w:r w:rsidRPr="00AF4587">
        <w:rPr>
          <w:rFonts w:ascii="Arial" w:hAnsi="Arial" w:cs="Arial"/>
        </w:rPr>
        <w:t>watsonx</w:t>
      </w:r>
      <w:proofErr w:type="spellEnd"/>
      <w:r w:rsidRPr="00AF4587">
        <w:rPr>
          <w:rFonts w:ascii="Arial" w:hAnsi="Arial" w:cs="Arial"/>
        </w:rPr>
        <w:t xml:space="preserve"> waits for a human signature, then executes a local expansion (</w:t>
      </w:r>
      <w:proofErr w:type="spellStart"/>
      <w:r w:rsidRPr="00AF4587">
        <w:rPr>
          <w:rFonts w:ascii="Arial" w:hAnsi="Arial" w:cs="Arial"/>
          <w:b/>
          <w:bCs/>
          <w:highlight w:val="cyan"/>
        </w:rPr>
        <w:t>tcloud_scale_up_evs</w:t>
      </w:r>
      <w:proofErr w:type="spellEnd"/>
      <w:r w:rsidRPr="00AF4587">
        <w:rPr>
          <w:rFonts w:ascii="Arial" w:hAnsi="Arial" w:cs="Arial"/>
        </w:rPr>
        <w:t>) within the same physical site.</w:t>
      </w:r>
    </w:p>
    <w:p w14:paraId="4F4D766D" w14:textId="77777777" w:rsidR="00AF4587" w:rsidRPr="00AF4587" w:rsidRDefault="00AF4587" w:rsidP="00AF458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F4587">
        <w:rPr>
          <w:rFonts w:ascii="Arial" w:hAnsi="Arial" w:cs="Arial"/>
          <w:b/>
          <w:bCs/>
        </w:rPr>
        <w:t>Outcome:</w:t>
      </w:r>
      <w:r w:rsidRPr="00AF4587">
        <w:rPr>
          <w:rFonts w:ascii="Arial" w:hAnsi="Arial" w:cs="Arial"/>
        </w:rPr>
        <w:t xml:space="preserve"> 100% compliance with data residency laws; legal risk averted.</w:t>
      </w:r>
    </w:p>
    <w:p w14:paraId="3BC4D892" w14:textId="77777777" w:rsidR="003D52F5" w:rsidRPr="003D52F5" w:rsidRDefault="003D52F5" w:rsidP="00874EFE">
      <w:pPr>
        <w:jc w:val="both"/>
        <w:rPr>
          <w:rFonts w:ascii="Arial" w:hAnsi="Arial" w:cs="Arial"/>
        </w:rPr>
      </w:pPr>
    </w:p>
    <w:sectPr w:rsidR="003D52F5" w:rsidRPr="003D52F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0A09"/>
    <w:multiLevelType w:val="multilevel"/>
    <w:tmpl w:val="4DF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333AE"/>
    <w:multiLevelType w:val="multilevel"/>
    <w:tmpl w:val="B628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F377C"/>
    <w:multiLevelType w:val="multilevel"/>
    <w:tmpl w:val="A5D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A0A17"/>
    <w:multiLevelType w:val="multilevel"/>
    <w:tmpl w:val="A490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E2E2A"/>
    <w:multiLevelType w:val="multilevel"/>
    <w:tmpl w:val="9530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55126"/>
    <w:multiLevelType w:val="multilevel"/>
    <w:tmpl w:val="D810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E30C2"/>
    <w:multiLevelType w:val="multilevel"/>
    <w:tmpl w:val="6522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719924">
    <w:abstractNumId w:val="5"/>
  </w:num>
  <w:num w:numId="2" w16cid:durableId="806052280">
    <w:abstractNumId w:val="4"/>
  </w:num>
  <w:num w:numId="3" w16cid:durableId="186141450">
    <w:abstractNumId w:val="1"/>
  </w:num>
  <w:num w:numId="4" w16cid:durableId="1338144937">
    <w:abstractNumId w:val="0"/>
  </w:num>
  <w:num w:numId="5" w16cid:durableId="519051184">
    <w:abstractNumId w:val="3"/>
  </w:num>
  <w:num w:numId="6" w16cid:durableId="1199969608">
    <w:abstractNumId w:val="6"/>
  </w:num>
  <w:num w:numId="7" w16cid:durableId="131946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46"/>
    <w:rsid w:val="000236BA"/>
    <w:rsid w:val="00253DFA"/>
    <w:rsid w:val="002812B6"/>
    <w:rsid w:val="00294DEC"/>
    <w:rsid w:val="00370C6D"/>
    <w:rsid w:val="003D52F5"/>
    <w:rsid w:val="004007C4"/>
    <w:rsid w:val="004C4C19"/>
    <w:rsid w:val="006463EC"/>
    <w:rsid w:val="007E5D05"/>
    <w:rsid w:val="0081270F"/>
    <w:rsid w:val="00874EFE"/>
    <w:rsid w:val="008F2F13"/>
    <w:rsid w:val="00A54A92"/>
    <w:rsid w:val="00A56B46"/>
    <w:rsid w:val="00AB1D3F"/>
    <w:rsid w:val="00AF0A99"/>
    <w:rsid w:val="00AF4587"/>
    <w:rsid w:val="00CE1CFF"/>
    <w:rsid w:val="00DB6516"/>
    <w:rsid w:val="00F575BE"/>
    <w:rsid w:val="00F5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7B4F"/>
  <w15:chartTrackingRefBased/>
  <w15:docId w15:val="{3FC81312-0675-422B-850C-AA3B147A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56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56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56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56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56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56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56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56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56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56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56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56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56B4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56B4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56B4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56B4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56B4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56B4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56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56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56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56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56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56B4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56B4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56B4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56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56B4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56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1651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Sándor, Lajos</dc:creator>
  <cp:keywords/>
  <dc:description/>
  <cp:lastModifiedBy>Sándor, Lajos</cp:lastModifiedBy>
  <cp:revision>2</cp:revision>
  <dcterms:created xsi:type="dcterms:W3CDTF">2026-03-24T21:14:00Z</dcterms:created>
  <dcterms:modified xsi:type="dcterms:W3CDTF">2026-03-24T21:14:00Z</dcterms:modified>
</cp:coreProperties>
</file>