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Start-choice modal — all landing CTAs ("Get started", "Start free trial", "Try it free", pricing buttons) now open a modal offering two options: "Create account — 7-day free trial" (math CAPTCHA gate → </w:t>
            </w:r>
            <w:r>
              <w:rPr>
                <w:rFonts w:ascii="Courier New" w:hAnsi="Courier New"/>
                <w:color w:val="0F172A"/>
                <w:sz w:val="18"/>
              </w:rPr>
              <w:t>/sign-up</w:t>
            </w:r>
            <w:r>
              <w:rPr>
                <w:color w:val="1E293B"/>
                <w:sz w:val="18"/>
              </w:rPr>
              <w:t>) or "Continue as guest (10 questions/day)" (enters app directly). Previously, every CTA bypassed to guest mode with no sign-up prompt. Signed-in users' "Open app →" button is unchanged. Phone number removed from Clerk auth (disabled in Clerk Dashboard: User &amp; Authentication → Email, Phone, Username → Phone number toggled off)</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Custom sign-up form — phone number removal and Clerk v7 Future API migration. Replaced Clerk's built-in </w:t>
            </w:r>
            <w:r>
              <w:rPr>
                <w:rFonts w:ascii="Courier New" w:hAnsi="Courier New"/>
                <w:color w:val="0F172A"/>
                <w:sz w:val="18"/>
              </w:rPr>
              <w:t>&lt;SignUp /&gt;</w:t>
            </w:r>
            <w:r>
              <w:rPr>
                <w:color w:val="1E293B"/>
                <w:sz w:val="18"/>
              </w:rPr>
              <w:t xml:space="preserve"> modal with a fully custom sign-up page (</w:t>
            </w:r>
            <w:r>
              <w:rPr>
                <w:rFonts w:ascii="Courier New" w:hAnsi="Courier New"/>
                <w:color w:val="0F172A"/>
                <w:sz w:val="18"/>
              </w:rPr>
              <w:t>app/sign-up/[[...sign-up]]/page.tsx</w:t>
            </w:r>
            <w:r>
              <w:rPr>
                <w:color w:val="1E293B"/>
                <w:sz w:val="18"/>
              </w:rPr>
              <w:t>) using Clerk's programmatic Future API (</w:t>
            </w:r>
            <w:r>
              <w:rPr>
                <w:rFonts w:ascii="Courier New" w:hAnsi="Courier New"/>
                <w:color w:val="0F172A"/>
                <w:sz w:val="18"/>
              </w:rPr>
              <w:t>useSignUp()</w:t>
            </w:r>
            <w:r>
              <w:rPr>
                <w:color w:val="1E293B"/>
                <w:sz w:val="18"/>
              </w:rPr>
              <w:t xml:space="preserve"> returning </w:t>
            </w:r>
            <w:r>
              <w:rPr>
                <w:rFonts w:ascii="Courier New" w:hAnsi="Courier New"/>
                <w:color w:val="0F172A"/>
                <w:sz w:val="18"/>
              </w:rPr>
              <w:t>{ signUp, fetchStatus }</w:t>
            </w:r>
            <w:r>
              <w:rPr>
                <w:color w:val="1E293B"/>
                <w:sz w:val="18"/>
              </w:rPr>
              <w:t xml:space="preserve">). Flow: email + password + optional name → </w:t>
            </w:r>
            <w:r>
              <w:rPr>
                <w:rFonts w:ascii="Courier New" w:hAnsi="Courier New"/>
                <w:color w:val="0F172A"/>
                <w:sz w:val="18"/>
              </w:rPr>
              <w:t>signUp.password()</w:t>
            </w:r>
            <w:r>
              <w:rPr>
                <w:color w:val="1E293B"/>
                <w:sz w:val="18"/>
              </w:rPr>
              <w:t xml:space="preserve"> → </w:t>
            </w:r>
            <w:r>
              <w:rPr>
                <w:rFonts w:ascii="Courier New" w:hAnsi="Courier New"/>
                <w:color w:val="0F172A"/>
                <w:sz w:val="18"/>
              </w:rPr>
              <w:t>signUp.verifications.sendEmailCode()</w:t>
            </w:r>
            <w:r>
              <w:rPr>
                <w:color w:val="1E293B"/>
                <w:sz w:val="18"/>
              </w:rPr>
              <w:t xml:space="preserve"> → 6-digit OTP screen → </w:t>
            </w:r>
            <w:r>
              <w:rPr>
                <w:rFonts w:ascii="Courier New" w:hAnsi="Courier New"/>
                <w:color w:val="0F172A"/>
                <w:sz w:val="18"/>
              </w:rPr>
              <w:t>signUp.verifications.verifyEmailCode({ code })</w:t>
            </w:r>
            <w:r>
              <w:rPr>
                <w:color w:val="1E293B"/>
                <w:sz w:val="18"/>
              </w:rPr>
              <w:t xml:space="preserve"> → </w:t>
            </w:r>
            <w:r>
              <w:rPr>
                <w:rFonts w:ascii="Courier New" w:hAnsi="Courier New"/>
                <w:color w:val="0F172A"/>
                <w:sz w:val="18"/>
              </w:rPr>
              <w:t>signUp.finalize()</w:t>
            </w:r>
            <w:r>
              <w:rPr>
                <w:color w:val="1E293B"/>
                <w:sz w:val="18"/>
              </w:rPr>
              <w:t xml:space="preserve"> → redirect to </w:t>
            </w:r>
            <w:r>
              <w:rPr>
                <w:rFonts w:ascii="Courier New" w:hAnsi="Courier New"/>
                <w:color w:val="0F172A"/>
                <w:sz w:val="18"/>
              </w:rPr>
              <w:t>/</w:t>
            </w:r>
            <w:r>
              <w:rPr>
                <w:color w:val="1E293B"/>
                <w:sz w:val="18"/>
              </w:rPr>
              <w:t xml:space="preserve">. Google OAuth via </w:t>
            </w:r>
            <w:r>
              <w:rPr>
                <w:rFonts w:ascii="Courier New" w:hAnsi="Courier New"/>
                <w:color w:val="0F172A"/>
                <w:sz w:val="18"/>
              </w:rPr>
              <w:t>signUp.sso({ strategy: "oauth_google", redirectUrl: "/sso-callback", redirectCallbackUrl: "/sso-callback" })</w:t>
            </w:r>
            <w:r>
              <w:rPr>
                <w:color w:val="1E293B"/>
                <w:sz w:val="18"/>
              </w:rPr>
              <w:t xml:space="preserve">. </w:t>
            </w:r>
            <w:r>
              <w:rPr>
                <w:rFonts w:ascii="Courier New" w:hAnsi="Courier New"/>
                <w:color w:val="0F172A"/>
                <w:sz w:val="18"/>
              </w:rPr>
              <w:t>CaptchaSignUpGate</w:t>
            </w:r>
            <w:r>
              <w:rPr>
                <w:color w:val="1E293B"/>
                <w:sz w:val="18"/>
              </w:rPr>
              <w:t xml:space="preserve"> updated to </w:t>
            </w:r>
            <w:r>
              <w:rPr>
                <w:rFonts w:ascii="Courier New" w:hAnsi="Courier New"/>
                <w:color w:val="0F172A"/>
                <w:sz w:val="18"/>
              </w:rPr>
              <w:t>router.push("/sign-up")</w:t>
            </w:r>
            <w:r>
              <w:rPr>
                <w:color w:val="1E293B"/>
                <w:sz w:val="18"/>
              </w:rPr>
              <w:t xml:space="preserve"> instead of </w:t>
            </w:r>
            <w:r>
              <w:rPr>
                <w:rFonts w:ascii="Courier New" w:hAnsi="Courier New"/>
                <w:color w:val="0F172A"/>
                <w:sz w:val="18"/>
              </w:rPr>
              <w:t>openSignUp()</w:t>
            </w:r>
            <w:r>
              <w:rPr>
                <w:color w:val="1E293B"/>
                <w:sz w:val="18"/>
              </w:rPr>
              <w:t xml:space="preserve"> modal (modal had phone issue too). </w:t>
            </w:r>
            <w:r>
              <w:rPr>
                <w:rFonts w:ascii="Courier New" w:hAnsi="Courier New"/>
                <w:color w:val="0F172A"/>
                <w:sz w:val="18"/>
              </w:rPr>
              <w:t>/sso-callback</w:t>
            </w:r>
            <w:r>
              <w:rPr>
                <w:color w:val="1E293B"/>
                <w:sz w:val="18"/>
              </w:rPr>
              <w:t xml:space="preserve"> page (</w:t>
            </w:r>
            <w:r>
              <w:rPr>
                <w:rFonts w:ascii="Courier New" w:hAnsi="Courier New"/>
                <w:color w:val="0F172A"/>
                <w:sz w:val="18"/>
              </w:rPr>
              <w:t>AuthenticateWithRedirectCallback</w:t>
            </w:r>
            <w:r>
              <w:rPr>
                <w:color w:val="1E293B"/>
                <w:sz w:val="18"/>
              </w:rPr>
              <w:t>) handles OAuth redirect completion. No phone number field at any step — eliminates "phone numbers from this country are not supported" error for Australian users. Form is fully branded (SelectEd wordmark, navy/gold CTAs, white card on dark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**v0.35.0**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 improvements, Study Mode 80% gate, points + levels — (1) **Exam question count scales with duration**: 30 min → 10 Qs, 45 min → 15 Qs, 60 min → 20 Qs; `questionCount` now passed to `/api/exam/generate` and used in the prompt. (2) **Friendly difficulty picker on exam setup**: three options — Warm-Up 🌱 (accessible, confidence-building), Real Exam 🎯 (matches actual exam style), Challenge 🔥 (harder than the exam). `difficulty` passed to generate API and controls the prompt instruction. (3) **Study Mode default**: opening the study area now defaults to `📖 Study` tab instead of Chat. (4) **80% gate on chapter progression**: chapters are sequential — a chapter only unlocks when the previous chapter's test was completed at ≥80%. ChapterPicker shows locked chapters with a 🔒 badge. ChapterResults shows a clear retry prompt when below 80%, and only marks `completed: true` in the DB when the gate is passed. (5) **Points and level system**: completing each chapter earns `(chapterIndex+1) × 100` base points + accuracy bonus (+25 for ≥90%, +50 for 100%). Six levels shown in ChapterPicker header: Starter ⭐ (0), Scholar 📚 (200), Explorer 🧭 (500), Expert 🎯 (1000), Champion 🏆 (2000), Legend 👑 (4000). Level progress bar updates in real time from ChapterProgress data. Points and badge shown on ChapterResults page. `lib/studyPoints.ts` added as shared utility</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**v0.34.0**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Study Mode (chapter-based 4-phase learning) + rich parent analytics + PDF reports — (1) **Study Mode**: new `📖 Study` tab added to the sidebar mode picker. Renders `StudyMode` component (`app/components/study/StudyMode.tsx`) with full 4-phase auto-prompted flow: **Theory** (textbook-style markdown + LaTeX + SVG from `/api/chapter/theory`) → **Examples** (3 graduated worked examples with hidden solutions from `/api/chapter/examples`) → **Practice** (5 AI-generated MCQ questions with Socratic feedback from `/api/chapter/practice` + `/api/chapter/feedback`) → **Test** (5-question sealed end-of-chapter test from `/api/chapter/test`; answers hidden until submission). (2) **Chapter taxonomy** (`lib/chapters.ts`): 8 exams × 6-8 chapters each, keyed by exact subject name. (3) **Chapter progress API** (`/api/chapter/progress` GET+POST): stores per-chapter phase progress and test scores in the new `ChapterProgress` Prisma model (`userId`, `childId`, `exam`, `chapter`, `phase`, `completed`, `testScore`, `testTotal`). Supports both Clerk parent auth and child JWT auth via `x-child-token` header. Chapter picker shows completion status and test scores per chapter with progress bar. (4) **Parent analytics** (`app/components/parent/AnalyticsPanel.tsx`): clicking `📊 Analytics` button on any child card in the parent dashboard expands a rich inline analytics panel with: 4 stat cards (questions today, this week, practice accuracy, exams taken); 7-day bar chart (SVG, zero-library); subject donut chart (SVG); exam score history line chart (SVG); practice accuracy progress bars per subject. All charts are hand-drawn SVG — zero bundle cost, SSR-compatible. (5) **PDF report download** (`app/components/parent/downloadChildReport.ts`): dynamically imported `jsPDF` + `jspdf-autotable`; generates branded A4 PDF with SelectEd navy header, stat summary boxes, 7-day usage table, exam results table, and practice-by-subject accuracy table; footer with page numbers and site URL. `Download PDF` button appears in analytics panel header. (6) **New API routes**: `/api/chapter/theory` (POST), `/api/chapter/examples` (POST), `/api/chapter/practice` (POST), `/api/chapter/feedback` (POST), `/api/chapter/test` (POST), `/api/chapter/progress` (GET+POST). (7) **Sign-in redirect**: `NEXT_PUBLIC_CLERK_SIGN_IN_FORCE_REDIRECT_URL=/parent` and `NEXT_PUBLIC_CLERK_SIGN_UP_FORCE_REDIRECT_URL=/parent` set in Vercel production env — parents land directly on the dashboard after auth. Custom sign-up page also `router.push("/parent")` on success</w:t>
            </w:r>
          </w:p>
        </w:tc>
      </w:tr>
    </w:tbl>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**v0.33.0**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July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Age verification on sign-up + founder dashboard fixes — (1) **Sign-up age gate**: year of birth dropdown (1940–2008) and "I confirm I am 18 years of age or older" checkbox added to `app/sign-up/[[...sign-up]]/page.tsx`. Both fields must be completed before the email form's submit button or the Google OAuth button become active. Client-side validation blocks submission if either is missing. Prevents under-18 users from creating accounts directly; parents/guardians create accounts on behalf of their children. (2) **Founder dashboard display fixes**: all `sub.isPremium`-only checks in `app/parent/page.tsx` now also check `sub.isFounder` — affects child profile limit display ("Unlimited questions/day"), daily limit placeholder text, edit-limit placeholder, and the "Upgrade for more" button visibility. Subscription API (`/api/subscription`) already returned `isPremium: true, isFounder: true` for the founder; the dashboard UI was simply not propagating the founder status to these secondary fields</w:t>
            </w:r>
          </w:p>
        </w:tc>
      </w:tr>
    </w:tbl>
    <w:p/>
    <w:p>
      <w:pPr>
        <w:spacing w:before="60" w:after="60"/>
        <w:jc w:val="center"/>
      </w:pPr>
      <w:r>
        <w:rPr>
          <w:color w:val="FDC800"/>
          <w:sz w:val="18"/>
        </w:rPr>
        <w:t>------------------------------------------------------------</w:t>
      </w:r>
    </w:p>
    <w:p>
      <w:pPr>
        <w:spacing w:before="2" w:after="4"/>
      </w:pPr>
      <w:r>
        <w:rPr>
          <w:i/>
          <w:color w:val="1E293B"/>
        </w:rPr>
        <w:t>Document last updated: 2 July 2026 (v0.35).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