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21656" w14:textId="73535A97" w:rsidR="00AC69DE" w:rsidRPr="00452642" w:rsidRDefault="00815DFE" w:rsidP="003E41FB">
      <w:pPr>
        <w:rPr>
          <w:rFonts w:ascii="Palatino Linotype" w:hAnsi="Palatino Linotype"/>
          <w:b/>
          <w:bCs/>
        </w:rPr>
      </w:pPr>
      <w:r>
        <w:rPr>
          <w:rFonts w:ascii="Palatino Linotype" w:hAnsi="Palatino Linotype"/>
          <w:b/>
          <w:bCs/>
        </w:rPr>
        <w:t>Factsheet</w:t>
      </w:r>
    </w:p>
    <w:tbl>
      <w:tblPr>
        <w:tblStyle w:val="TableGrid"/>
        <w:tblW w:w="9355" w:type="dxa"/>
        <w:tblLook w:val="04A0" w:firstRow="1" w:lastRow="0" w:firstColumn="1" w:lastColumn="0" w:noHBand="0" w:noVBand="1"/>
      </w:tblPr>
      <w:tblGrid>
        <w:gridCol w:w="3116"/>
        <w:gridCol w:w="6239"/>
      </w:tblGrid>
      <w:tr w:rsidR="00725811" w:rsidRPr="003C2678" w14:paraId="033C3EE4" w14:textId="77777777" w:rsidTr="39A695B9">
        <w:tc>
          <w:tcPr>
            <w:tcW w:w="3116" w:type="dxa"/>
          </w:tcPr>
          <w:p w14:paraId="57137966" w14:textId="63B1E095" w:rsidR="00725811" w:rsidRPr="003C2678" w:rsidRDefault="00725811" w:rsidP="00BE31B5">
            <w:pPr>
              <w:rPr>
                <w:rFonts w:ascii="Palatino Linotype" w:hAnsi="Palatino Linotype"/>
                <w:b/>
                <w:bCs/>
              </w:rPr>
            </w:pPr>
            <w:r w:rsidRPr="003C2678">
              <w:rPr>
                <w:rFonts w:ascii="Palatino Linotype" w:hAnsi="Palatino Linotype"/>
                <w:b/>
                <w:bCs/>
              </w:rPr>
              <w:t xml:space="preserve">Items </w:t>
            </w:r>
          </w:p>
        </w:tc>
        <w:tc>
          <w:tcPr>
            <w:tcW w:w="6239" w:type="dxa"/>
          </w:tcPr>
          <w:p w14:paraId="21252575" w14:textId="2F6D6851" w:rsidR="00725811" w:rsidRPr="003C2678" w:rsidRDefault="00725811" w:rsidP="00BE31B5">
            <w:pPr>
              <w:rPr>
                <w:rFonts w:ascii="Palatino Linotype" w:hAnsi="Palatino Linotype"/>
                <w:b/>
                <w:bCs/>
              </w:rPr>
            </w:pPr>
            <w:r w:rsidRPr="003C2678">
              <w:rPr>
                <w:rFonts w:ascii="Palatino Linotype" w:hAnsi="Palatino Linotype"/>
                <w:b/>
                <w:bCs/>
              </w:rPr>
              <w:t>Description</w:t>
            </w:r>
          </w:p>
        </w:tc>
      </w:tr>
      <w:tr w:rsidR="00A94C9F" w:rsidRPr="003C2678" w14:paraId="7D86387A" w14:textId="77777777" w:rsidTr="39A695B9">
        <w:tc>
          <w:tcPr>
            <w:tcW w:w="3116" w:type="dxa"/>
          </w:tcPr>
          <w:p w14:paraId="743279AC" w14:textId="5AF151F8" w:rsidR="00A94C9F" w:rsidRPr="00452642" w:rsidRDefault="00A94C9F" w:rsidP="00A94C9F">
            <w:pPr>
              <w:rPr>
                <w:rFonts w:ascii="Palatino Linotype" w:hAnsi="Palatino Linotype"/>
              </w:rPr>
            </w:pPr>
            <w:r w:rsidRPr="00452642">
              <w:rPr>
                <w:rFonts w:ascii="Palatino Linotype" w:hAnsi="Palatino Linotype"/>
              </w:rPr>
              <w:t>Knowledge product</w:t>
            </w:r>
          </w:p>
        </w:tc>
        <w:tc>
          <w:tcPr>
            <w:tcW w:w="6239" w:type="dxa"/>
          </w:tcPr>
          <w:p w14:paraId="4F72ADE6" w14:textId="4E337428" w:rsidR="00A94C9F" w:rsidRPr="003C2678" w:rsidRDefault="00A94C9F" w:rsidP="00A94C9F">
            <w:pPr>
              <w:rPr>
                <w:rFonts w:ascii="Palatino Linotype" w:hAnsi="Palatino Linotype"/>
                <w:b/>
                <w:bCs/>
              </w:rPr>
            </w:pPr>
            <w:r w:rsidRPr="00534B7B">
              <w:rPr>
                <w:rFonts w:ascii="Georgia" w:eastAsia="Palatino Linotype" w:hAnsi="Georgia" w:cs="Palatino Linotype"/>
                <w:sz w:val="21"/>
                <w:szCs w:val="21"/>
              </w:rPr>
              <w:t>Prediction and Prevention of Flood through pre-Flood water diversion to water-crisis areas</w:t>
            </w:r>
          </w:p>
        </w:tc>
      </w:tr>
      <w:tr w:rsidR="00A94C9F" w:rsidRPr="003C2678" w14:paraId="263DE62D" w14:textId="77777777" w:rsidTr="39A695B9">
        <w:tc>
          <w:tcPr>
            <w:tcW w:w="3116" w:type="dxa"/>
          </w:tcPr>
          <w:p w14:paraId="74D709BD" w14:textId="77777777" w:rsidR="00A94C9F" w:rsidRPr="00306D20" w:rsidRDefault="00A94C9F" w:rsidP="00A94C9F">
            <w:pPr>
              <w:rPr>
                <w:rFonts w:ascii="Palatino Linotype" w:hAnsi="Palatino Linotype"/>
              </w:rPr>
            </w:pPr>
            <w:r w:rsidRPr="00306D20">
              <w:rPr>
                <w:rFonts w:ascii="Palatino Linotype" w:hAnsi="Palatino Linotype"/>
              </w:rPr>
              <w:t xml:space="preserve">Innovation statement </w:t>
            </w:r>
          </w:p>
          <w:p w14:paraId="7B1BF109" w14:textId="14330D85" w:rsidR="00A94C9F" w:rsidRPr="00452642" w:rsidRDefault="00A94C9F" w:rsidP="00A94C9F">
            <w:pPr>
              <w:rPr>
                <w:rFonts w:ascii="Palatino Linotype" w:hAnsi="Palatino Linotype"/>
              </w:rPr>
            </w:pPr>
            <w:r w:rsidRPr="00306D20">
              <w:rPr>
                <w:rFonts w:ascii="Palatino Linotype" w:hAnsi="Palatino Linotype"/>
              </w:rPr>
              <w:t xml:space="preserve">[ </w:t>
            </w:r>
            <w:r>
              <w:rPr>
                <w:rFonts w:ascii="Palatino Linotype" w:hAnsi="Palatino Linotype"/>
              </w:rPr>
              <w:t xml:space="preserve">within </w:t>
            </w:r>
            <w:r w:rsidRPr="00306D20">
              <w:rPr>
                <w:rFonts w:ascii="Palatino Linotype" w:hAnsi="Palatino Linotype"/>
              </w:rPr>
              <w:t>20 words]</w:t>
            </w:r>
          </w:p>
        </w:tc>
        <w:tc>
          <w:tcPr>
            <w:tcW w:w="6239" w:type="dxa"/>
          </w:tcPr>
          <w:p w14:paraId="79FAD157" w14:textId="3A0748F7" w:rsidR="00A94C9F" w:rsidRPr="003C2678" w:rsidRDefault="00A94C9F" w:rsidP="00A94C9F">
            <w:pPr>
              <w:rPr>
                <w:rFonts w:ascii="Palatino Linotype" w:hAnsi="Palatino Linotype"/>
                <w:b/>
                <w:bCs/>
              </w:rPr>
            </w:pPr>
            <w:r w:rsidRPr="00534B7B">
              <w:rPr>
                <w:rFonts w:ascii="Georgia" w:eastAsia="Palatino Linotype" w:hAnsi="Georgia" w:cs="Palatino Linotype"/>
                <w:sz w:val="21"/>
                <w:szCs w:val="21"/>
              </w:rPr>
              <w:t>Strategic water diversion for different solutions at diverse timescales and points could be made available</w:t>
            </w:r>
          </w:p>
        </w:tc>
      </w:tr>
      <w:tr w:rsidR="00A94C9F" w:rsidRPr="003C2678" w14:paraId="7BCA9BBC" w14:textId="77777777" w:rsidTr="39A695B9">
        <w:tc>
          <w:tcPr>
            <w:tcW w:w="3116" w:type="dxa"/>
          </w:tcPr>
          <w:p w14:paraId="399D3419" w14:textId="2A8B0DAB" w:rsidR="00A94C9F" w:rsidRPr="00452642" w:rsidRDefault="00A94C9F" w:rsidP="00A94C9F">
            <w:pPr>
              <w:rPr>
                <w:rFonts w:ascii="Palatino Linotype" w:hAnsi="Palatino Linotype"/>
              </w:rPr>
            </w:pPr>
            <w:r w:rsidRPr="00B67453">
              <w:rPr>
                <w:rFonts w:ascii="Palatino Linotype" w:hAnsi="Palatino Linotype"/>
              </w:rPr>
              <w:t>Keywords</w:t>
            </w:r>
            <w:r>
              <w:rPr>
                <w:rFonts w:ascii="Palatino Linotype" w:hAnsi="Palatino Linotype"/>
              </w:rPr>
              <w:t xml:space="preserve"> (Max 5)</w:t>
            </w:r>
          </w:p>
        </w:tc>
        <w:tc>
          <w:tcPr>
            <w:tcW w:w="6239" w:type="dxa"/>
          </w:tcPr>
          <w:p w14:paraId="63C4C270" w14:textId="77777777" w:rsidR="00B61345" w:rsidRPr="00534B7B" w:rsidRDefault="00B61345" w:rsidP="00B61345">
            <w:pPr>
              <w:rPr>
                <w:rFonts w:ascii="Georgia" w:eastAsia="Palatino Linotype" w:hAnsi="Georgia" w:cs="Palatino Linotype"/>
                <w:sz w:val="21"/>
                <w:szCs w:val="21"/>
              </w:rPr>
            </w:pPr>
            <w:r w:rsidRPr="00534B7B">
              <w:rPr>
                <w:rFonts w:ascii="Georgia" w:eastAsia="Palatino Linotype" w:hAnsi="Georgia" w:cs="Palatino Linotype"/>
                <w:sz w:val="21"/>
                <w:szCs w:val="21"/>
              </w:rPr>
              <w:t xml:space="preserve">Flood prevention </w:t>
            </w:r>
          </w:p>
          <w:p w14:paraId="5EE46A30" w14:textId="0E643302" w:rsidR="00A94C9F" w:rsidRPr="003C2678" w:rsidRDefault="00B61345" w:rsidP="00B61345">
            <w:pPr>
              <w:rPr>
                <w:rFonts w:ascii="Palatino Linotype" w:hAnsi="Palatino Linotype"/>
                <w:b/>
                <w:bCs/>
              </w:rPr>
            </w:pPr>
            <w:r w:rsidRPr="00534B7B">
              <w:rPr>
                <w:rFonts w:ascii="Georgia" w:eastAsia="Palatino Linotype" w:hAnsi="Georgia" w:cs="Palatino Linotype"/>
                <w:sz w:val="21"/>
                <w:szCs w:val="21"/>
              </w:rPr>
              <w:t>Flow diversification</w:t>
            </w:r>
          </w:p>
        </w:tc>
      </w:tr>
      <w:tr w:rsidR="00A94C9F" w:rsidRPr="003C2678" w14:paraId="1FEC3C58" w14:textId="77777777" w:rsidTr="39A695B9">
        <w:tc>
          <w:tcPr>
            <w:tcW w:w="3116" w:type="dxa"/>
          </w:tcPr>
          <w:p w14:paraId="60A563DB" w14:textId="50223BFF" w:rsidR="00A94C9F" w:rsidRPr="00452642" w:rsidRDefault="00A94C9F" w:rsidP="00A94C9F">
            <w:pPr>
              <w:rPr>
                <w:rFonts w:ascii="Palatino Linotype" w:hAnsi="Palatino Linotype"/>
              </w:rPr>
            </w:pPr>
            <w:r w:rsidRPr="39A695B9">
              <w:rPr>
                <w:rFonts w:ascii="Palatino Linotype" w:hAnsi="Palatino Linotype"/>
              </w:rPr>
              <w:t>High-level definition of the product (within 100 words)</w:t>
            </w:r>
          </w:p>
        </w:tc>
        <w:tc>
          <w:tcPr>
            <w:tcW w:w="6239" w:type="dxa"/>
          </w:tcPr>
          <w:p w14:paraId="43F4C311" w14:textId="37704893" w:rsidR="00A94C9F" w:rsidRPr="003C2678" w:rsidRDefault="00B61345" w:rsidP="00A94C9F">
            <w:pPr>
              <w:rPr>
                <w:rFonts w:ascii="Palatino Linotype" w:hAnsi="Palatino Linotype"/>
                <w:b/>
                <w:bCs/>
              </w:rPr>
            </w:pPr>
            <w:r w:rsidRPr="00534B7B">
              <w:rPr>
                <w:rFonts w:ascii="Georgia" w:eastAsia="Palatino Linotype" w:hAnsi="Georgia" w:cs="Palatino Linotype"/>
                <w:sz w:val="21"/>
                <w:szCs w:val="21"/>
              </w:rPr>
              <w:t>Flood prediction algorithm would be used for locating flooded areas. Mitigation algorithm will use previous timestaped data at higher elevation points in the same watershed as sources for water diversion points. Simultaneously sinks would be identified at nearby locations at nearby timestamps. Sinks would comprise of other streams or areas with water crisis (or droughts). Further iterations would be done to validate that no damaging after effects arise due to the solution implementation.</w:t>
            </w:r>
          </w:p>
        </w:tc>
      </w:tr>
      <w:tr w:rsidR="00A94C9F" w:rsidRPr="003C2678" w14:paraId="5F2B0F93" w14:textId="77777777" w:rsidTr="39A695B9">
        <w:tc>
          <w:tcPr>
            <w:tcW w:w="3116" w:type="dxa"/>
          </w:tcPr>
          <w:p w14:paraId="09E0FE72" w14:textId="20FA149D" w:rsidR="00A94C9F" w:rsidRPr="003C2678" w:rsidRDefault="00A94C9F" w:rsidP="00A94C9F">
            <w:pPr>
              <w:rPr>
                <w:rFonts w:ascii="Palatino Linotype" w:hAnsi="Palatino Linotype"/>
              </w:rPr>
            </w:pPr>
            <w:r w:rsidRPr="003C2678">
              <w:rPr>
                <w:rFonts w:ascii="Palatino Linotype" w:hAnsi="Palatino Linotype"/>
              </w:rPr>
              <w:t>Related SDGs and targets</w:t>
            </w:r>
          </w:p>
        </w:tc>
        <w:tc>
          <w:tcPr>
            <w:tcW w:w="6239" w:type="dxa"/>
          </w:tcPr>
          <w:p w14:paraId="178E0AFF" w14:textId="76FCB3D7" w:rsidR="00A94C9F" w:rsidRPr="003C2678" w:rsidRDefault="00AF301D" w:rsidP="00A94C9F">
            <w:pPr>
              <w:rPr>
                <w:rFonts w:ascii="Palatino Linotype" w:hAnsi="Palatino Linotype"/>
              </w:rPr>
            </w:pPr>
            <w:r>
              <w:rPr>
                <w:rFonts w:ascii="Palatino Linotype" w:hAnsi="Palatino Linotype"/>
              </w:rPr>
              <w:t>17; Disaster Rish mitigation and aversion</w:t>
            </w:r>
          </w:p>
        </w:tc>
      </w:tr>
      <w:tr w:rsidR="00A94C9F" w:rsidRPr="003C2678" w14:paraId="36133DDF" w14:textId="77777777" w:rsidTr="39A695B9">
        <w:tc>
          <w:tcPr>
            <w:tcW w:w="3116" w:type="dxa"/>
          </w:tcPr>
          <w:p w14:paraId="097940E7" w14:textId="7ED28FB8" w:rsidR="00A94C9F" w:rsidRPr="003C2678" w:rsidRDefault="00A94C9F" w:rsidP="00A94C9F">
            <w:pPr>
              <w:rPr>
                <w:rFonts w:ascii="Palatino Linotype" w:hAnsi="Palatino Linotype"/>
              </w:rPr>
            </w:pPr>
            <w:r w:rsidRPr="003C2678">
              <w:rPr>
                <w:rFonts w:ascii="Palatino Linotype" w:hAnsi="Palatino Linotype"/>
              </w:rPr>
              <w:t>Data provider</w:t>
            </w:r>
            <w:r>
              <w:rPr>
                <w:rFonts w:ascii="Palatino Linotype" w:hAnsi="Palatino Linotype"/>
              </w:rPr>
              <w:t xml:space="preserve"> (with the link)</w:t>
            </w:r>
          </w:p>
        </w:tc>
        <w:tc>
          <w:tcPr>
            <w:tcW w:w="6239" w:type="dxa"/>
          </w:tcPr>
          <w:p w14:paraId="0BBB936C" w14:textId="0416F137" w:rsidR="00A94C9F" w:rsidRPr="003C2678" w:rsidRDefault="005753BB" w:rsidP="00A94C9F">
            <w:pPr>
              <w:rPr>
                <w:rFonts w:ascii="Palatino Linotype" w:hAnsi="Palatino Linotype"/>
              </w:rPr>
            </w:pPr>
            <w:r>
              <w:rPr>
                <w:rFonts w:ascii="Palatino Linotype" w:hAnsi="Palatino Linotype"/>
              </w:rPr>
              <w:t>Various sources (will be updated on GitHub)</w:t>
            </w:r>
          </w:p>
        </w:tc>
      </w:tr>
      <w:tr w:rsidR="00A94C9F" w:rsidRPr="003C2678" w14:paraId="1F2EDB1E" w14:textId="77777777" w:rsidTr="39A695B9">
        <w:tc>
          <w:tcPr>
            <w:tcW w:w="3116" w:type="dxa"/>
          </w:tcPr>
          <w:p w14:paraId="5033EFB8" w14:textId="17B15EB0" w:rsidR="00A94C9F" w:rsidRPr="003C2678" w:rsidRDefault="00A94C9F" w:rsidP="00A94C9F">
            <w:pPr>
              <w:rPr>
                <w:rFonts w:ascii="Palatino Linotype" w:hAnsi="Palatino Linotype"/>
              </w:rPr>
            </w:pPr>
            <w:r w:rsidRPr="003C2678">
              <w:rPr>
                <w:rFonts w:ascii="Palatino Linotype" w:hAnsi="Palatino Linotype"/>
              </w:rPr>
              <w:t>Geographic coverage</w:t>
            </w:r>
            <w:r>
              <w:rPr>
                <w:rFonts w:ascii="Palatino Linotype" w:hAnsi="Palatino Linotype"/>
              </w:rPr>
              <w:t xml:space="preserve"> (Continental/region/country with relevant information)</w:t>
            </w:r>
          </w:p>
        </w:tc>
        <w:tc>
          <w:tcPr>
            <w:tcW w:w="6239" w:type="dxa"/>
          </w:tcPr>
          <w:p w14:paraId="73803F28" w14:textId="0EF61295" w:rsidR="00A94C9F" w:rsidRPr="003C2678" w:rsidRDefault="005753BB" w:rsidP="00A94C9F">
            <w:pPr>
              <w:rPr>
                <w:rFonts w:ascii="Palatino Linotype" w:hAnsi="Palatino Linotype"/>
              </w:rPr>
            </w:pPr>
            <w:r w:rsidRPr="00534B7B">
              <w:rPr>
                <w:rFonts w:ascii="Georgia" w:eastAsia="Palatino Linotype" w:hAnsi="Georgia" w:cs="Palatino Linotype"/>
                <w:sz w:val="21"/>
                <w:szCs w:val="21"/>
              </w:rPr>
              <w:t>Worldwide integration of an automated decision system for disaster mitigation could start by taking the first steps of developing similar mitigation algorithms for specific watersheds.</w:t>
            </w:r>
          </w:p>
        </w:tc>
      </w:tr>
      <w:tr w:rsidR="00A94C9F" w:rsidRPr="003C2678" w14:paraId="0AD24F21" w14:textId="77777777" w:rsidTr="39A695B9">
        <w:tc>
          <w:tcPr>
            <w:tcW w:w="3116" w:type="dxa"/>
          </w:tcPr>
          <w:p w14:paraId="25E230C7" w14:textId="346CBCDC" w:rsidR="00A94C9F" w:rsidRPr="003C2678" w:rsidRDefault="00A94C9F" w:rsidP="00A94C9F">
            <w:pPr>
              <w:rPr>
                <w:rFonts w:ascii="Palatino Linotype" w:hAnsi="Palatino Linotype"/>
              </w:rPr>
            </w:pPr>
            <w:r w:rsidRPr="003C2678">
              <w:rPr>
                <w:rFonts w:ascii="Palatino Linotype" w:hAnsi="Palatino Linotype"/>
              </w:rPr>
              <w:t>Spatial Resolution</w:t>
            </w:r>
          </w:p>
        </w:tc>
        <w:tc>
          <w:tcPr>
            <w:tcW w:w="6239" w:type="dxa"/>
          </w:tcPr>
          <w:p w14:paraId="71761443" w14:textId="25199904" w:rsidR="00A62410" w:rsidRPr="003C2678" w:rsidRDefault="005753BB" w:rsidP="00A94C9F">
            <w:pPr>
              <w:rPr>
                <w:rFonts w:ascii="Palatino Linotype" w:hAnsi="Palatino Linotype"/>
              </w:rPr>
            </w:pPr>
            <w:r>
              <w:rPr>
                <w:rFonts w:ascii="Palatino Linotype" w:hAnsi="Palatino Linotype"/>
              </w:rPr>
              <w:t>As per data</w:t>
            </w:r>
            <w:r w:rsidR="00A62410">
              <w:rPr>
                <w:rFonts w:ascii="Palatino Linotype" w:hAnsi="Palatino Linotype"/>
              </w:rPr>
              <w:t xml:space="preserve"> available: </w:t>
            </w:r>
            <w:r w:rsidR="00A62410" w:rsidRPr="00A62410">
              <w:rPr>
                <w:rFonts w:ascii="Palatino Linotype" w:hAnsi="Palatino Linotype"/>
              </w:rPr>
              <w:t>0.0002</w:t>
            </w:r>
            <w:r w:rsidR="00A62410">
              <w:rPr>
                <w:rFonts w:ascii="Palatino Linotype" w:hAnsi="Palatino Linotype"/>
              </w:rPr>
              <w:t>8 steps of Lat &amp; Long</w:t>
            </w:r>
          </w:p>
        </w:tc>
      </w:tr>
      <w:tr w:rsidR="00A94C9F" w:rsidRPr="003C2678" w14:paraId="5CE35C8B" w14:textId="77777777" w:rsidTr="39A695B9">
        <w:tc>
          <w:tcPr>
            <w:tcW w:w="3116" w:type="dxa"/>
          </w:tcPr>
          <w:p w14:paraId="2924188D" w14:textId="2BD14656" w:rsidR="00A94C9F" w:rsidRPr="003C2678" w:rsidRDefault="00A94C9F" w:rsidP="00A94C9F">
            <w:pPr>
              <w:rPr>
                <w:rFonts w:ascii="Palatino Linotype" w:hAnsi="Palatino Linotype"/>
              </w:rPr>
            </w:pPr>
            <w:r>
              <w:rPr>
                <w:rFonts w:ascii="Palatino Linotype" w:hAnsi="Palatino Linotype"/>
              </w:rPr>
              <w:t>Data type (.tif/CSV/API, etc.)</w:t>
            </w:r>
          </w:p>
        </w:tc>
        <w:tc>
          <w:tcPr>
            <w:tcW w:w="6239" w:type="dxa"/>
          </w:tcPr>
          <w:p w14:paraId="68CEB42F" w14:textId="460ED2BF" w:rsidR="00A94C9F" w:rsidRPr="003C2678" w:rsidRDefault="005753BB" w:rsidP="00A94C9F">
            <w:pPr>
              <w:rPr>
                <w:rFonts w:ascii="Palatino Linotype" w:hAnsi="Palatino Linotype"/>
              </w:rPr>
            </w:pPr>
            <w:r>
              <w:rPr>
                <w:rFonts w:ascii="Palatino Linotype" w:hAnsi="Palatino Linotype"/>
              </w:rPr>
              <w:t>Multi (.tif was converted to .csv for training)</w:t>
            </w:r>
          </w:p>
        </w:tc>
      </w:tr>
      <w:tr w:rsidR="00A94C9F" w:rsidRPr="003C2678" w14:paraId="2C5D1049" w14:textId="77777777" w:rsidTr="39A695B9">
        <w:tc>
          <w:tcPr>
            <w:tcW w:w="3116" w:type="dxa"/>
          </w:tcPr>
          <w:p w14:paraId="77FF6EB7" w14:textId="11AF53A6" w:rsidR="00A94C9F" w:rsidRPr="003C2678" w:rsidRDefault="00A94C9F" w:rsidP="00A94C9F">
            <w:pPr>
              <w:rPr>
                <w:rFonts w:ascii="Palatino Linotype" w:hAnsi="Palatino Linotype"/>
              </w:rPr>
            </w:pPr>
            <w:r w:rsidRPr="003C2678">
              <w:rPr>
                <w:rFonts w:ascii="Palatino Linotype" w:hAnsi="Palatino Linotype"/>
              </w:rPr>
              <w:t>Date or time period of observation</w:t>
            </w:r>
            <w:r>
              <w:rPr>
                <w:rFonts w:ascii="Palatino Linotype" w:hAnsi="Palatino Linotype"/>
              </w:rPr>
              <w:t xml:space="preserve"> and analysis</w:t>
            </w:r>
          </w:p>
        </w:tc>
        <w:tc>
          <w:tcPr>
            <w:tcW w:w="6239" w:type="dxa"/>
          </w:tcPr>
          <w:p w14:paraId="1D47502E" w14:textId="1C318EDC" w:rsidR="00A94C9F" w:rsidRPr="003C2678" w:rsidRDefault="00A62410" w:rsidP="00A94C9F">
            <w:pPr>
              <w:rPr>
                <w:rFonts w:ascii="Palatino Linotype" w:hAnsi="Palatino Linotype"/>
              </w:rPr>
            </w:pPr>
            <w:r>
              <w:rPr>
                <w:rFonts w:ascii="Palatino Linotype" w:hAnsi="Palatino Linotype"/>
              </w:rPr>
              <w:t>2015 monsoons</w:t>
            </w:r>
          </w:p>
        </w:tc>
      </w:tr>
      <w:tr w:rsidR="00A94C9F" w:rsidRPr="003C2678" w14:paraId="5A12069F" w14:textId="77777777" w:rsidTr="39A695B9">
        <w:trPr>
          <w:trHeight w:val="197"/>
        </w:trPr>
        <w:tc>
          <w:tcPr>
            <w:tcW w:w="3116" w:type="dxa"/>
          </w:tcPr>
          <w:p w14:paraId="6398E078" w14:textId="0E2B6CBE" w:rsidR="00A94C9F" w:rsidRPr="003C2678" w:rsidRDefault="00A94C9F" w:rsidP="00A94C9F">
            <w:pPr>
              <w:rPr>
                <w:rFonts w:ascii="Palatino Linotype" w:hAnsi="Palatino Linotype"/>
              </w:rPr>
            </w:pPr>
            <w:r w:rsidRPr="003C2678">
              <w:rPr>
                <w:rFonts w:ascii="Palatino Linotype" w:hAnsi="Palatino Linotype"/>
              </w:rPr>
              <w:t>Frequency of update</w:t>
            </w:r>
            <w:r>
              <w:rPr>
                <w:rFonts w:ascii="Palatino Linotype" w:hAnsi="Palatino Linotype"/>
              </w:rPr>
              <w:t>s (if applicable)</w:t>
            </w:r>
          </w:p>
        </w:tc>
        <w:tc>
          <w:tcPr>
            <w:tcW w:w="6239" w:type="dxa"/>
          </w:tcPr>
          <w:p w14:paraId="7AE83BE0" w14:textId="67D29425" w:rsidR="00A94C9F" w:rsidRPr="003C2678" w:rsidRDefault="00EA2C93" w:rsidP="00A94C9F">
            <w:pPr>
              <w:rPr>
                <w:rFonts w:ascii="Palatino Linotype" w:hAnsi="Palatino Linotype"/>
              </w:rPr>
            </w:pPr>
            <w:r>
              <w:rPr>
                <w:rFonts w:ascii="Palatino Linotype" w:hAnsi="Palatino Linotype"/>
              </w:rPr>
              <w:t>Occassionally</w:t>
            </w:r>
          </w:p>
        </w:tc>
      </w:tr>
      <w:tr w:rsidR="00A94C9F" w:rsidRPr="003C2678" w14:paraId="338177C8" w14:textId="77777777" w:rsidTr="39A695B9">
        <w:tc>
          <w:tcPr>
            <w:tcW w:w="3116" w:type="dxa"/>
          </w:tcPr>
          <w:p w14:paraId="6258A60E" w14:textId="26624904" w:rsidR="00A94C9F" w:rsidRPr="003C2678" w:rsidRDefault="00A94C9F" w:rsidP="00A94C9F">
            <w:pPr>
              <w:rPr>
                <w:rFonts w:ascii="Palatino Linotype" w:hAnsi="Palatino Linotype"/>
              </w:rPr>
            </w:pPr>
            <w:r w:rsidRPr="003C2678">
              <w:rPr>
                <w:rFonts w:ascii="Palatino Linotype" w:hAnsi="Palatino Linotype"/>
              </w:rPr>
              <w:t>Technical background</w:t>
            </w:r>
            <w:r>
              <w:rPr>
                <w:rFonts w:ascii="Palatino Linotype" w:hAnsi="Palatino Linotype"/>
              </w:rPr>
              <w:t xml:space="preserve"> (within 150 words)</w:t>
            </w:r>
          </w:p>
        </w:tc>
        <w:tc>
          <w:tcPr>
            <w:tcW w:w="6239" w:type="dxa"/>
          </w:tcPr>
          <w:p w14:paraId="7DE7609E" w14:textId="52C659FE" w:rsidR="00A94C9F" w:rsidRPr="003C2678" w:rsidRDefault="0069084E" w:rsidP="00A94C9F">
            <w:pPr>
              <w:rPr>
                <w:rFonts w:ascii="Palatino Linotype" w:hAnsi="Palatino Linotype"/>
              </w:rPr>
            </w:pPr>
            <w:r>
              <w:rPr>
                <w:rFonts w:ascii="Georgia" w:eastAsia="Palatino Linotype" w:hAnsi="Georgia" w:cs="Palatino Linotype"/>
                <w:sz w:val="21"/>
                <w:szCs w:val="21"/>
              </w:rPr>
              <w:t>Ghatal subdivision in West Medinipur district under West Bengal is considered to be the most vulnerable place to tremendous flooding. The frequency and magnitude of floods in Ghatal subdivision has increased considerably with the changing time and the effects get worse on the lives of people residing there. Targeting to contribute to disaster management, the objective of this project is to develop a flood prediction and flow diversification algorithm which will help us to divert the pre flood water before entering into Ghatal.</w:t>
            </w:r>
          </w:p>
        </w:tc>
      </w:tr>
      <w:tr w:rsidR="00A94C9F" w:rsidRPr="003C2678" w14:paraId="7FB04D14" w14:textId="77777777" w:rsidTr="39A695B9">
        <w:tc>
          <w:tcPr>
            <w:tcW w:w="3116" w:type="dxa"/>
          </w:tcPr>
          <w:p w14:paraId="61EFD339" w14:textId="48743744" w:rsidR="00A94C9F" w:rsidRPr="003C2678" w:rsidRDefault="00A94C9F" w:rsidP="00A94C9F">
            <w:pPr>
              <w:rPr>
                <w:rFonts w:ascii="Palatino Linotype" w:hAnsi="Palatino Linotype"/>
              </w:rPr>
            </w:pPr>
            <w:r w:rsidRPr="003C2678">
              <w:rPr>
                <w:rFonts w:ascii="Palatino Linotype" w:hAnsi="Palatino Linotype"/>
              </w:rPr>
              <w:t>Related tool or portal</w:t>
            </w:r>
            <w:r>
              <w:rPr>
                <w:rFonts w:ascii="Palatino Linotype" w:hAnsi="Palatino Linotype"/>
              </w:rPr>
              <w:t xml:space="preserve"> (with the link, if any)</w:t>
            </w:r>
          </w:p>
        </w:tc>
        <w:tc>
          <w:tcPr>
            <w:tcW w:w="6239" w:type="dxa"/>
          </w:tcPr>
          <w:p w14:paraId="48870AA6" w14:textId="4FDAC32E" w:rsidR="00A94C9F" w:rsidRPr="003C2678" w:rsidRDefault="00EA2C93" w:rsidP="00A94C9F">
            <w:pPr>
              <w:rPr>
                <w:rFonts w:ascii="Palatino Linotype" w:hAnsi="Palatino Linotype"/>
              </w:rPr>
            </w:pPr>
            <w:r>
              <w:rPr>
                <w:rFonts w:ascii="Palatino Linotype" w:hAnsi="Palatino Linotype"/>
              </w:rPr>
              <w:t>None</w:t>
            </w:r>
          </w:p>
        </w:tc>
      </w:tr>
      <w:tr w:rsidR="00A94C9F" w:rsidRPr="003C2678" w14:paraId="4495A42C" w14:textId="77777777" w:rsidTr="39A695B9">
        <w:tc>
          <w:tcPr>
            <w:tcW w:w="3116" w:type="dxa"/>
          </w:tcPr>
          <w:p w14:paraId="2E597E2B" w14:textId="3C6AEEF1" w:rsidR="00A94C9F" w:rsidRPr="003C2678" w:rsidRDefault="00A94C9F" w:rsidP="00A94C9F">
            <w:pPr>
              <w:rPr>
                <w:rFonts w:ascii="Palatino Linotype" w:hAnsi="Palatino Linotype"/>
              </w:rPr>
            </w:pPr>
            <w:r>
              <w:rPr>
                <w:rFonts w:ascii="Palatino Linotype" w:hAnsi="Palatino Linotype"/>
              </w:rPr>
              <w:t>Availability of codes (source)</w:t>
            </w:r>
          </w:p>
        </w:tc>
        <w:tc>
          <w:tcPr>
            <w:tcW w:w="6239" w:type="dxa"/>
          </w:tcPr>
          <w:p w14:paraId="3A4A0459" w14:textId="2325E5AD" w:rsidR="00A94C9F" w:rsidRPr="003C2678" w:rsidRDefault="00EA2C93" w:rsidP="00A94C9F">
            <w:pPr>
              <w:rPr>
                <w:rFonts w:ascii="Palatino Linotype" w:hAnsi="Palatino Linotype"/>
              </w:rPr>
            </w:pPr>
            <w:r>
              <w:rPr>
                <w:rFonts w:ascii="Palatino Linotype" w:hAnsi="Palatino Linotype"/>
              </w:rPr>
              <w:t>Public OpenSource</w:t>
            </w:r>
          </w:p>
        </w:tc>
      </w:tr>
      <w:tr w:rsidR="00A94C9F" w:rsidRPr="003C2678" w14:paraId="7F642209" w14:textId="77777777" w:rsidTr="39A695B9">
        <w:tc>
          <w:tcPr>
            <w:tcW w:w="3116" w:type="dxa"/>
          </w:tcPr>
          <w:p w14:paraId="16A4A658" w14:textId="71114204" w:rsidR="00A94C9F" w:rsidRDefault="00A94C9F" w:rsidP="00A94C9F">
            <w:pPr>
              <w:rPr>
                <w:rFonts w:ascii="Palatino Linotype" w:hAnsi="Palatino Linotype"/>
              </w:rPr>
            </w:pPr>
            <w:r>
              <w:rPr>
                <w:rFonts w:ascii="Palatino Linotype" w:hAnsi="Palatino Linotype"/>
              </w:rPr>
              <w:t>Accessibility of codes (credential+ read me file+ documentation)</w:t>
            </w:r>
          </w:p>
        </w:tc>
        <w:tc>
          <w:tcPr>
            <w:tcW w:w="6239" w:type="dxa"/>
          </w:tcPr>
          <w:p w14:paraId="458E4E71" w14:textId="4FF4D5D3" w:rsidR="00A94C9F" w:rsidRPr="00EA2C93" w:rsidRDefault="009940EE" w:rsidP="00A94C9F">
            <w:pPr>
              <w:rPr>
                <w:rFonts w:ascii="Palatino Linotype" w:hAnsi="Palatino Linotype"/>
              </w:rPr>
            </w:pPr>
            <w:r w:rsidRPr="00EA2C93">
              <w:rPr>
                <w:rFonts w:ascii="Palatino Linotype" w:hAnsi="Palatino Linotype"/>
              </w:rPr>
              <w:t>GitHub Link would be updated</w:t>
            </w:r>
            <w:r w:rsidR="00EA2C93" w:rsidRPr="00EA2C93">
              <w:rPr>
                <w:rFonts w:ascii="Palatino Linotype" w:hAnsi="Palatino Linotype"/>
              </w:rPr>
              <w:t xml:space="preserve"> dynamically: </w:t>
            </w:r>
            <w:hyperlink r:id="rId7" w:history="1">
              <w:r w:rsidR="00EA2C93" w:rsidRPr="00EA2C93">
                <w:rPr>
                  <w:rStyle w:val="Hyperlink"/>
                  <w:rFonts w:ascii="Palatino Linotype" w:hAnsi="Palatino Linotype"/>
                </w:rPr>
                <w:t>https://github.com/SanTanBan/PreFlowd</w:t>
              </w:r>
            </w:hyperlink>
          </w:p>
        </w:tc>
      </w:tr>
      <w:tr w:rsidR="00A94C9F" w:rsidRPr="003C2678" w14:paraId="305DD2E1" w14:textId="77777777" w:rsidTr="39A695B9">
        <w:trPr>
          <w:trHeight w:val="269"/>
        </w:trPr>
        <w:tc>
          <w:tcPr>
            <w:tcW w:w="3116" w:type="dxa"/>
          </w:tcPr>
          <w:p w14:paraId="46258C4F" w14:textId="7C446705" w:rsidR="00A94C9F" w:rsidRPr="003C2678" w:rsidRDefault="00A94C9F" w:rsidP="00A94C9F">
            <w:pPr>
              <w:rPr>
                <w:rFonts w:ascii="Palatino Linotype" w:hAnsi="Palatino Linotype"/>
              </w:rPr>
            </w:pPr>
            <w:r w:rsidRPr="003C2678">
              <w:rPr>
                <w:rFonts w:ascii="Palatino Linotype" w:hAnsi="Palatino Linotype"/>
              </w:rPr>
              <w:t>Cautions</w:t>
            </w:r>
            <w:r>
              <w:rPr>
                <w:rFonts w:ascii="Palatino Linotype" w:hAnsi="Palatino Linotype"/>
              </w:rPr>
              <w:t xml:space="preserve"> (or limitation to use)</w:t>
            </w:r>
          </w:p>
        </w:tc>
        <w:tc>
          <w:tcPr>
            <w:tcW w:w="6239" w:type="dxa"/>
          </w:tcPr>
          <w:p w14:paraId="2984874C" w14:textId="68935D3D" w:rsidR="00A94C9F" w:rsidRPr="003C2678" w:rsidRDefault="00915DFB" w:rsidP="00A94C9F">
            <w:pPr>
              <w:rPr>
                <w:rFonts w:ascii="Palatino Linotype" w:hAnsi="Palatino Linotype"/>
              </w:rPr>
            </w:pPr>
            <w:r>
              <w:rPr>
                <w:rFonts w:ascii="Palatino Linotype" w:hAnsi="Palatino Linotype"/>
              </w:rPr>
              <w:t>This model is being trained on a limited scope of a watershed area without considering/integrating rainfall predictions. Future versions would include rainfall predictions for the extended watershed areas.</w:t>
            </w:r>
          </w:p>
        </w:tc>
      </w:tr>
      <w:tr w:rsidR="00A94C9F" w:rsidRPr="003C2678" w14:paraId="394FCD72" w14:textId="77777777" w:rsidTr="39A695B9">
        <w:tc>
          <w:tcPr>
            <w:tcW w:w="3116" w:type="dxa"/>
          </w:tcPr>
          <w:p w14:paraId="1F2A5D97" w14:textId="4FA84118" w:rsidR="00A94C9F" w:rsidRPr="003C2678" w:rsidRDefault="00A94C9F" w:rsidP="00A94C9F">
            <w:pPr>
              <w:rPr>
                <w:rFonts w:ascii="Palatino Linotype" w:hAnsi="Palatino Linotype"/>
              </w:rPr>
            </w:pPr>
            <w:r w:rsidRPr="003C2678">
              <w:rPr>
                <w:rFonts w:ascii="Palatino Linotype" w:hAnsi="Palatino Linotype"/>
              </w:rPr>
              <w:lastRenderedPageBreak/>
              <w:t>Potential users (</w:t>
            </w:r>
            <w:r>
              <w:rPr>
                <w:rFonts w:ascii="Palatino Linotype" w:hAnsi="Palatino Linotype"/>
              </w:rPr>
              <w:t>Locally</w:t>
            </w:r>
            <w:r w:rsidRPr="003C2678">
              <w:rPr>
                <w:rFonts w:ascii="Palatino Linotype" w:hAnsi="Palatino Linotype"/>
              </w:rPr>
              <w:t>)</w:t>
            </w:r>
            <w:r>
              <w:rPr>
                <w:rFonts w:ascii="Palatino Linotype" w:hAnsi="Palatino Linotype"/>
              </w:rPr>
              <w:t xml:space="preserve"> [atleast three]</w:t>
            </w:r>
          </w:p>
        </w:tc>
        <w:tc>
          <w:tcPr>
            <w:tcW w:w="6239" w:type="dxa"/>
          </w:tcPr>
          <w:p w14:paraId="3755244D" w14:textId="03B060CF" w:rsidR="00A94C9F" w:rsidRPr="003C2678" w:rsidRDefault="00915DFB" w:rsidP="00A94C9F">
            <w:pPr>
              <w:rPr>
                <w:rFonts w:ascii="Palatino Linotype" w:hAnsi="Palatino Linotype"/>
              </w:rPr>
            </w:pPr>
            <w:r>
              <w:rPr>
                <w:rFonts w:ascii="Palatino Linotype" w:hAnsi="Palatino Linotype"/>
              </w:rPr>
              <w:t>Central Governments</w:t>
            </w:r>
            <w:r>
              <w:rPr>
                <w:rFonts w:ascii="Palatino Linotype" w:hAnsi="Palatino Linotype"/>
              </w:rPr>
              <w:br/>
              <w:t>Decision Makers</w:t>
            </w:r>
            <w:r>
              <w:rPr>
                <w:rFonts w:ascii="Palatino Linotype" w:hAnsi="Palatino Linotype"/>
              </w:rPr>
              <w:br/>
              <w:t>State Irrigation and Water-way Departments</w:t>
            </w:r>
          </w:p>
        </w:tc>
      </w:tr>
      <w:tr w:rsidR="00A94C9F" w:rsidRPr="003C2678" w14:paraId="4A58C4DA" w14:textId="77777777" w:rsidTr="39A695B9">
        <w:tc>
          <w:tcPr>
            <w:tcW w:w="3116" w:type="dxa"/>
          </w:tcPr>
          <w:p w14:paraId="65BA0D30" w14:textId="7E57E521" w:rsidR="00A94C9F" w:rsidRPr="003C2678" w:rsidRDefault="00A94C9F" w:rsidP="00A94C9F">
            <w:pPr>
              <w:rPr>
                <w:rFonts w:ascii="Palatino Linotype" w:hAnsi="Palatino Linotype"/>
              </w:rPr>
            </w:pPr>
            <w:r w:rsidRPr="003C2678">
              <w:rPr>
                <w:rFonts w:ascii="Palatino Linotype" w:hAnsi="Palatino Linotype"/>
              </w:rPr>
              <w:t>Potential users (Global</w:t>
            </w:r>
            <w:r>
              <w:rPr>
                <w:rFonts w:ascii="Palatino Linotype" w:hAnsi="Palatino Linotype"/>
              </w:rPr>
              <w:t>ly</w:t>
            </w:r>
            <w:r w:rsidRPr="003C2678">
              <w:rPr>
                <w:rFonts w:ascii="Palatino Linotype" w:hAnsi="Palatino Linotype"/>
              </w:rPr>
              <w:t>)</w:t>
            </w:r>
            <w:r>
              <w:rPr>
                <w:rFonts w:ascii="Palatino Linotype" w:hAnsi="Palatino Linotype"/>
              </w:rPr>
              <w:t xml:space="preserve"> [atleast three]</w:t>
            </w:r>
          </w:p>
        </w:tc>
        <w:tc>
          <w:tcPr>
            <w:tcW w:w="6239" w:type="dxa"/>
          </w:tcPr>
          <w:p w14:paraId="2D98DDAE" w14:textId="05BEB417" w:rsidR="00A94C9F" w:rsidRPr="003C2678" w:rsidRDefault="001A5D49" w:rsidP="00A94C9F">
            <w:pPr>
              <w:rPr>
                <w:rFonts w:ascii="Palatino Linotype" w:hAnsi="Palatino Linotype"/>
              </w:rPr>
            </w:pPr>
            <w:r>
              <w:rPr>
                <w:rFonts w:ascii="Palatino Linotype" w:hAnsi="Palatino Linotype"/>
              </w:rPr>
              <w:t>Governments</w:t>
            </w:r>
            <w:r>
              <w:rPr>
                <w:rFonts w:ascii="Palatino Linotype" w:hAnsi="Palatino Linotype"/>
              </w:rPr>
              <w:br/>
              <w:t>Decision Makers</w:t>
            </w:r>
            <w:r w:rsidR="009940EE">
              <w:rPr>
                <w:rFonts w:ascii="Palatino Linotype" w:hAnsi="Palatino Linotype"/>
              </w:rPr>
              <w:t xml:space="preserve"> and private entities in charge of water canals and discharge units</w:t>
            </w:r>
            <w:r>
              <w:rPr>
                <w:rFonts w:ascii="Palatino Linotype" w:hAnsi="Palatino Linotype"/>
              </w:rPr>
              <w:br/>
              <w:t>Irrigation and Water-way Department</w:t>
            </w:r>
            <w:r w:rsidR="009940EE">
              <w:rPr>
                <w:rFonts w:ascii="Palatino Linotype" w:hAnsi="Palatino Linotype"/>
              </w:rPr>
              <w:t>s of various states</w:t>
            </w:r>
          </w:p>
        </w:tc>
      </w:tr>
      <w:tr w:rsidR="00A94C9F" w:rsidRPr="003C2678" w14:paraId="4CCE3227" w14:textId="77777777" w:rsidTr="39A695B9">
        <w:tc>
          <w:tcPr>
            <w:tcW w:w="3116" w:type="dxa"/>
          </w:tcPr>
          <w:p w14:paraId="13672A90" w14:textId="217D416E" w:rsidR="00A94C9F" w:rsidRPr="00B67453" w:rsidRDefault="00A94C9F" w:rsidP="00A94C9F">
            <w:pPr>
              <w:rPr>
                <w:rFonts w:ascii="Palatino Linotype" w:hAnsi="Palatino Linotype"/>
              </w:rPr>
            </w:pPr>
            <w:r w:rsidRPr="00B67453">
              <w:rPr>
                <w:rFonts w:ascii="Palatino Linotype" w:hAnsi="Palatino Linotype"/>
              </w:rPr>
              <w:t>Contributor</w:t>
            </w:r>
            <w:r>
              <w:rPr>
                <w:rFonts w:ascii="Palatino Linotype" w:hAnsi="Palatino Linotype"/>
              </w:rPr>
              <w:t>s</w:t>
            </w:r>
            <w:r w:rsidR="001A5D49">
              <w:rPr>
                <w:rFonts w:ascii="Palatino Linotype" w:hAnsi="Palatino Linotype"/>
              </w:rPr>
              <w:t xml:space="preserve"> and p</w:t>
            </w:r>
            <w:r w:rsidR="001A5D49" w:rsidRPr="00B67453">
              <w:rPr>
                <w:rFonts w:ascii="Palatino Linotype" w:hAnsi="Palatino Linotype"/>
              </w:rPr>
              <w:t xml:space="preserve">oint of contact for </w:t>
            </w:r>
            <w:r w:rsidR="001A5D49">
              <w:rPr>
                <w:rFonts w:ascii="Palatino Linotype" w:hAnsi="Palatino Linotype"/>
              </w:rPr>
              <w:t>the product</w:t>
            </w:r>
          </w:p>
        </w:tc>
        <w:tc>
          <w:tcPr>
            <w:tcW w:w="6239" w:type="dxa"/>
          </w:tcPr>
          <w:p w14:paraId="73E58CC0" w14:textId="77777777" w:rsidR="001A5D49" w:rsidRPr="001A5D49" w:rsidRDefault="001A5D49" w:rsidP="001A5D49">
            <w:pPr>
              <w:numPr>
                <w:ilvl w:val="0"/>
                <w:numId w:val="10"/>
              </w:numPr>
              <w:spacing w:after="0" w:line="240" w:lineRule="auto"/>
              <w:rPr>
                <w:rFonts w:ascii="Palatino Linotype" w:hAnsi="Palatino Linotype"/>
                <w:lang w:val="en-IN"/>
              </w:rPr>
            </w:pPr>
            <w:r w:rsidRPr="001A5D49">
              <w:rPr>
                <w:rFonts w:ascii="Palatino Linotype" w:hAnsi="Palatino Linotype"/>
                <w:lang w:val="en-IN"/>
              </w:rPr>
              <w:t>Santanu Banerjee (MS Operations Research, IITKGP)</w:t>
            </w:r>
          </w:p>
          <w:p w14:paraId="4855A852" w14:textId="77777777" w:rsidR="001A5D49" w:rsidRPr="001A5D49" w:rsidRDefault="001A5D49" w:rsidP="001A5D49">
            <w:pPr>
              <w:numPr>
                <w:ilvl w:val="0"/>
                <w:numId w:val="10"/>
              </w:numPr>
              <w:rPr>
                <w:rFonts w:ascii="Palatino Linotype" w:hAnsi="Palatino Linotype"/>
                <w:lang w:val="en-IN"/>
              </w:rPr>
            </w:pPr>
            <w:r w:rsidRPr="001A5D49">
              <w:rPr>
                <w:rFonts w:ascii="Palatino Linotype" w:hAnsi="Palatino Linotype"/>
                <w:lang w:val="en-IN"/>
              </w:rPr>
              <w:t>Papia Das (MSc GeoInformatics, Adamas University)</w:t>
            </w:r>
          </w:p>
          <w:p w14:paraId="19273453" w14:textId="77777777" w:rsidR="001A5D49" w:rsidRPr="001A5D49" w:rsidRDefault="001A5D49" w:rsidP="001A5D49">
            <w:pPr>
              <w:numPr>
                <w:ilvl w:val="0"/>
                <w:numId w:val="10"/>
              </w:numPr>
              <w:rPr>
                <w:rFonts w:ascii="Palatino Linotype" w:hAnsi="Palatino Linotype"/>
                <w:lang w:val="en-IN"/>
              </w:rPr>
            </w:pPr>
            <w:r w:rsidRPr="001A5D49">
              <w:rPr>
                <w:rFonts w:ascii="Palatino Linotype" w:hAnsi="Palatino Linotype"/>
                <w:lang w:val="en-IN"/>
              </w:rPr>
              <w:t>Ranajit Adhikari (Masters in GeoSpatial, Burdwan University)</w:t>
            </w:r>
          </w:p>
          <w:p w14:paraId="100F0229" w14:textId="77777777" w:rsidR="001A5D49" w:rsidRPr="001A5D49" w:rsidRDefault="001A5D49" w:rsidP="001A5D49">
            <w:pPr>
              <w:numPr>
                <w:ilvl w:val="0"/>
                <w:numId w:val="10"/>
              </w:numPr>
              <w:rPr>
                <w:rFonts w:ascii="Palatino Linotype" w:hAnsi="Palatino Linotype"/>
                <w:lang w:val="en-IN"/>
              </w:rPr>
            </w:pPr>
            <w:r w:rsidRPr="001A5D49">
              <w:rPr>
                <w:rFonts w:ascii="Palatino Linotype" w:hAnsi="Palatino Linotype"/>
                <w:lang w:val="en-IN"/>
              </w:rPr>
              <w:t>Manisha Baral (Assistant Professor, Adamas University)</w:t>
            </w:r>
          </w:p>
          <w:p w14:paraId="2AD2A69A" w14:textId="77777777" w:rsidR="001A5D49" w:rsidRPr="001A5D49" w:rsidRDefault="001A5D49" w:rsidP="001A5D49">
            <w:pPr>
              <w:numPr>
                <w:ilvl w:val="0"/>
                <w:numId w:val="10"/>
              </w:numPr>
              <w:rPr>
                <w:rFonts w:ascii="Palatino Linotype" w:hAnsi="Palatino Linotype"/>
                <w:lang w:val="en-IN"/>
              </w:rPr>
            </w:pPr>
            <w:r w:rsidRPr="001A5D49">
              <w:rPr>
                <w:rFonts w:ascii="Palatino Linotype" w:hAnsi="Palatino Linotype"/>
                <w:lang w:val="en-IN"/>
              </w:rPr>
              <w:t>Kasturi Mukherjee (Associate Professor, Adamas University)</w:t>
            </w:r>
          </w:p>
          <w:p w14:paraId="77D8A210" w14:textId="77777777" w:rsidR="00A94C9F" w:rsidRPr="003C2678" w:rsidRDefault="00A94C9F" w:rsidP="00A94C9F">
            <w:pPr>
              <w:rPr>
                <w:rFonts w:ascii="Palatino Linotype" w:hAnsi="Palatino Linotype"/>
              </w:rPr>
            </w:pPr>
          </w:p>
        </w:tc>
      </w:tr>
    </w:tbl>
    <w:p w14:paraId="7F509638" w14:textId="66C06C5B" w:rsidR="003E41FB" w:rsidRDefault="003E41FB" w:rsidP="003E41FB">
      <w:pPr>
        <w:rPr>
          <w:rFonts w:ascii="Palatino Linotype" w:hAnsi="Palatino Linotype"/>
        </w:rPr>
      </w:pPr>
    </w:p>
    <w:p w14:paraId="7F09C748" w14:textId="352F0866" w:rsidR="00F062AA" w:rsidRDefault="00F062AA" w:rsidP="003E41FB">
      <w:pPr>
        <w:rPr>
          <w:rFonts w:ascii="Palatino Linotype" w:hAnsi="Palatino Linotype"/>
        </w:rPr>
      </w:pPr>
    </w:p>
    <w:p w14:paraId="06B99E66" w14:textId="19FE5C8A" w:rsidR="000F1818" w:rsidRDefault="000F1818" w:rsidP="003E41FB">
      <w:pPr>
        <w:rPr>
          <w:rFonts w:ascii="Palatino Linotype" w:hAnsi="Palatino Linotype"/>
          <w:b/>
          <w:bCs/>
        </w:rPr>
      </w:pPr>
    </w:p>
    <w:p w14:paraId="346A06C5" w14:textId="29AC92F3" w:rsidR="00AB18FE" w:rsidRPr="00AB18FE" w:rsidRDefault="00A305E9" w:rsidP="00892B7C">
      <w:pPr>
        <w:pStyle w:val="ListParagraph"/>
        <w:numPr>
          <w:ilvl w:val="0"/>
          <w:numId w:val="9"/>
        </w:numPr>
        <w:ind w:left="360"/>
        <w:rPr>
          <w:rFonts w:ascii="Palatino Linotype" w:hAnsi="Palatino Linotype"/>
        </w:rPr>
      </w:pPr>
      <w:r w:rsidRPr="00AB18FE">
        <w:rPr>
          <w:rFonts w:ascii="Palatino Linotype" w:hAnsi="Palatino Linotype"/>
          <w:b/>
          <w:bCs/>
        </w:rPr>
        <w:t>Abstract</w:t>
      </w:r>
    </w:p>
    <w:p w14:paraId="1D314BD7" w14:textId="31917609" w:rsidR="0069084E" w:rsidRDefault="00AB18FE" w:rsidP="00AB18FE">
      <w:pPr>
        <w:pStyle w:val="ListParagraph"/>
        <w:ind w:left="360"/>
        <w:rPr>
          <w:rFonts w:ascii="Times New Roman" w:hAnsi="Times New Roman" w:cs="Times New Roman"/>
        </w:rPr>
      </w:pPr>
      <w:r w:rsidRPr="00AB18FE">
        <w:rPr>
          <w:rFonts w:ascii="Times New Roman" w:hAnsi="Times New Roman" w:cs="Times New Roman"/>
        </w:rPr>
        <w:t>Solving flooding problems within a basin should involve temporal solutions of intelligent flow channelling such that predicted flood water can be diverted earlier from upstream points into drought affected areas which may lie within other basins</w:t>
      </w:r>
    </w:p>
    <w:p w14:paraId="569A71A2" w14:textId="77777777" w:rsidR="00AB18FE" w:rsidRDefault="00AB18FE" w:rsidP="00AB18FE">
      <w:pPr>
        <w:pStyle w:val="ListParagraph"/>
        <w:ind w:left="360"/>
        <w:rPr>
          <w:rFonts w:ascii="Palatino Linotype" w:hAnsi="Palatino Linotype"/>
        </w:rPr>
      </w:pPr>
    </w:p>
    <w:p w14:paraId="19067902" w14:textId="77777777" w:rsidR="004B62B0" w:rsidRDefault="004B62B0" w:rsidP="00AB18FE">
      <w:pPr>
        <w:pStyle w:val="ListParagraph"/>
        <w:ind w:left="360"/>
        <w:rPr>
          <w:rFonts w:ascii="Palatino Linotype" w:hAnsi="Palatino Linotype"/>
        </w:rPr>
      </w:pPr>
    </w:p>
    <w:p w14:paraId="13A481A2" w14:textId="77777777" w:rsidR="004B62B0" w:rsidRPr="00AB18FE" w:rsidRDefault="004B62B0" w:rsidP="00AB18FE">
      <w:pPr>
        <w:pStyle w:val="ListParagraph"/>
        <w:ind w:left="360"/>
        <w:rPr>
          <w:rFonts w:ascii="Palatino Linotype" w:hAnsi="Palatino Linotype"/>
        </w:rPr>
      </w:pPr>
    </w:p>
    <w:p w14:paraId="4E30D76C" w14:textId="321508BE" w:rsidR="000F1818" w:rsidRPr="00815DFE" w:rsidRDefault="00815DFE" w:rsidP="00815DFE">
      <w:pPr>
        <w:pStyle w:val="ListParagraph"/>
        <w:numPr>
          <w:ilvl w:val="0"/>
          <w:numId w:val="9"/>
        </w:numPr>
        <w:ind w:left="360"/>
        <w:rPr>
          <w:rFonts w:ascii="Palatino Linotype" w:hAnsi="Palatino Linotype"/>
          <w:b/>
          <w:bCs/>
        </w:rPr>
      </w:pPr>
      <w:r w:rsidRPr="00815DFE">
        <w:rPr>
          <w:rFonts w:ascii="Palatino Linotype" w:hAnsi="Palatino Linotype"/>
          <w:b/>
          <w:bCs/>
        </w:rPr>
        <w:t>Introduction</w:t>
      </w:r>
    </w:p>
    <w:p w14:paraId="6D26DDB0" w14:textId="331621DB" w:rsidR="00AB18FE" w:rsidRDefault="004B62B0" w:rsidP="004B62B0">
      <w:pPr>
        <w:rPr>
          <w:rFonts w:ascii="Georgia" w:eastAsia="Palatino Linotype" w:hAnsi="Georgia" w:cs="Palatino Linotype"/>
          <w:sz w:val="21"/>
          <w:szCs w:val="21"/>
        </w:rPr>
      </w:pPr>
      <w:r>
        <w:rPr>
          <w:rFonts w:ascii="Georgia" w:eastAsia="Palatino Linotype" w:hAnsi="Georgia" w:cs="Palatino Linotype"/>
          <w:sz w:val="21"/>
          <w:szCs w:val="21"/>
        </w:rPr>
        <w:t>Ghatal subdivision in West Medinipur district under West Bengal is considered to be the most vulnerable place to tremendous flooding. The frequency and magnitude of floods in Ghatal subdivision has increased considerably with the changing time and the effects get worse on the lives of people residing there. Targeting to contribute to disaster management, the objective of this project is to develop a flood prediction and flow diversification algorithm which will help us to divert the pre flood water before entering into Ghatal.</w:t>
      </w:r>
    </w:p>
    <w:p w14:paraId="26EA5216" w14:textId="065BE1F9" w:rsidR="004B62B0" w:rsidRDefault="004B62B0" w:rsidP="004B62B0">
      <w:pPr>
        <w:rPr>
          <w:rFonts w:ascii="Times New Roman" w:hAnsi="Times New Roman" w:cs="Times New Roman"/>
        </w:rPr>
      </w:pPr>
      <w:r>
        <w:rPr>
          <w:rFonts w:ascii="Times New Roman" w:hAnsi="Times New Roman" w:cs="Times New Roman"/>
        </w:rPr>
        <w:t>We are to use spacio-temporal data for constraucting a Flood Prediction Algorithm (datssets discussed below) and alter some layers dynamically to sugegst possible solutions of the predicted events.</w:t>
      </w:r>
    </w:p>
    <w:p w14:paraId="5CB546F0" w14:textId="0A337E5A" w:rsidR="004B62B0" w:rsidRDefault="0060541F" w:rsidP="004B62B0">
      <w:pPr>
        <w:rPr>
          <w:rFonts w:ascii="Palatino Linotype" w:hAnsi="Palatino Linotype"/>
        </w:rPr>
      </w:pPr>
      <w:r>
        <w:rPr>
          <w:rFonts w:ascii="Times New Roman" w:hAnsi="Times New Roman" w:cs="Times New Roman"/>
        </w:rPr>
        <w:t>Feature l</w:t>
      </w:r>
      <w:r w:rsidR="004B62B0">
        <w:rPr>
          <w:rFonts w:ascii="Times New Roman" w:hAnsi="Times New Roman" w:cs="Times New Roman"/>
        </w:rPr>
        <w:t>ayers used</w:t>
      </w:r>
    </w:p>
    <w:p w14:paraId="0A432242" w14:textId="77777777" w:rsidR="004B62B0" w:rsidRDefault="004B62B0" w:rsidP="004B62B0">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DEM</w:t>
      </w:r>
    </w:p>
    <w:p w14:paraId="4C85FEDD" w14:textId="6F1DC288" w:rsidR="004B62B0" w:rsidRDefault="0060541F" w:rsidP="004B62B0">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TWI</w:t>
      </w:r>
    </w:p>
    <w:p w14:paraId="4B8F49AA" w14:textId="77777777" w:rsidR="004B62B0" w:rsidRDefault="004B62B0" w:rsidP="004B62B0">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Rainfall</w:t>
      </w:r>
    </w:p>
    <w:p w14:paraId="5309CF61" w14:textId="63BCC4AE" w:rsidR="004B62B0" w:rsidRDefault="004B62B0" w:rsidP="004B62B0">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Hydro-gauge (for safe and emergency levels of flows)</w:t>
      </w:r>
    </w:p>
    <w:p w14:paraId="121FEF07" w14:textId="014729D8" w:rsidR="004B62B0" w:rsidRPr="0060541F" w:rsidRDefault="0060541F" w:rsidP="004B62B0">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Slope</w:t>
      </w:r>
    </w:p>
    <w:p w14:paraId="5DCFDC4B" w14:textId="77777777" w:rsidR="004B62B0" w:rsidRPr="004B62B0" w:rsidRDefault="004B62B0" w:rsidP="004B62B0">
      <w:pPr>
        <w:rPr>
          <w:rFonts w:ascii="Palatino Linotype" w:hAnsi="Palatino Linotype"/>
        </w:rPr>
      </w:pPr>
    </w:p>
    <w:p w14:paraId="15CE661D" w14:textId="0A18BD20" w:rsidR="00815DFE" w:rsidRPr="00945BCD" w:rsidRDefault="00815DFE" w:rsidP="00815DFE">
      <w:pPr>
        <w:pStyle w:val="ListParagraph"/>
        <w:numPr>
          <w:ilvl w:val="0"/>
          <w:numId w:val="9"/>
        </w:numPr>
        <w:ind w:left="360"/>
        <w:rPr>
          <w:rFonts w:ascii="Palatino Linotype" w:hAnsi="Palatino Linotype"/>
        </w:rPr>
      </w:pPr>
      <w:r>
        <w:rPr>
          <w:rFonts w:ascii="Palatino Linotype" w:hAnsi="Palatino Linotype"/>
          <w:b/>
          <w:bCs/>
        </w:rPr>
        <w:t>Study area</w:t>
      </w:r>
      <w:r w:rsidR="00945BCD">
        <w:rPr>
          <w:rFonts w:ascii="Palatino Linotype" w:hAnsi="Palatino Linotype"/>
          <w:b/>
          <w:bCs/>
        </w:rPr>
        <w:t>:</w:t>
      </w:r>
    </w:p>
    <w:p w14:paraId="4BA6E056" w14:textId="1C1B5BF2" w:rsidR="00613345" w:rsidRDefault="00945BCD" w:rsidP="00486663">
      <w:pPr>
        <w:numPr>
          <w:ilvl w:val="0"/>
          <w:numId w:val="13"/>
        </w:numPr>
        <w:rPr>
          <w:rFonts w:ascii="Palatino Linotype" w:hAnsi="Palatino Linotype"/>
          <w:lang w:val="en-IN" w:bidi="hi-IN"/>
        </w:rPr>
      </w:pPr>
      <w:r w:rsidRPr="00945BCD">
        <w:rPr>
          <w:rFonts w:ascii="Palatino Linotype" w:hAnsi="Palatino Linotype"/>
          <w:lang w:bidi="hi-IN"/>
        </w:rPr>
        <w:t>Ghatal CD block has an area of 216.05 km</w:t>
      </w:r>
      <w:r w:rsidRPr="00945BCD">
        <w:rPr>
          <w:rFonts w:ascii="Palatino Linotype" w:hAnsi="Palatino Linotype"/>
          <w:vertAlign w:val="superscript"/>
          <w:lang w:bidi="hi-IN"/>
        </w:rPr>
        <w:t>2</w:t>
      </w:r>
      <w:r w:rsidRPr="00945BCD">
        <w:rPr>
          <w:rFonts w:ascii="Palatino Linotype" w:hAnsi="Palatino Linotype"/>
          <w:lang w:bidi="hi-IN"/>
        </w:rPr>
        <w:t>.</w:t>
      </w:r>
      <w:r w:rsidR="00613345">
        <w:rPr>
          <w:rFonts w:ascii="Palatino Linotype" w:hAnsi="Palatino Linotype"/>
          <w:lang w:bidi="hi-IN"/>
        </w:rPr>
        <w:br/>
      </w:r>
      <w:r w:rsidRPr="00945BCD">
        <w:rPr>
          <w:rFonts w:ascii="Palatino Linotype" w:hAnsi="Palatino Linotype"/>
          <w:lang w:val="en-IN" w:bidi="hi-IN"/>
        </w:rPr>
        <w:t>Gram panchayats of Ghatal block/ panchayat samiti are: Ajabnagar I, Ajabnagar II, Birsingha, Dewanchak I, Dewanchak II, Irhpala, Mansuka I, Mansuka II, Mohanpur, Monoharpur I, Monoharpur II and Sultanpur.</w:t>
      </w:r>
      <w:r w:rsidR="00613345">
        <w:rPr>
          <w:rFonts w:ascii="Palatino Linotype" w:hAnsi="Palatino Linotype"/>
          <w:lang w:val="en-IN" w:bidi="hi-IN"/>
        </w:rPr>
        <w:br/>
      </w:r>
      <w:r w:rsidRPr="00613345">
        <w:rPr>
          <w:rFonts w:ascii="Palatino Linotype" w:hAnsi="Palatino Linotype"/>
          <w:lang w:val="en-IN" w:bidi="hi-IN"/>
        </w:rPr>
        <w:t xml:space="preserve">Municipalities: Ghatal and Kharar </w:t>
      </w:r>
    </w:p>
    <w:p w14:paraId="7CA8E55F" w14:textId="1A7D6FC5" w:rsidR="00945BCD" w:rsidRPr="00945BCD" w:rsidRDefault="00945BCD" w:rsidP="00486663">
      <w:pPr>
        <w:numPr>
          <w:ilvl w:val="0"/>
          <w:numId w:val="13"/>
        </w:numPr>
        <w:rPr>
          <w:rFonts w:ascii="Palatino Linotype" w:hAnsi="Palatino Linotype"/>
          <w:lang w:val="en-IN" w:bidi="hi-IN"/>
        </w:rPr>
      </w:pPr>
      <w:r w:rsidRPr="00945BCD">
        <w:rPr>
          <w:rFonts w:ascii="Palatino Linotype" w:hAnsi="Palatino Linotype"/>
          <w:lang w:bidi="hi-IN"/>
        </w:rPr>
        <w:t>The Shilabati River (also known as Shilai) originates near Chak Gopalpur village of Hura block in the Purulia district of the Indian state of West Bengal.</w:t>
      </w:r>
      <w:r w:rsidR="00A2119B">
        <w:rPr>
          <w:rFonts w:ascii="Palatino Linotype" w:hAnsi="Palatino Linotype"/>
          <w:lang w:bidi="hi-IN"/>
        </w:rPr>
        <w:br/>
      </w:r>
      <w:r w:rsidRPr="00945BCD">
        <w:rPr>
          <w:rFonts w:ascii="Palatino Linotype" w:hAnsi="Palatino Linotype"/>
          <w:lang w:bidi="hi-IN"/>
        </w:rPr>
        <w:t>It flows almost southeasterly through the districts of Bankura and Paschim Medinipur.</w:t>
      </w:r>
      <w:r w:rsidR="00A2119B">
        <w:rPr>
          <w:rFonts w:ascii="Palatino Linotype" w:hAnsi="Palatino Linotype"/>
          <w:lang w:bidi="hi-IN"/>
        </w:rPr>
        <w:br/>
      </w:r>
      <w:r w:rsidRPr="00945BCD">
        <w:rPr>
          <w:rFonts w:ascii="Palatino Linotype" w:hAnsi="Palatino Linotype"/>
          <w:lang w:bidi="hi-IN"/>
        </w:rPr>
        <w:t>The Shilabati joins the Dwarakeswar near Ghatal and afterward is known as Rupnarayan. It finally joins the Hooghly River, which empties into the Bay of Bengal.</w:t>
      </w:r>
    </w:p>
    <w:p w14:paraId="3F940417" w14:textId="77777777" w:rsidR="00945BCD" w:rsidRPr="00945BCD" w:rsidRDefault="00945BCD" w:rsidP="00945BCD">
      <w:pPr>
        <w:rPr>
          <w:rFonts w:ascii="Palatino Linotype" w:hAnsi="Palatino Linotype"/>
        </w:rPr>
      </w:pPr>
    </w:p>
    <w:p w14:paraId="16D20A1E" w14:textId="77777777" w:rsidR="0069084E" w:rsidRPr="0069084E" w:rsidRDefault="0069084E" w:rsidP="0069084E">
      <w:pPr>
        <w:rPr>
          <w:rFonts w:ascii="Palatino Linotype" w:hAnsi="Palatino Linotype"/>
        </w:rPr>
      </w:pPr>
    </w:p>
    <w:p w14:paraId="6610EF36" w14:textId="59373162" w:rsidR="00815DFE" w:rsidRDefault="00815DFE" w:rsidP="00815DFE">
      <w:pPr>
        <w:pStyle w:val="ListParagraph"/>
        <w:numPr>
          <w:ilvl w:val="0"/>
          <w:numId w:val="9"/>
        </w:numPr>
        <w:ind w:left="360"/>
        <w:rPr>
          <w:rFonts w:ascii="Palatino Linotype" w:hAnsi="Palatino Linotype"/>
          <w:b/>
          <w:bCs/>
        </w:rPr>
      </w:pPr>
      <w:r>
        <w:rPr>
          <w:rFonts w:ascii="Palatino Linotype" w:hAnsi="Palatino Linotype"/>
          <w:b/>
          <w:bCs/>
        </w:rPr>
        <w:t>Methodology (Max 500 words with methodology flowchart)</w:t>
      </w:r>
    </w:p>
    <w:p w14:paraId="4BE032E7" w14:textId="77777777" w:rsidR="00A10D25" w:rsidRPr="00A10D25" w:rsidRDefault="00A10D25" w:rsidP="00A10D25">
      <w:pPr>
        <w:pStyle w:val="ListParagraph"/>
        <w:rPr>
          <w:rFonts w:ascii="Palatino Linotype" w:hAnsi="Palatino Linotype"/>
          <w:b/>
          <w:bCs/>
        </w:rPr>
      </w:pPr>
    </w:p>
    <w:p w14:paraId="46EEA296" w14:textId="13C0D016" w:rsidR="00A10D25" w:rsidRPr="00A10D25" w:rsidRDefault="00A10D25" w:rsidP="00A10D25">
      <w:pPr>
        <w:rPr>
          <w:rFonts w:ascii="Palatino Linotype" w:hAnsi="Palatino Linotype"/>
          <w:b/>
          <w:bCs/>
        </w:rPr>
      </w:pPr>
      <w:r>
        <w:rPr>
          <w:rFonts w:ascii="Times New Roman" w:hAnsi="Times New Roman" w:cs="Times New Roman"/>
        </w:rPr>
        <w:t xml:space="preserve">We are to use spacio-temporal data for </w:t>
      </w:r>
      <w:r w:rsidR="00E72E7B">
        <w:rPr>
          <w:rFonts w:ascii="Times New Roman" w:hAnsi="Times New Roman" w:cs="Times New Roman"/>
        </w:rPr>
        <w:t>constructing</w:t>
      </w:r>
      <w:r>
        <w:rPr>
          <w:rFonts w:ascii="Times New Roman" w:hAnsi="Times New Roman" w:cs="Times New Roman"/>
        </w:rPr>
        <w:t xml:space="preserve"> a Flood Prediction Algorithm (</w:t>
      </w:r>
      <w:r w:rsidR="00E72E7B">
        <w:rPr>
          <w:rFonts w:ascii="Times New Roman" w:hAnsi="Times New Roman" w:cs="Times New Roman"/>
        </w:rPr>
        <w:t>datasets</w:t>
      </w:r>
      <w:r>
        <w:rPr>
          <w:rFonts w:ascii="Times New Roman" w:hAnsi="Times New Roman" w:cs="Times New Roman"/>
        </w:rPr>
        <w:t xml:space="preserve"> discussed below) and alter some layers dynamically to sugg</w:t>
      </w:r>
      <w:r w:rsidR="00E72E7B">
        <w:rPr>
          <w:rFonts w:ascii="Times New Roman" w:hAnsi="Times New Roman" w:cs="Times New Roman"/>
        </w:rPr>
        <w:t>e</w:t>
      </w:r>
      <w:r>
        <w:rPr>
          <w:rFonts w:ascii="Times New Roman" w:hAnsi="Times New Roman" w:cs="Times New Roman"/>
        </w:rPr>
        <w:t>st possible solutions of the predicted events.</w:t>
      </w:r>
    </w:p>
    <w:p w14:paraId="6FEAEC5C" w14:textId="2C4F67BA" w:rsidR="0069084E" w:rsidRPr="0069084E" w:rsidRDefault="00A10D25" w:rsidP="0069084E">
      <w:pPr>
        <w:pStyle w:val="ListParagraph"/>
        <w:rPr>
          <w:rFonts w:ascii="Palatino Linotype" w:hAnsi="Palatino Linotype"/>
          <w:b/>
          <w:bCs/>
        </w:rPr>
      </w:pPr>
      <w:r>
        <w:rPr>
          <w:noProof/>
        </w:rPr>
        <w:drawing>
          <wp:inline distT="0" distB="0" distL="0" distR="0" wp14:anchorId="7D4B2694" wp14:editId="342C33E0">
            <wp:extent cx="5943600" cy="3343349"/>
            <wp:effectExtent l="0" t="0" r="0" b="9525"/>
            <wp:docPr id="54349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349"/>
                    </a:xfrm>
                    <a:prstGeom prst="rect">
                      <a:avLst/>
                    </a:prstGeom>
                    <a:noFill/>
                    <a:ln>
                      <a:noFill/>
                    </a:ln>
                  </pic:spPr>
                </pic:pic>
              </a:graphicData>
            </a:graphic>
          </wp:inline>
        </w:drawing>
      </w:r>
    </w:p>
    <w:p w14:paraId="2B301D90" w14:textId="5A3A7975" w:rsidR="0069084E" w:rsidRPr="00A10D25" w:rsidRDefault="00A10D25" w:rsidP="0069084E">
      <w:pPr>
        <w:rPr>
          <w:rFonts w:ascii="Palatino Linotype" w:hAnsi="Palatino Linotype"/>
        </w:rPr>
      </w:pPr>
      <w:r w:rsidRPr="00A10D25">
        <w:rPr>
          <w:rFonts w:ascii="Palatino Linotype" w:hAnsi="Palatino Linotype"/>
        </w:rPr>
        <w:t>Methodology has been altered slightly due to currently limited knowledge of Conv-LSTM</w:t>
      </w:r>
    </w:p>
    <w:p w14:paraId="584E5438" w14:textId="77777777" w:rsidR="00A10D25" w:rsidRPr="0069084E" w:rsidRDefault="00A10D25" w:rsidP="0069084E">
      <w:pPr>
        <w:rPr>
          <w:rFonts w:ascii="Palatino Linotype" w:hAnsi="Palatino Linotype"/>
          <w:b/>
          <w:bCs/>
        </w:rPr>
      </w:pPr>
    </w:p>
    <w:p w14:paraId="0EAB4768" w14:textId="64226233" w:rsidR="00815DFE" w:rsidRDefault="00815DFE" w:rsidP="00815DFE">
      <w:pPr>
        <w:pStyle w:val="ListParagraph"/>
        <w:numPr>
          <w:ilvl w:val="0"/>
          <w:numId w:val="9"/>
        </w:numPr>
        <w:ind w:left="360"/>
        <w:rPr>
          <w:rFonts w:ascii="Palatino Linotype" w:hAnsi="Palatino Linotype"/>
          <w:b/>
          <w:bCs/>
        </w:rPr>
      </w:pPr>
      <w:r>
        <w:rPr>
          <w:rFonts w:ascii="Palatino Linotype" w:hAnsi="Palatino Linotype"/>
          <w:b/>
          <w:bCs/>
        </w:rPr>
        <w:t>Results</w:t>
      </w:r>
      <w:r w:rsidR="00673117">
        <w:rPr>
          <w:rFonts w:ascii="Palatino Linotype" w:hAnsi="Palatino Linotype"/>
          <w:b/>
          <w:bCs/>
        </w:rPr>
        <w:t xml:space="preserve"> and Analysis</w:t>
      </w:r>
      <w:r w:rsidR="007474D7">
        <w:rPr>
          <w:rFonts w:ascii="Palatino Linotype" w:hAnsi="Palatino Linotype"/>
          <w:b/>
          <w:bCs/>
        </w:rPr>
        <w:t>:</w:t>
      </w:r>
    </w:p>
    <w:p w14:paraId="5D091F36" w14:textId="2088C5F0" w:rsidR="00536508" w:rsidRPr="00536508" w:rsidRDefault="00536508" w:rsidP="00536508">
      <w:pPr>
        <w:pStyle w:val="ListParagraph"/>
        <w:ind w:left="360"/>
        <w:rPr>
          <w:rFonts w:ascii="Palatino Linotype" w:hAnsi="Palatino Linotype"/>
        </w:rPr>
      </w:pPr>
      <w:r w:rsidRPr="00536508">
        <w:rPr>
          <w:rFonts w:ascii="Palatino Linotype" w:hAnsi="Palatino Linotype"/>
        </w:rPr>
        <w:t xml:space="preserve">We have </w:t>
      </w:r>
      <w:r>
        <w:rPr>
          <w:rFonts w:ascii="Palatino Linotype" w:hAnsi="Palatino Linotype"/>
        </w:rPr>
        <w:t>acquired various data sources and develop the stream-ordering of the concerned watershed:</w:t>
      </w:r>
    </w:p>
    <w:p w14:paraId="31FBC1AC" w14:textId="2C310061" w:rsidR="00536508" w:rsidRDefault="00536508" w:rsidP="00101521">
      <w:pPr>
        <w:jc w:val="center"/>
        <w:rPr>
          <w:rFonts w:ascii="Palatino Linotype" w:hAnsi="Palatino Linotype"/>
          <w:b/>
          <w:bCs/>
        </w:rPr>
      </w:pPr>
      <w:r w:rsidRPr="00536508">
        <w:rPr>
          <w:rFonts w:ascii="Palatino Linotype" w:hAnsi="Palatino Linotype"/>
          <w:b/>
          <w:bCs/>
        </w:rPr>
        <w:drawing>
          <wp:inline distT="0" distB="0" distL="0" distR="0" wp14:anchorId="6EE846FA" wp14:editId="5940D472">
            <wp:extent cx="3870960" cy="3209634"/>
            <wp:effectExtent l="0" t="0" r="0" b="0"/>
            <wp:docPr id="42880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04148" name=""/>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Lst>
                    </a:blip>
                    <a:srcRect l="20770" t="13220" r="22948" b="3818"/>
                    <a:stretch/>
                  </pic:blipFill>
                  <pic:spPr bwMode="auto">
                    <a:xfrm>
                      <a:off x="0" y="0"/>
                      <a:ext cx="3876549" cy="3214268"/>
                    </a:xfrm>
                    <a:prstGeom prst="rect">
                      <a:avLst/>
                    </a:prstGeom>
                    <a:ln>
                      <a:noFill/>
                    </a:ln>
                    <a:extLst>
                      <a:ext uri="{53640926-AAD7-44D8-BBD7-CCE9431645EC}">
                        <a14:shadowObscured xmlns:a14="http://schemas.microsoft.com/office/drawing/2010/main"/>
                      </a:ext>
                    </a:extLst>
                  </pic:spPr>
                </pic:pic>
              </a:graphicData>
            </a:graphic>
          </wp:inline>
        </w:drawing>
      </w:r>
    </w:p>
    <w:p w14:paraId="0552C7E1" w14:textId="493EAE6B" w:rsidR="00101521" w:rsidRPr="00F979FF" w:rsidRDefault="00F979FF" w:rsidP="00536508">
      <w:pPr>
        <w:rPr>
          <w:rFonts w:ascii="Palatino Linotype" w:hAnsi="Palatino Linotype"/>
        </w:rPr>
      </w:pPr>
      <w:r w:rsidRPr="00F979FF">
        <w:rPr>
          <w:rFonts w:ascii="Palatino Linotype" w:hAnsi="Palatino Linotype"/>
        </w:rPr>
        <w:t xml:space="preserve">The </w:t>
      </w:r>
      <w:r>
        <w:rPr>
          <w:rFonts w:ascii="Palatino Linotype" w:hAnsi="Palatino Linotype"/>
        </w:rPr>
        <w:t xml:space="preserve">spatio-temporal data of level and discharge at various gauge stations (to be used as the ground truth for flood </w:t>
      </w:r>
      <w:r w:rsidR="00F30E85">
        <w:rPr>
          <w:rFonts w:ascii="Palatino Linotype" w:hAnsi="Palatino Linotype"/>
        </w:rPr>
        <w:t>occurrences</w:t>
      </w:r>
      <w:r>
        <w:rPr>
          <w:rFonts w:ascii="Palatino Linotype" w:hAnsi="Palatino Linotype"/>
        </w:rPr>
        <w:t xml:space="preserve">) was very tough to obtain as it was manually scrapped from </w:t>
      </w:r>
      <w:r w:rsidR="00F30E85">
        <w:rPr>
          <w:rFonts w:ascii="Palatino Linotype" w:hAnsi="Palatino Linotype"/>
        </w:rPr>
        <w:t>documents:</w:t>
      </w:r>
    </w:p>
    <w:tbl>
      <w:tblPr>
        <w:tblW w:w="5000" w:type="pct"/>
        <w:tblLook w:val="04A0" w:firstRow="1" w:lastRow="0" w:firstColumn="1" w:lastColumn="0" w:noHBand="0" w:noVBand="1"/>
      </w:tblPr>
      <w:tblGrid>
        <w:gridCol w:w="650"/>
        <w:gridCol w:w="757"/>
        <w:gridCol w:w="686"/>
        <w:gridCol w:w="785"/>
        <w:gridCol w:w="651"/>
        <w:gridCol w:w="686"/>
        <w:gridCol w:w="785"/>
        <w:gridCol w:w="651"/>
        <w:gridCol w:w="686"/>
        <w:gridCol w:w="785"/>
        <w:gridCol w:w="757"/>
        <w:gridCol w:w="686"/>
        <w:gridCol w:w="785"/>
      </w:tblGrid>
      <w:tr w:rsidR="00101521" w:rsidRPr="00101521" w14:paraId="4F26A7DA" w14:textId="77777777" w:rsidTr="00F979FF">
        <w:trPr>
          <w:trHeight w:val="288"/>
        </w:trPr>
        <w:tc>
          <w:tcPr>
            <w:tcW w:w="316" w:type="pct"/>
            <w:tcBorders>
              <w:top w:val="single" w:sz="4" w:space="0" w:color="000000"/>
              <w:left w:val="single" w:sz="4" w:space="0" w:color="000000"/>
              <w:bottom w:val="nil"/>
              <w:right w:val="nil"/>
            </w:tcBorders>
            <w:shd w:val="clear" w:color="auto" w:fill="auto"/>
            <w:vAlign w:val="center"/>
            <w:hideMark/>
          </w:tcPr>
          <w:p w14:paraId="5059BE88" w14:textId="77777777" w:rsidR="00101521" w:rsidRPr="00101521" w:rsidRDefault="00101521" w:rsidP="00101521">
            <w:pPr>
              <w:spacing w:after="0" w:line="240" w:lineRule="auto"/>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Date</w:t>
            </w:r>
          </w:p>
        </w:tc>
        <w:tc>
          <w:tcPr>
            <w:tcW w:w="1199" w:type="pct"/>
            <w:gridSpan w:val="3"/>
            <w:tcBorders>
              <w:top w:val="single" w:sz="4" w:space="0" w:color="000000"/>
              <w:left w:val="single" w:sz="4" w:space="0" w:color="000000"/>
              <w:bottom w:val="single" w:sz="4" w:space="0" w:color="000000"/>
              <w:right w:val="single" w:sz="4" w:space="0" w:color="000000"/>
            </w:tcBorders>
            <w:shd w:val="clear" w:color="auto" w:fill="auto"/>
            <w:hideMark/>
          </w:tcPr>
          <w:p w14:paraId="1DEF4957" w14:textId="77777777" w:rsidR="00101521" w:rsidRPr="00101521" w:rsidRDefault="00101521" w:rsidP="00101521">
            <w:pPr>
              <w:spacing w:after="0" w:line="240" w:lineRule="auto"/>
              <w:ind w:firstLineChars="500" w:firstLine="703"/>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Dugapur Barrage</w:t>
            </w:r>
          </w:p>
        </w:tc>
        <w:tc>
          <w:tcPr>
            <w:tcW w:w="1143" w:type="pct"/>
            <w:gridSpan w:val="3"/>
            <w:tcBorders>
              <w:top w:val="single" w:sz="4" w:space="0" w:color="000000"/>
              <w:left w:val="nil"/>
              <w:bottom w:val="single" w:sz="4" w:space="0" w:color="000000"/>
              <w:right w:val="single" w:sz="4" w:space="0" w:color="000000"/>
            </w:tcBorders>
            <w:shd w:val="clear" w:color="auto" w:fill="auto"/>
            <w:hideMark/>
          </w:tcPr>
          <w:p w14:paraId="7FDD5196" w14:textId="77777777" w:rsidR="00101521" w:rsidRPr="00101521" w:rsidRDefault="00101521" w:rsidP="00101521">
            <w:pPr>
              <w:spacing w:after="0" w:line="240" w:lineRule="auto"/>
              <w:ind w:firstLineChars="500" w:firstLine="703"/>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Massanjore Dam</w:t>
            </w:r>
          </w:p>
        </w:tc>
        <w:tc>
          <w:tcPr>
            <w:tcW w:w="1143" w:type="pct"/>
            <w:gridSpan w:val="3"/>
            <w:tcBorders>
              <w:top w:val="single" w:sz="4" w:space="0" w:color="000000"/>
              <w:left w:val="nil"/>
              <w:bottom w:val="single" w:sz="4" w:space="0" w:color="000000"/>
              <w:right w:val="nil"/>
            </w:tcBorders>
            <w:shd w:val="clear" w:color="auto" w:fill="auto"/>
            <w:hideMark/>
          </w:tcPr>
          <w:p w14:paraId="688FF687" w14:textId="77777777" w:rsidR="00101521" w:rsidRPr="00101521" w:rsidRDefault="00101521" w:rsidP="00101521">
            <w:pPr>
              <w:spacing w:after="0" w:line="240" w:lineRule="auto"/>
              <w:ind w:firstLineChars="500" w:firstLine="703"/>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Tilpara Barrage</w:t>
            </w:r>
          </w:p>
        </w:tc>
        <w:tc>
          <w:tcPr>
            <w:tcW w:w="1199" w:type="pct"/>
            <w:gridSpan w:val="3"/>
            <w:tcBorders>
              <w:top w:val="single" w:sz="4" w:space="0" w:color="000000"/>
              <w:left w:val="single" w:sz="4" w:space="0" w:color="000000"/>
              <w:bottom w:val="single" w:sz="4" w:space="0" w:color="000000"/>
              <w:right w:val="single" w:sz="4" w:space="0" w:color="000000"/>
            </w:tcBorders>
            <w:shd w:val="clear" w:color="auto" w:fill="auto"/>
            <w:hideMark/>
          </w:tcPr>
          <w:p w14:paraId="75F18FCD" w14:textId="77777777" w:rsidR="00101521" w:rsidRPr="00101521" w:rsidRDefault="00101521" w:rsidP="00101521">
            <w:pPr>
              <w:spacing w:after="0" w:line="240" w:lineRule="auto"/>
              <w:ind w:firstLineChars="500" w:firstLine="703"/>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Kangsabati Dam</w:t>
            </w:r>
          </w:p>
        </w:tc>
      </w:tr>
      <w:tr w:rsidR="00101521" w:rsidRPr="00F979FF" w14:paraId="27B4D293" w14:textId="77777777" w:rsidTr="00F979FF">
        <w:trPr>
          <w:trHeight w:val="1320"/>
        </w:trPr>
        <w:tc>
          <w:tcPr>
            <w:tcW w:w="316" w:type="pct"/>
            <w:tcBorders>
              <w:top w:val="nil"/>
              <w:left w:val="single" w:sz="4" w:space="0" w:color="000000"/>
              <w:bottom w:val="nil"/>
              <w:right w:val="nil"/>
            </w:tcBorders>
            <w:shd w:val="clear" w:color="auto" w:fill="auto"/>
            <w:vAlign w:val="center"/>
            <w:hideMark/>
          </w:tcPr>
          <w:p w14:paraId="1902441E" w14:textId="77777777" w:rsidR="00101521" w:rsidRPr="00101521" w:rsidRDefault="00101521" w:rsidP="00101521">
            <w:pPr>
              <w:spacing w:after="0" w:line="240" w:lineRule="auto"/>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 </w:t>
            </w:r>
          </w:p>
        </w:tc>
        <w:tc>
          <w:tcPr>
            <w:tcW w:w="407" w:type="pct"/>
            <w:tcBorders>
              <w:top w:val="nil"/>
              <w:left w:val="nil"/>
              <w:bottom w:val="nil"/>
              <w:right w:val="single" w:sz="4" w:space="0" w:color="000000"/>
            </w:tcBorders>
            <w:shd w:val="clear" w:color="auto" w:fill="auto"/>
            <w:vAlign w:val="center"/>
            <w:hideMark/>
          </w:tcPr>
          <w:p w14:paraId="06FBF849" w14:textId="77777777" w:rsidR="00101521" w:rsidRPr="00101521" w:rsidRDefault="00101521" w:rsidP="00101521">
            <w:pPr>
              <w:spacing w:after="0" w:line="240" w:lineRule="auto"/>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Max Flood Level: 211.5</w:t>
            </w:r>
          </w:p>
        </w:tc>
        <w:tc>
          <w:tcPr>
            <w:tcW w:w="370" w:type="pct"/>
            <w:tcBorders>
              <w:top w:val="nil"/>
              <w:left w:val="nil"/>
              <w:bottom w:val="single" w:sz="4" w:space="0" w:color="000000"/>
              <w:right w:val="nil"/>
            </w:tcBorders>
            <w:shd w:val="clear" w:color="auto" w:fill="auto"/>
            <w:vAlign w:val="center"/>
            <w:hideMark/>
          </w:tcPr>
          <w:p w14:paraId="0B70C3A4" w14:textId="77777777" w:rsidR="00101521" w:rsidRPr="00101521" w:rsidRDefault="00101521" w:rsidP="00101521">
            <w:pPr>
              <w:spacing w:after="0" w:line="240" w:lineRule="auto"/>
              <w:jc w:val="center"/>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Lat, Lon: 23.476258, 87.304287</w:t>
            </w:r>
          </w:p>
        </w:tc>
        <w:tc>
          <w:tcPr>
            <w:tcW w:w="422" w:type="pct"/>
            <w:tcBorders>
              <w:top w:val="nil"/>
              <w:left w:val="nil"/>
              <w:bottom w:val="single" w:sz="4" w:space="0" w:color="000000"/>
              <w:right w:val="single" w:sz="4" w:space="0" w:color="000000"/>
            </w:tcBorders>
            <w:shd w:val="clear" w:color="auto" w:fill="auto"/>
            <w:hideMark/>
          </w:tcPr>
          <w:p w14:paraId="000E2A1F" w14:textId="77777777" w:rsidR="00101521" w:rsidRPr="00101521" w:rsidRDefault="00101521" w:rsidP="00101521">
            <w:pPr>
              <w:spacing w:after="0" w:line="240" w:lineRule="auto"/>
              <w:jc w:val="center"/>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Downstream Flood Limit [cusecs]: 70000</w:t>
            </w:r>
          </w:p>
        </w:tc>
        <w:tc>
          <w:tcPr>
            <w:tcW w:w="351" w:type="pct"/>
            <w:tcBorders>
              <w:top w:val="nil"/>
              <w:left w:val="nil"/>
              <w:bottom w:val="nil"/>
              <w:right w:val="single" w:sz="4" w:space="0" w:color="000000"/>
            </w:tcBorders>
            <w:shd w:val="clear" w:color="auto" w:fill="auto"/>
            <w:vAlign w:val="center"/>
            <w:hideMark/>
          </w:tcPr>
          <w:p w14:paraId="3A729BF0" w14:textId="77777777" w:rsidR="00101521" w:rsidRPr="00101521" w:rsidRDefault="00101521" w:rsidP="00101521">
            <w:pPr>
              <w:spacing w:after="0" w:line="240" w:lineRule="auto"/>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Max Flood Level: 395</w:t>
            </w:r>
          </w:p>
        </w:tc>
        <w:tc>
          <w:tcPr>
            <w:tcW w:w="370" w:type="pct"/>
            <w:tcBorders>
              <w:top w:val="nil"/>
              <w:left w:val="nil"/>
              <w:bottom w:val="single" w:sz="4" w:space="0" w:color="000000"/>
              <w:right w:val="nil"/>
            </w:tcBorders>
            <w:shd w:val="clear" w:color="auto" w:fill="auto"/>
            <w:vAlign w:val="center"/>
            <w:hideMark/>
          </w:tcPr>
          <w:p w14:paraId="59D51443" w14:textId="77777777" w:rsidR="00101521" w:rsidRPr="00101521" w:rsidRDefault="00101521" w:rsidP="00101521">
            <w:pPr>
              <w:spacing w:after="0" w:line="240" w:lineRule="auto"/>
              <w:jc w:val="center"/>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Lat, Lon: 23.999321, 87.433024</w:t>
            </w:r>
          </w:p>
        </w:tc>
        <w:tc>
          <w:tcPr>
            <w:tcW w:w="422" w:type="pct"/>
            <w:tcBorders>
              <w:top w:val="nil"/>
              <w:left w:val="nil"/>
              <w:bottom w:val="single" w:sz="4" w:space="0" w:color="000000"/>
              <w:right w:val="single" w:sz="4" w:space="0" w:color="000000"/>
            </w:tcBorders>
            <w:shd w:val="clear" w:color="auto" w:fill="auto"/>
            <w:hideMark/>
          </w:tcPr>
          <w:p w14:paraId="5E774028" w14:textId="77777777" w:rsidR="00101521" w:rsidRPr="00101521" w:rsidRDefault="00101521" w:rsidP="00101521">
            <w:pPr>
              <w:spacing w:after="0" w:line="240" w:lineRule="auto"/>
              <w:jc w:val="center"/>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Downstream Flood Limit [cusecs]: 10000</w:t>
            </w:r>
          </w:p>
        </w:tc>
        <w:tc>
          <w:tcPr>
            <w:tcW w:w="351" w:type="pct"/>
            <w:tcBorders>
              <w:top w:val="nil"/>
              <w:left w:val="nil"/>
              <w:bottom w:val="nil"/>
              <w:right w:val="single" w:sz="4" w:space="0" w:color="000000"/>
            </w:tcBorders>
            <w:shd w:val="clear" w:color="auto" w:fill="auto"/>
            <w:vAlign w:val="center"/>
            <w:hideMark/>
          </w:tcPr>
          <w:p w14:paraId="1FE51500" w14:textId="77777777" w:rsidR="00101521" w:rsidRPr="00101521" w:rsidRDefault="00101521" w:rsidP="00101521">
            <w:pPr>
              <w:spacing w:after="0" w:line="240" w:lineRule="auto"/>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Max Flood Level: 206</w:t>
            </w:r>
          </w:p>
        </w:tc>
        <w:tc>
          <w:tcPr>
            <w:tcW w:w="370" w:type="pct"/>
            <w:tcBorders>
              <w:top w:val="nil"/>
              <w:left w:val="nil"/>
              <w:bottom w:val="single" w:sz="4" w:space="0" w:color="000000"/>
              <w:right w:val="nil"/>
            </w:tcBorders>
            <w:shd w:val="clear" w:color="auto" w:fill="auto"/>
            <w:vAlign w:val="center"/>
            <w:hideMark/>
          </w:tcPr>
          <w:p w14:paraId="32636C01" w14:textId="77777777" w:rsidR="00101521" w:rsidRPr="00101521" w:rsidRDefault="00101521" w:rsidP="00101521">
            <w:pPr>
              <w:spacing w:after="0" w:line="240" w:lineRule="auto"/>
              <w:jc w:val="center"/>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Lat, Lon:  23.946302, 87.524900</w:t>
            </w:r>
          </w:p>
        </w:tc>
        <w:tc>
          <w:tcPr>
            <w:tcW w:w="422" w:type="pct"/>
            <w:tcBorders>
              <w:top w:val="nil"/>
              <w:left w:val="nil"/>
              <w:bottom w:val="single" w:sz="4" w:space="0" w:color="000000"/>
              <w:right w:val="single" w:sz="4" w:space="0" w:color="000000"/>
            </w:tcBorders>
            <w:shd w:val="clear" w:color="auto" w:fill="auto"/>
            <w:hideMark/>
          </w:tcPr>
          <w:p w14:paraId="2B333563" w14:textId="77777777" w:rsidR="00101521" w:rsidRPr="00101521" w:rsidRDefault="00101521" w:rsidP="00101521">
            <w:pPr>
              <w:spacing w:after="0" w:line="240" w:lineRule="auto"/>
              <w:jc w:val="center"/>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Downstream Flood Limit [cusecs]: 7000</w:t>
            </w:r>
          </w:p>
        </w:tc>
        <w:tc>
          <w:tcPr>
            <w:tcW w:w="407" w:type="pct"/>
            <w:tcBorders>
              <w:top w:val="nil"/>
              <w:left w:val="nil"/>
              <w:bottom w:val="nil"/>
              <w:right w:val="single" w:sz="4" w:space="0" w:color="000000"/>
            </w:tcBorders>
            <w:shd w:val="clear" w:color="auto" w:fill="auto"/>
            <w:vAlign w:val="center"/>
            <w:hideMark/>
          </w:tcPr>
          <w:p w14:paraId="6693D454" w14:textId="77777777" w:rsidR="00101521" w:rsidRPr="00101521" w:rsidRDefault="00101521" w:rsidP="00101521">
            <w:pPr>
              <w:spacing w:after="0" w:line="240" w:lineRule="auto"/>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Max Flood Level: 434</w:t>
            </w:r>
          </w:p>
        </w:tc>
        <w:tc>
          <w:tcPr>
            <w:tcW w:w="370" w:type="pct"/>
            <w:tcBorders>
              <w:top w:val="nil"/>
              <w:left w:val="nil"/>
              <w:bottom w:val="single" w:sz="4" w:space="0" w:color="000000"/>
              <w:right w:val="nil"/>
            </w:tcBorders>
            <w:shd w:val="clear" w:color="auto" w:fill="auto"/>
            <w:vAlign w:val="center"/>
            <w:hideMark/>
          </w:tcPr>
          <w:p w14:paraId="504591A7" w14:textId="77777777" w:rsidR="00101521" w:rsidRPr="00101521" w:rsidRDefault="00101521" w:rsidP="00101521">
            <w:pPr>
              <w:spacing w:after="0" w:line="240" w:lineRule="auto"/>
              <w:jc w:val="center"/>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Lat, Lon: 22.398293, 87.344318</w:t>
            </w:r>
          </w:p>
        </w:tc>
        <w:tc>
          <w:tcPr>
            <w:tcW w:w="422" w:type="pct"/>
            <w:tcBorders>
              <w:top w:val="nil"/>
              <w:left w:val="nil"/>
              <w:bottom w:val="single" w:sz="4" w:space="0" w:color="000000"/>
              <w:right w:val="single" w:sz="4" w:space="0" w:color="000000"/>
            </w:tcBorders>
            <w:shd w:val="clear" w:color="auto" w:fill="auto"/>
            <w:hideMark/>
          </w:tcPr>
          <w:p w14:paraId="17F1862B" w14:textId="77777777" w:rsidR="00101521" w:rsidRPr="00101521" w:rsidRDefault="00101521" w:rsidP="00101521">
            <w:pPr>
              <w:spacing w:after="0" w:line="240" w:lineRule="auto"/>
              <w:jc w:val="center"/>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Downstream Flood Limit [cusecs]: 50000</w:t>
            </w:r>
          </w:p>
        </w:tc>
      </w:tr>
      <w:tr w:rsidR="00101521" w:rsidRPr="00F979FF" w14:paraId="781C9314" w14:textId="77777777" w:rsidTr="00F979FF">
        <w:trPr>
          <w:trHeight w:val="528"/>
        </w:trPr>
        <w:tc>
          <w:tcPr>
            <w:tcW w:w="316" w:type="pct"/>
            <w:tcBorders>
              <w:top w:val="nil"/>
              <w:left w:val="single" w:sz="4" w:space="0" w:color="000000"/>
              <w:bottom w:val="single" w:sz="4" w:space="0" w:color="000000"/>
              <w:right w:val="nil"/>
            </w:tcBorders>
            <w:shd w:val="clear" w:color="auto" w:fill="auto"/>
            <w:vAlign w:val="center"/>
            <w:hideMark/>
          </w:tcPr>
          <w:p w14:paraId="5EFF18A8" w14:textId="77777777" w:rsidR="00101521" w:rsidRPr="00101521" w:rsidRDefault="00101521" w:rsidP="00101521">
            <w:pPr>
              <w:spacing w:after="0" w:line="240" w:lineRule="auto"/>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 </w:t>
            </w:r>
          </w:p>
        </w:tc>
        <w:tc>
          <w:tcPr>
            <w:tcW w:w="407" w:type="pct"/>
            <w:tcBorders>
              <w:top w:val="single" w:sz="4" w:space="0" w:color="000000"/>
              <w:left w:val="single" w:sz="4" w:space="0" w:color="000000"/>
              <w:bottom w:val="single" w:sz="4" w:space="0" w:color="000000"/>
              <w:right w:val="single" w:sz="4" w:space="0" w:color="000000"/>
            </w:tcBorders>
            <w:shd w:val="clear" w:color="auto" w:fill="auto"/>
            <w:hideMark/>
          </w:tcPr>
          <w:p w14:paraId="7B61DB44" w14:textId="77777777" w:rsidR="00101521" w:rsidRPr="00101521" w:rsidRDefault="00101521" w:rsidP="00101521">
            <w:pPr>
              <w:spacing w:after="0" w:line="240" w:lineRule="auto"/>
              <w:ind w:firstLineChars="100" w:firstLine="141"/>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Reservoir</w:t>
            </w:r>
            <w:r w:rsidRPr="00101521">
              <w:rPr>
                <w:rFonts w:ascii="Times New Roman" w:eastAsia="Times New Roman" w:hAnsi="Times New Roman" w:cs="Times New Roman"/>
                <w:b/>
                <w:bCs/>
                <w:kern w:val="0"/>
                <w:sz w:val="14"/>
                <w:szCs w:val="14"/>
                <w:lang w:val="en-IN" w:eastAsia="en-IN" w:bidi="hi-IN"/>
                <w14:ligatures w14:val="none"/>
              </w:rPr>
              <w:br/>
              <w:t>Level (ft)</w:t>
            </w:r>
          </w:p>
        </w:tc>
        <w:tc>
          <w:tcPr>
            <w:tcW w:w="370" w:type="pct"/>
            <w:tcBorders>
              <w:top w:val="nil"/>
              <w:left w:val="nil"/>
              <w:bottom w:val="single" w:sz="4" w:space="0" w:color="000000"/>
              <w:right w:val="single" w:sz="4" w:space="0" w:color="000000"/>
            </w:tcBorders>
            <w:shd w:val="clear" w:color="auto" w:fill="auto"/>
            <w:hideMark/>
          </w:tcPr>
          <w:p w14:paraId="7425B1AB" w14:textId="77777777" w:rsidR="00101521" w:rsidRPr="00101521" w:rsidRDefault="00101521" w:rsidP="00101521">
            <w:pPr>
              <w:spacing w:after="0" w:line="240" w:lineRule="auto"/>
              <w:ind w:firstLineChars="100" w:firstLine="141"/>
              <w:rPr>
                <w:rFonts w:ascii="Calibri" w:eastAsia="Times New Roman" w:hAnsi="Calibri" w:cs="Calibri"/>
                <w:color w:val="000000"/>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Inflow</w:t>
            </w:r>
            <w:r w:rsidRPr="00101521">
              <w:rPr>
                <w:rFonts w:ascii="Times New Roman" w:eastAsia="Times New Roman" w:hAnsi="Times New Roman" w:cs="Times New Roman"/>
                <w:b/>
                <w:bCs/>
                <w:kern w:val="0"/>
                <w:sz w:val="14"/>
                <w:szCs w:val="14"/>
                <w:lang w:val="en-IN" w:eastAsia="en-IN" w:bidi="hi-IN"/>
                <w14:ligatures w14:val="none"/>
              </w:rPr>
              <w:br/>
              <w:t>(Cusecs)</w:t>
            </w:r>
          </w:p>
        </w:tc>
        <w:tc>
          <w:tcPr>
            <w:tcW w:w="422" w:type="pct"/>
            <w:tcBorders>
              <w:top w:val="nil"/>
              <w:left w:val="nil"/>
              <w:bottom w:val="single" w:sz="4" w:space="0" w:color="000000"/>
              <w:right w:val="single" w:sz="4" w:space="0" w:color="000000"/>
            </w:tcBorders>
            <w:shd w:val="clear" w:color="auto" w:fill="auto"/>
            <w:hideMark/>
          </w:tcPr>
          <w:p w14:paraId="651DD199" w14:textId="77777777" w:rsidR="00101521" w:rsidRPr="00101521" w:rsidRDefault="00101521" w:rsidP="00101521">
            <w:pPr>
              <w:spacing w:after="0" w:line="240" w:lineRule="auto"/>
              <w:ind w:firstLineChars="100" w:firstLine="141"/>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Outflow</w:t>
            </w:r>
            <w:r w:rsidRPr="00101521">
              <w:rPr>
                <w:rFonts w:ascii="Times New Roman" w:eastAsia="Times New Roman" w:hAnsi="Times New Roman" w:cs="Times New Roman"/>
                <w:b/>
                <w:bCs/>
                <w:kern w:val="0"/>
                <w:sz w:val="14"/>
                <w:szCs w:val="14"/>
                <w:lang w:val="en-IN" w:eastAsia="en-IN" w:bidi="hi-IN"/>
                <w14:ligatures w14:val="none"/>
              </w:rPr>
              <w:br/>
              <w:t>(Cusecs)</w:t>
            </w:r>
          </w:p>
        </w:tc>
        <w:tc>
          <w:tcPr>
            <w:tcW w:w="351" w:type="pct"/>
            <w:tcBorders>
              <w:top w:val="single" w:sz="4" w:space="0" w:color="000000"/>
              <w:left w:val="nil"/>
              <w:bottom w:val="single" w:sz="4" w:space="0" w:color="000000"/>
              <w:right w:val="single" w:sz="4" w:space="0" w:color="000000"/>
            </w:tcBorders>
            <w:shd w:val="clear" w:color="auto" w:fill="auto"/>
            <w:hideMark/>
          </w:tcPr>
          <w:p w14:paraId="43FECAC0" w14:textId="77777777" w:rsidR="00101521" w:rsidRPr="00101521" w:rsidRDefault="00101521" w:rsidP="00101521">
            <w:pPr>
              <w:spacing w:after="0" w:line="240" w:lineRule="auto"/>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Reservoir</w:t>
            </w:r>
            <w:r w:rsidRPr="00101521">
              <w:rPr>
                <w:rFonts w:ascii="Times New Roman" w:eastAsia="Times New Roman" w:hAnsi="Times New Roman" w:cs="Times New Roman"/>
                <w:b/>
                <w:bCs/>
                <w:kern w:val="0"/>
                <w:sz w:val="14"/>
                <w:szCs w:val="14"/>
                <w:lang w:val="en-IN" w:eastAsia="en-IN" w:bidi="hi-IN"/>
                <w14:ligatures w14:val="none"/>
              </w:rPr>
              <w:br/>
              <w:t>Level (ft)</w:t>
            </w:r>
          </w:p>
        </w:tc>
        <w:tc>
          <w:tcPr>
            <w:tcW w:w="370" w:type="pct"/>
            <w:tcBorders>
              <w:top w:val="nil"/>
              <w:left w:val="nil"/>
              <w:bottom w:val="single" w:sz="4" w:space="0" w:color="000000"/>
              <w:right w:val="single" w:sz="4" w:space="0" w:color="000000"/>
            </w:tcBorders>
            <w:shd w:val="clear" w:color="auto" w:fill="auto"/>
            <w:hideMark/>
          </w:tcPr>
          <w:p w14:paraId="20B4FE5F" w14:textId="77777777" w:rsidR="00101521" w:rsidRPr="00101521" w:rsidRDefault="00101521" w:rsidP="00101521">
            <w:pPr>
              <w:spacing w:after="0" w:line="240" w:lineRule="auto"/>
              <w:ind w:firstLineChars="100" w:firstLine="141"/>
              <w:rPr>
                <w:rFonts w:ascii="Calibri" w:eastAsia="Times New Roman" w:hAnsi="Calibri" w:cs="Calibri"/>
                <w:color w:val="000000"/>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Inflow</w:t>
            </w:r>
            <w:r w:rsidRPr="00101521">
              <w:rPr>
                <w:rFonts w:ascii="Times New Roman" w:eastAsia="Times New Roman" w:hAnsi="Times New Roman" w:cs="Times New Roman"/>
                <w:b/>
                <w:bCs/>
                <w:kern w:val="0"/>
                <w:sz w:val="14"/>
                <w:szCs w:val="14"/>
                <w:lang w:val="en-IN" w:eastAsia="en-IN" w:bidi="hi-IN"/>
                <w14:ligatures w14:val="none"/>
              </w:rPr>
              <w:br/>
              <w:t>(Cusecs)</w:t>
            </w:r>
          </w:p>
        </w:tc>
        <w:tc>
          <w:tcPr>
            <w:tcW w:w="422" w:type="pct"/>
            <w:tcBorders>
              <w:top w:val="nil"/>
              <w:left w:val="nil"/>
              <w:bottom w:val="single" w:sz="4" w:space="0" w:color="000000"/>
              <w:right w:val="single" w:sz="4" w:space="0" w:color="000000"/>
            </w:tcBorders>
            <w:shd w:val="clear" w:color="auto" w:fill="auto"/>
            <w:hideMark/>
          </w:tcPr>
          <w:p w14:paraId="5A8F3516" w14:textId="77777777" w:rsidR="00101521" w:rsidRPr="00101521" w:rsidRDefault="00101521" w:rsidP="00101521">
            <w:pPr>
              <w:spacing w:after="0" w:line="240" w:lineRule="auto"/>
              <w:ind w:firstLineChars="100" w:firstLine="141"/>
              <w:rPr>
                <w:rFonts w:ascii="Calibri" w:eastAsia="Times New Roman" w:hAnsi="Calibri" w:cs="Calibri"/>
                <w:color w:val="000000"/>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Outflow</w:t>
            </w:r>
            <w:r w:rsidRPr="00101521">
              <w:rPr>
                <w:rFonts w:ascii="Times New Roman" w:eastAsia="Times New Roman" w:hAnsi="Times New Roman" w:cs="Times New Roman"/>
                <w:b/>
                <w:bCs/>
                <w:kern w:val="0"/>
                <w:sz w:val="14"/>
                <w:szCs w:val="14"/>
                <w:lang w:val="en-IN" w:eastAsia="en-IN" w:bidi="hi-IN"/>
                <w14:ligatures w14:val="none"/>
              </w:rPr>
              <w:br/>
              <w:t>(Cusecs)</w:t>
            </w:r>
          </w:p>
        </w:tc>
        <w:tc>
          <w:tcPr>
            <w:tcW w:w="351" w:type="pct"/>
            <w:tcBorders>
              <w:top w:val="single" w:sz="4" w:space="0" w:color="000000"/>
              <w:left w:val="nil"/>
              <w:bottom w:val="single" w:sz="4" w:space="0" w:color="000000"/>
              <w:right w:val="single" w:sz="4" w:space="0" w:color="000000"/>
            </w:tcBorders>
            <w:shd w:val="clear" w:color="auto" w:fill="auto"/>
            <w:hideMark/>
          </w:tcPr>
          <w:p w14:paraId="42F47E22" w14:textId="77777777" w:rsidR="00101521" w:rsidRPr="00101521" w:rsidRDefault="00101521" w:rsidP="00101521">
            <w:pPr>
              <w:spacing w:after="0" w:line="240" w:lineRule="auto"/>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Reservoir</w:t>
            </w:r>
            <w:r w:rsidRPr="00101521">
              <w:rPr>
                <w:rFonts w:ascii="Times New Roman" w:eastAsia="Times New Roman" w:hAnsi="Times New Roman" w:cs="Times New Roman"/>
                <w:b/>
                <w:bCs/>
                <w:kern w:val="0"/>
                <w:sz w:val="14"/>
                <w:szCs w:val="14"/>
                <w:lang w:val="en-IN" w:eastAsia="en-IN" w:bidi="hi-IN"/>
                <w14:ligatures w14:val="none"/>
              </w:rPr>
              <w:br/>
              <w:t>Level (ft)</w:t>
            </w:r>
          </w:p>
        </w:tc>
        <w:tc>
          <w:tcPr>
            <w:tcW w:w="370" w:type="pct"/>
            <w:tcBorders>
              <w:top w:val="nil"/>
              <w:left w:val="nil"/>
              <w:bottom w:val="single" w:sz="4" w:space="0" w:color="000000"/>
              <w:right w:val="nil"/>
            </w:tcBorders>
            <w:shd w:val="clear" w:color="auto" w:fill="auto"/>
            <w:hideMark/>
          </w:tcPr>
          <w:p w14:paraId="3897C2D5" w14:textId="77777777" w:rsidR="00101521" w:rsidRPr="00101521" w:rsidRDefault="00101521" w:rsidP="00101521">
            <w:pPr>
              <w:spacing w:after="0" w:line="240" w:lineRule="auto"/>
              <w:ind w:firstLineChars="100" w:firstLine="141"/>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Inflow</w:t>
            </w:r>
            <w:r w:rsidRPr="00101521">
              <w:rPr>
                <w:rFonts w:ascii="Times New Roman" w:eastAsia="Times New Roman" w:hAnsi="Times New Roman" w:cs="Times New Roman"/>
                <w:b/>
                <w:bCs/>
                <w:kern w:val="0"/>
                <w:sz w:val="14"/>
                <w:szCs w:val="14"/>
                <w:lang w:val="en-IN" w:eastAsia="en-IN" w:bidi="hi-IN"/>
                <w14:ligatures w14:val="none"/>
              </w:rPr>
              <w:br/>
              <w:t>(Cusecs)</w:t>
            </w:r>
          </w:p>
        </w:tc>
        <w:tc>
          <w:tcPr>
            <w:tcW w:w="422" w:type="pct"/>
            <w:tcBorders>
              <w:top w:val="nil"/>
              <w:left w:val="single" w:sz="4" w:space="0" w:color="000000"/>
              <w:bottom w:val="single" w:sz="4" w:space="0" w:color="000000"/>
              <w:right w:val="nil"/>
            </w:tcBorders>
            <w:shd w:val="clear" w:color="auto" w:fill="auto"/>
            <w:hideMark/>
          </w:tcPr>
          <w:p w14:paraId="311A2F1C" w14:textId="77777777" w:rsidR="00101521" w:rsidRPr="00101521" w:rsidRDefault="00101521" w:rsidP="00101521">
            <w:pPr>
              <w:spacing w:after="0" w:line="240" w:lineRule="auto"/>
              <w:ind w:firstLineChars="100" w:firstLine="141"/>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Outflow</w:t>
            </w:r>
            <w:r w:rsidRPr="00101521">
              <w:rPr>
                <w:rFonts w:ascii="Times New Roman" w:eastAsia="Times New Roman" w:hAnsi="Times New Roman" w:cs="Times New Roman"/>
                <w:b/>
                <w:bCs/>
                <w:kern w:val="0"/>
                <w:sz w:val="14"/>
                <w:szCs w:val="14"/>
                <w:lang w:val="en-IN" w:eastAsia="en-IN" w:bidi="hi-IN"/>
                <w14:ligatures w14:val="none"/>
              </w:rPr>
              <w:br/>
              <w:t>(Cusecs)</w:t>
            </w:r>
          </w:p>
        </w:tc>
        <w:tc>
          <w:tcPr>
            <w:tcW w:w="407" w:type="pct"/>
            <w:tcBorders>
              <w:top w:val="single" w:sz="4" w:space="0" w:color="000000"/>
              <w:left w:val="single" w:sz="4" w:space="0" w:color="000000"/>
              <w:bottom w:val="single" w:sz="4" w:space="0" w:color="000000"/>
              <w:right w:val="single" w:sz="4" w:space="0" w:color="000000"/>
            </w:tcBorders>
            <w:shd w:val="clear" w:color="auto" w:fill="auto"/>
            <w:hideMark/>
          </w:tcPr>
          <w:p w14:paraId="548E14D2" w14:textId="77777777" w:rsidR="00101521" w:rsidRPr="00101521" w:rsidRDefault="00101521" w:rsidP="00101521">
            <w:pPr>
              <w:spacing w:after="0" w:line="240" w:lineRule="auto"/>
              <w:ind w:firstLineChars="100" w:firstLine="141"/>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 xml:space="preserve">Reservoir </w:t>
            </w:r>
            <w:r w:rsidRPr="00101521">
              <w:rPr>
                <w:rFonts w:ascii="Times New Roman" w:eastAsia="Times New Roman" w:hAnsi="Times New Roman" w:cs="Times New Roman"/>
                <w:b/>
                <w:bCs/>
                <w:kern w:val="0"/>
                <w:sz w:val="14"/>
                <w:szCs w:val="14"/>
                <w:lang w:val="en-IN" w:eastAsia="en-IN" w:bidi="hi-IN"/>
                <w14:ligatures w14:val="none"/>
              </w:rPr>
              <w:br/>
              <w:t>Level (ft)</w:t>
            </w:r>
          </w:p>
        </w:tc>
        <w:tc>
          <w:tcPr>
            <w:tcW w:w="370" w:type="pct"/>
            <w:tcBorders>
              <w:top w:val="nil"/>
              <w:left w:val="nil"/>
              <w:bottom w:val="single" w:sz="4" w:space="0" w:color="000000"/>
              <w:right w:val="single" w:sz="4" w:space="0" w:color="000000"/>
            </w:tcBorders>
            <w:shd w:val="clear" w:color="auto" w:fill="auto"/>
            <w:hideMark/>
          </w:tcPr>
          <w:p w14:paraId="69C19959" w14:textId="77777777" w:rsidR="00101521" w:rsidRPr="00101521" w:rsidRDefault="00101521" w:rsidP="00101521">
            <w:pPr>
              <w:spacing w:after="0" w:line="240" w:lineRule="auto"/>
              <w:ind w:firstLineChars="100" w:firstLine="141"/>
              <w:rPr>
                <w:rFonts w:ascii="Calibri" w:eastAsia="Times New Roman" w:hAnsi="Calibri" w:cs="Calibri"/>
                <w:color w:val="000000"/>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Inflow</w:t>
            </w:r>
            <w:r w:rsidRPr="00101521">
              <w:rPr>
                <w:rFonts w:ascii="Times New Roman" w:eastAsia="Times New Roman" w:hAnsi="Times New Roman" w:cs="Times New Roman"/>
                <w:b/>
                <w:bCs/>
                <w:kern w:val="0"/>
                <w:sz w:val="14"/>
                <w:szCs w:val="14"/>
                <w:lang w:val="en-IN" w:eastAsia="en-IN" w:bidi="hi-IN"/>
                <w14:ligatures w14:val="none"/>
              </w:rPr>
              <w:br/>
              <w:t>(Cusecs)</w:t>
            </w:r>
            <w:r w:rsidRPr="00101521">
              <w:rPr>
                <w:rFonts w:ascii="Calibri" w:eastAsia="Times New Roman" w:hAnsi="Calibri" w:cs="Calibri"/>
                <w:color w:val="000000"/>
                <w:kern w:val="0"/>
                <w:sz w:val="14"/>
                <w:szCs w:val="14"/>
                <w:lang w:val="en-IN" w:eastAsia="en-IN" w:bidi="hi-IN"/>
                <w14:ligatures w14:val="none"/>
              </w:rPr>
              <w:t xml:space="preserve"> </w:t>
            </w:r>
          </w:p>
        </w:tc>
        <w:tc>
          <w:tcPr>
            <w:tcW w:w="422" w:type="pct"/>
            <w:tcBorders>
              <w:top w:val="nil"/>
              <w:left w:val="nil"/>
              <w:bottom w:val="single" w:sz="4" w:space="0" w:color="000000"/>
              <w:right w:val="single" w:sz="4" w:space="0" w:color="000000"/>
            </w:tcBorders>
            <w:shd w:val="clear" w:color="auto" w:fill="auto"/>
            <w:hideMark/>
          </w:tcPr>
          <w:p w14:paraId="4324DC19" w14:textId="77777777" w:rsidR="00101521" w:rsidRPr="00101521" w:rsidRDefault="00101521" w:rsidP="00101521">
            <w:pPr>
              <w:spacing w:after="0" w:line="240" w:lineRule="auto"/>
              <w:ind w:firstLineChars="100" w:firstLine="141"/>
              <w:rPr>
                <w:rFonts w:ascii="Times New Roman" w:eastAsia="Times New Roman" w:hAnsi="Times New Roman" w:cs="Times New Roman"/>
                <w:b/>
                <w:bCs/>
                <w:kern w:val="0"/>
                <w:sz w:val="14"/>
                <w:szCs w:val="14"/>
                <w:lang w:val="en-IN" w:eastAsia="en-IN" w:bidi="hi-IN"/>
                <w14:ligatures w14:val="none"/>
              </w:rPr>
            </w:pPr>
            <w:r w:rsidRPr="00101521">
              <w:rPr>
                <w:rFonts w:ascii="Times New Roman" w:eastAsia="Times New Roman" w:hAnsi="Times New Roman" w:cs="Times New Roman"/>
                <w:b/>
                <w:bCs/>
                <w:kern w:val="0"/>
                <w:sz w:val="14"/>
                <w:szCs w:val="14"/>
                <w:lang w:val="en-IN" w:eastAsia="en-IN" w:bidi="hi-IN"/>
                <w14:ligatures w14:val="none"/>
              </w:rPr>
              <w:t>Outflow</w:t>
            </w:r>
            <w:r w:rsidRPr="00101521">
              <w:rPr>
                <w:rFonts w:ascii="Times New Roman" w:eastAsia="Times New Roman" w:hAnsi="Times New Roman" w:cs="Times New Roman"/>
                <w:b/>
                <w:bCs/>
                <w:kern w:val="0"/>
                <w:sz w:val="14"/>
                <w:szCs w:val="14"/>
                <w:lang w:val="en-IN" w:eastAsia="en-IN" w:bidi="hi-IN"/>
                <w14:ligatures w14:val="none"/>
              </w:rPr>
              <w:br/>
              <w:t>(Cusecs)</w:t>
            </w:r>
          </w:p>
        </w:tc>
      </w:tr>
      <w:tr w:rsidR="00101521" w:rsidRPr="00F979FF" w14:paraId="2DA9B0FF" w14:textId="77777777" w:rsidTr="00F979FF">
        <w:trPr>
          <w:trHeight w:val="288"/>
        </w:trPr>
        <w:tc>
          <w:tcPr>
            <w:tcW w:w="316" w:type="pct"/>
            <w:tcBorders>
              <w:top w:val="nil"/>
              <w:left w:val="single" w:sz="4" w:space="0" w:color="000000"/>
              <w:bottom w:val="single" w:sz="4" w:space="0" w:color="000000"/>
              <w:right w:val="nil"/>
            </w:tcBorders>
            <w:shd w:val="clear" w:color="auto" w:fill="auto"/>
            <w:noWrap/>
            <w:hideMark/>
          </w:tcPr>
          <w:p w14:paraId="7B436AF6" w14:textId="77777777" w:rsidR="00101521" w:rsidRPr="00101521" w:rsidRDefault="00101521" w:rsidP="00101521">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1-Jun-15</w:t>
            </w:r>
          </w:p>
        </w:tc>
        <w:tc>
          <w:tcPr>
            <w:tcW w:w="407" w:type="pct"/>
            <w:tcBorders>
              <w:top w:val="nil"/>
              <w:left w:val="single" w:sz="4" w:space="0" w:color="000000"/>
              <w:bottom w:val="single" w:sz="4" w:space="0" w:color="000000"/>
              <w:right w:val="single" w:sz="4" w:space="0" w:color="000000"/>
            </w:tcBorders>
            <w:shd w:val="clear" w:color="auto" w:fill="auto"/>
            <w:noWrap/>
            <w:hideMark/>
          </w:tcPr>
          <w:p w14:paraId="646B5394" w14:textId="77777777" w:rsidR="00101521" w:rsidRPr="00101521" w:rsidRDefault="00101521" w:rsidP="00101521">
            <w:pPr>
              <w:spacing w:after="0" w:line="240" w:lineRule="auto"/>
              <w:ind w:firstLineChars="200" w:firstLine="280"/>
              <w:jc w:val="right"/>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211.50</w:t>
            </w:r>
          </w:p>
        </w:tc>
        <w:tc>
          <w:tcPr>
            <w:tcW w:w="370" w:type="pct"/>
            <w:tcBorders>
              <w:top w:val="nil"/>
              <w:left w:val="nil"/>
              <w:bottom w:val="single" w:sz="4" w:space="0" w:color="000000"/>
              <w:right w:val="single" w:sz="4" w:space="0" w:color="000000"/>
            </w:tcBorders>
            <w:shd w:val="clear" w:color="auto" w:fill="auto"/>
            <w:noWrap/>
            <w:hideMark/>
          </w:tcPr>
          <w:p w14:paraId="04724A7B"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550</w:t>
            </w:r>
          </w:p>
        </w:tc>
        <w:tc>
          <w:tcPr>
            <w:tcW w:w="422" w:type="pct"/>
            <w:tcBorders>
              <w:top w:val="nil"/>
              <w:left w:val="nil"/>
              <w:bottom w:val="single" w:sz="4" w:space="0" w:color="000000"/>
              <w:right w:val="single" w:sz="4" w:space="0" w:color="000000"/>
            </w:tcBorders>
            <w:shd w:val="clear" w:color="auto" w:fill="auto"/>
            <w:noWrap/>
            <w:hideMark/>
          </w:tcPr>
          <w:p w14:paraId="2FA011DF"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50</w:t>
            </w:r>
          </w:p>
        </w:tc>
        <w:tc>
          <w:tcPr>
            <w:tcW w:w="351" w:type="pct"/>
            <w:tcBorders>
              <w:top w:val="nil"/>
              <w:left w:val="nil"/>
              <w:bottom w:val="single" w:sz="4" w:space="0" w:color="000000"/>
              <w:right w:val="single" w:sz="4" w:space="0" w:color="000000"/>
            </w:tcBorders>
            <w:shd w:val="clear" w:color="auto" w:fill="auto"/>
            <w:noWrap/>
            <w:hideMark/>
          </w:tcPr>
          <w:p w14:paraId="2ADA72E7"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359.70</w:t>
            </w:r>
          </w:p>
        </w:tc>
        <w:tc>
          <w:tcPr>
            <w:tcW w:w="370" w:type="pct"/>
            <w:tcBorders>
              <w:top w:val="nil"/>
              <w:left w:val="nil"/>
              <w:bottom w:val="single" w:sz="4" w:space="0" w:color="000000"/>
              <w:right w:val="single" w:sz="4" w:space="0" w:color="000000"/>
            </w:tcBorders>
            <w:shd w:val="clear" w:color="auto" w:fill="auto"/>
            <w:noWrap/>
            <w:hideMark/>
          </w:tcPr>
          <w:p w14:paraId="1976C80F"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100</w:t>
            </w:r>
          </w:p>
        </w:tc>
        <w:tc>
          <w:tcPr>
            <w:tcW w:w="422" w:type="pct"/>
            <w:tcBorders>
              <w:top w:val="nil"/>
              <w:left w:val="nil"/>
              <w:bottom w:val="single" w:sz="4" w:space="0" w:color="000000"/>
              <w:right w:val="single" w:sz="4" w:space="0" w:color="000000"/>
            </w:tcBorders>
            <w:shd w:val="clear" w:color="auto" w:fill="auto"/>
            <w:noWrap/>
            <w:hideMark/>
          </w:tcPr>
          <w:p w14:paraId="7CE5AD81"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c>
          <w:tcPr>
            <w:tcW w:w="351" w:type="pct"/>
            <w:tcBorders>
              <w:top w:val="nil"/>
              <w:left w:val="nil"/>
              <w:bottom w:val="single" w:sz="4" w:space="0" w:color="000000"/>
              <w:right w:val="single" w:sz="4" w:space="0" w:color="000000"/>
            </w:tcBorders>
            <w:shd w:val="clear" w:color="auto" w:fill="auto"/>
            <w:noWrap/>
            <w:hideMark/>
          </w:tcPr>
          <w:p w14:paraId="123E27B3"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202.00</w:t>
            </w:r>
          </w:p>
        </w:tc>
        <w:tc>
          <w:tcPr>
            <w:tcW w:w="370" w:type="pct"/>
            <w:tcBorders>
              <w:top w:val="nil"/>
              <w:left w:val="nil"/>
              <w:bottom w:val="single" w:sz="4" w:space="0" w:color="000000"/>
              <w:right w:val="nil"/>
            </w:tcBorders>
            <w:shd w:val="clear" w:color="auto" w:fill="auto"/>
            <w:noWrap/>
            <w:hideMark/>
          </w:tcPr>
          <w:p w14:paraId="7585BEFD" w14:textId="77777777" w:rsidR="00101521" w:rsidRPr="00101521" w:rsidRDefault="00101521" w:rsidP="00101521">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c>
          <w:tcPr>
            <w:tcW w:w="422" w:type="pct"/>
            <w:tcBorders>
              <w:top w:val="nil"/>
              <w:left w:val="single" w:sz="4" w:space="0" w:color="000000"/>
              <w:bottom w:val="single" w:sz="4" w:space="0" w:color="000000"/>
              <w:right w:val="nil"/>
            </w:tcBorders>
            <w:shd w:val="clear" w:color="auto" w:fill="auto"/>
            <w:noWrap/>
            <w:hideMark/>
          </w:tcPr>
          <w:p w14:paraId="26FCDC42" w14:textId="77777777" w:rsidR="00101521" w:rsidRPr="00101521" w:rsidRDefault="00101521" w:rsidP="00101521">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c>
          <w:tcPr>
            <w:tcW w:w="407" w:type="pct"/>
            <w:tcBorders>
              <w:top w:val="nil"/>
              <w:left w:val="single" w:sz="4" w:space="0" w:color="000000"/>
              <w:bottom w:val="single" w:sz="4" w:space="0" w:color="000000"/>
              <w:right w:val="single" w:sz="4" w:space="0" w:color="000000"/>
            </w:tcBorders>
            <w:shd w:val="clear" w:color="auto" w:fill="auto"/>
            <w:noWrap/>
            <w:hideMark/>
          </w:tcPr>
          <w:p w14:paraId="4D9A9CA1"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402.59</w:t>
            </w:r>
          </w:p>
        </w:tc>
        <w:tc>
          <w:tcPr>
            <w:tcW w:w="370" w:type="pct"/>
            <w:tcBorders>
              <w:top w:val="nil"/>
              <w:left w:val="nil"/>
              <w:bottom w:val="single" w:sz="4" w:space="0" w:color="000000"/>
              <w:right w:val="single" w:sz="4" w:space="0" w:color="000000"/>
            </w:tcBorders>
            <w:shd w:val="clear" w:color="auto" w:fill="auto"/>
            <w:noWrap/>
            <w:hideMark/>
          </w:tcPr>
          <w:p w14:paraId="3F779F5C"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c>
          <w:tcPr>
            <w:tcW w:w="422" w:type="pct"/>
            <w:tcBorders>
              <w:top w:val="nil"/>
              <w:left w:val="nil"/>
              <w:bottom w:val="single" w:sz="4" w:space="0" w:color="000000"/>
              <w:right w:val="single" w:sz="4" w:space="0" w:color="000000"/>
            </w:tcBorders>
            <w:shd w:val="clear" w:color="auto" w:fill="auto"/>
            <w:noWrap/>
            <w:hideMark/>
          </w:tcPr>
          <w:p w14:paraId="6B296236"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r>
      <w:tr w:rsidR="00101521" w:rsidRPr="00F979FF" w14:paraId="266EBD6A" w14:textId="77777777" w:rsidTr="00F979FF">
        <w:trPr>
          <w:trHeight w:val="288"/>
        </w:trPr>
        <w:tc>
          <w:tcPr>
            <w:tcW w:w="316" w:type="pct"/>
            <w:tcBorders>
              <w:top w:val="nil"/>
              <w:left w:val="single" w:sz="4" w:space="0" w:color="000000"/>
              <w:bottom w:val="single" w:sz="4" w:space="0" w:color="000000"/>
              <w:right w:val="nil"/>
            </w:tcBorders>
            <w:shd w:val="clear" w:color="auto" w:fill="auto"/>
            <w:noWrap/>
            <w:hideMark/>
          </w:tcPr>
          <w:p w14:paraId="61F7F862" w14:textId="77777777" w:rsidR="00101521" w:rsidRPr="00101521" w:rsidRDefault="00101521" w:rsidP="00101521">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2-Jun-15</w:t>
            </w:r>
          </w:p>
        </w:tc>
        <w:tc>
          <w:tcPr>
            <w:tcW w:w="407" w:type="pct"/>
            <w:tcBorders>
              <w:top w:val="nil"/>
              <w:left w:val="single" w:sz="4" w:space="0" w:color="000000"/>
              <w:bottom w:val="single" w:sz="4" w:space="0" w:color="000000"/>
              <w:right w:val="single" w:sz="4" w:space="0" w:color="000000"/>
            </w:tcBorders>
            <w:shd w:val="clear" w:color="auto" w:fill="auto"/>
            <w:noWrap/>
            <w:hideMark/>
          </w:tcPr>
          <w:p w14:paraId="0100A7F7" w14:textId="77777777" w:rsidR="00101521" w:rsidRPr="00101521" w:rsidRDefault="00101521" w:rsidP="00101521">
            <w:pPr>
              <w:spacing w:after="0" w:line="240" w:lineRule="auto"/>
              <w:ind w:firstLineChars="200" w:firstLine="280"/>
              <w:jc w:val="right"/>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211.50</w:t>
            </w:r>
          </w:p>
        </w:tc>
        <w:tc>
          <w:tcPr>
            <w:tcW w:w="370" w:type="pct"/>
            <w:tcBorders>
              <w:top w:val="nil"/>
              <w:left w:val="nil"/>
              <w:bottom w:val="single" w:sz="4" w:space="0" w:color="000000"/>
              <w:right w:val="single" w:sz="4" w:space="0" w:color="000000"/>
            </w:tcBorders>
            <w:shd w:val="clear" w:color="auto" w:fill="auto"/>
            <w:noWrap/>
            <w:hideMark/>
          </w:tcPr>
          <w:p w14:paraId="11385279"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550</w:t>
            </w:r>
          </w:p>
        </w:tc>
        <w:tc>
          <w:tcPr>
            <w:tcW w:w="422" w:type="pct"/>
            <w:tcBorders>
              <w:top w:val="nil"/>
              <w:left w:val="nil"/>
              <w:bottom w:val="single" w:sz="4" w:space="0" w:color="000000"/>
              <w:right w:val="single" w:sz="4" w:space="0" w:color="000000"/>
            </w:tcBorders>
            <w:shd w:val="clear" w:color="auto" w:fill="auto"/>
            <w:noWrap/>
            <w:hideMark/>
          </w:tcPr>
          <w:p w14:paraId="38C0B816"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50</w:t>
            </w:r>
          </w:p>
        </w:tc>
        <w:tc>
          <w:tcPr>
            <w:tcW w:w="351" w:type="pct"/>
            <w:tcBorders>
              <w:top w:val="nil"/>
              <w:left w:val="nil"/>
              <w:bottom w:val="single" w:sz="4" w:space="0" w:color="000000"/>
              <w:right w:val="single" w:sz="4" w:space="0" w:color="000000"/>
            </w:tcBorders>
            <w:shd w:val="clear" w:color="auto" w:fill="auto"/>
            <w:noWrap/>
            <w:hideMark/>
          </w:tcPr>
          <w:p w14:paraId="5462F7F3"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360.00</w:t>
            </w:r>
          </w:p>
        </w:tc>
        <w:tc>
          <w:tcPr>
            <w:tcW w:w="370" w:type="pct"/>
            <w:tcBorders>
              <w:top w:val="nil"/>
              <w:left w:val="nil"/>
              <w:bottom w:val="single" w:sz="4" w:space="0" w:color="000000"/>
              <w:right w:val="single" w:sz="4" w:space="0" w:color="000000"/>
            </w:tcBorders>
            <w:shd w:val="clear" w:color="auto" w:fill="auto"/>
            <w:noWrap/>
            <w:hideMark/>
          </w:tcPr>
          <w:p w14:paraId="73CF003D"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600</w:t>
            </w:r>
          </w:p>
        </w:tc>
        <w:tc>
          <w:tcPr>
            <w:tcW w:w="422" w:type="pct"/>
            <w:tcBorders>
              <w:top w:val="nil"/>
              <w:left w:val="nil"/>
              <w:bottom w:val="single" w:sz="4" w:space="0" w:color="000000"/>
              <w:right w:val="single" w:sz="4" w:space="0" w:color="000000"/>
            </w:tcBorders>
            <w:shd w:val="clear" w:color="auto" w:fill="auto"/>
            <w:noWrap/>
            <w:hideMark/>
          </w:tcPr>
          <w:p w14:paraId="674911A1"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c>
          <w:tcPr>
            <w:tcW w:w="351" w:type="pct"/>
            <w:tcBorders>
              <w:top w:val="nil"/>
              <w:left w:val="nil"/>
              <w:bottom w:val="single" w:sz="4" w:space="0" w:color="000000"/>
              <w:right w:val="single" w:sz="4" w:space="0" w:color="000000"/>
            </w:tcBorders>
            <w:shd w:val="clear" w:color="auto" w:fill="auto"/>
            <w:noWrap/>
            <w:hideMark/>
          </w:tcPr>
          <w:p w14:paraId="793635DC"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198.90</w:t>
            </w:r>
          </w:p>
        </w:tc>
        <w:tc>
          <w:tcPr>
            <w:tcW w:w="370" w:type="pct"/>
            <w:tcBorders>
              <w:top w:val="nil"/>
              <w:left w:val="nil"/>
              <w:bottom w:val="single" w:sz="4" w:space="0" w:color="000000"/>
              <w:right w:val="nil"/>
            </w:tcBorders>
            <w:shd w:val="clear" w:color="auto" w:fill="auto"/>
            <w:noWrap/>
            <w:hideMark/>
          </w:tcPr>
          <w:p w14:paraId="2FBD3A19" w14:textId="77777777" w:rsidR="00101521" w:rsidRPr="00101521" w:rsidRDefault="00101521" w:rsidP="00101521">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c>
          <w:tcPr>
            <w:tcW w:w="422" w:type="pct"/>
            <w:tcBorders>
              <w:top w:val="nil"/>
              <w:left w:val="single" w:sz="4" w:space="0" w:color="000000"/>
              <w:bottom w:val="single" w:sz="4" w:space="0" w:color="000000"/>
              <w:right w:val="nil"/>
            </w:tcBorders>
            <w:shd w:val="clear" w:color="auto" w:fill="auto"/>
            <w:noWrap/>
            <w:hideMark/>
          </w:tcPr>
          <w:p w14:paraId="096AB09F" w14:textId="77777777" w:rsidR="00101521" w:rsidRPr="00101521" w:rsidRDefault="00101521" w:rsidP="00101521">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c>
          <w:tcPr>
            <w:tcW w:w="407" w:type="pct"/>
            <w:tcBorders>
              <w:top w:val="nil"/>
              <w:left w:val="single" w:sz="4" w:space="0" w:color="000000"/>
              <w:bottom w:val="single" w:sz="4" w:space="0" w:color="000000"/>
              <w:right w:val="single" w:sz="4" w:space="0" w:color="000000"/>
            </w:tcBorders>
            <w:shd w:val="clear" w:color="auto" w:fill="auto"/>
            <w:noWrap/>
            <w:hideMark/>
          </w:tcPr>
          <w:p w14:paraId="5D066793"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402.59</w:t>
            </w:r>
          </w:p>
        </w:tc>
        <w:tc>
          <w:tcPr>
            <w:tcW w:w="370" w:type="pct"/>
            <w:tcBorders>
              <w:top w:val="nil"/>
              <w:left w:val="nil"/>
              <w:bottom w:val="single" w:sz="4" w:space="0" w:color="000000"/>
              <w:right w:val="single" w:sz="4" w:space="0" w:color="000000"/>
            </w:tcBorders>
            <w:shd w:val="clear" w:color="auto" w:fill="auto"/>
            <w:noWrap/>
            <w:hideMark/>
          </w:tcPr>
          <w:p w14:paraId="59C06BDC"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c>
          <w:tcPr>
            <w:tcW w:w="422" w:type="pct"/>
            <w:tcBorders>
              <w:top w:val="nil"/>
              <w:left w:val="nil"/>
              <w:bottom w:val="single" w:sz="4" w:space="0" w:color="000000"/>
              <w:right w:val="single" w:sz="4" w:space="0" w:color="000000"/>
            </w:tcBorders>
            <w:shd w:val="clear" w:color="auto" w:fill="auto"/>
            <w:noWrap/>
            <w:hideMark/>
          </w:tcPr>
          <w:p w14:paraId="45F6C19F"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r>
      <w:tr w:rsidR="00101521" w:rsidRPr="00F979FF" w14:paraId="00EA2A61" w14:textId="77777777" w:rsidTr="00F979FF">
        <w:trPr>
          <w:trHeight w:val="288"/>
        </w:trPr>
        <w:tc>
          <w:tcPr>
            <w:tcW w:w="316" w:type="pct"/>
            <w:tcBorders>
              <w:top w:val="nil"/>
              <w:left w:val="single" w:sz="4" w:space="0" w:color="000000"/>
              <w:bottom w:val="single" w:sz="4" w:space="0" w:color="000000"/>
              <w:right w:val="nil"/>
            </w:tcBorders>
            <w:shd w:val="clear" w:color="auto" w:fill="auto"/>
            <w:noWrap/>
            <w:hideMark/>
          </w:tcPr>
          <w:p w14:paraId="01655E62" w14:textId="77777777" w:rsidR="00101521" w:rsidRPr="00101521" w:rsidRDefault="00101521" w:rsidP="00101521">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3-Jun-15</w:t>
            </w:r>
          </w:p>
        </w:tc>
        <w:tc>
          <w:tcPr>
            <w:tcW w:w="407" w:type="pct"/>
            <w:tcBorders>
              <w:top w:val="nil"/>
              <w:left w:val="single" w:sz="4" w:space="0" w:color="000000"/>
              <w:bottom w:val="single" w:sz="4" w:space="0" w:color="000000"/>
              <w:right w:val="single" w:sz="4" w:space="0" w:color="000000"/>
            </w:tcBorders>
            <w:shd w:val="clear" w:color="auto" w:fill="auto"/>
            <w:noWrap/>
            <w:hideMark/>
          </w:tcPr>
          <w:p w14:paraId="28E28508" w14:textId="77777777" w:rsidR="00101521" w:rsidRPr="00101521" w:rsidRDefault="00101521" w:rsidP="00101521">
            <w:pPr>
              <w:spacing w:after="0" w:line="240" w:lineRule="auto"/>
              <w:ind w:firstLineChars="200" w:firstLine="280"/>
              <w:jc w:val="right"/>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211.50</w:t>
            </w:r>
          </w:p>
        </w:tc>
        <w:tc>
          <w:tcPr>
            <w:tcW w:w="370" w:type="pct"/>
            <w:tcBorders>
              <w:top w:val="nil"/>
              <w:left w:val="nil"/>
              <w:bottom w:val="single" w:sz="4" w:space="0" w:color="000000"/>
              <w:right w:val="single" w:sz="4" w:space="0" w:color="000000"/>
            </w:tcBorders>
            <w:shd w:val="clear" w:color="auto" w:fill="auto"/>
            <w:noWrap/>
            <w:hideMark/>
          </w:tcPr>
          <w:p w14:paraId="15165CED"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550</w:t>
            </w:r>
          </w:p>
        </w:tc>
        <w:tc>
          <w:tcPr>
            <w:tcW w:w="422" w:type="pct"/>
            <w:tcBorders>
              <w:top w:val="nil"/>
              <w:left w:val="nil"/>
              <w:bottom w:val="single" w:sz="4" w:space="0" w:color="000000"/>
              <w:right w:val="single" w:sz="4" w:space="0" w:color="000000"/>
            </w:tcBorders>
            <w:shd w:val="clear" w:color="auto" w:fill="auto"/>
            <w:noWrap/>
            <w:hideMark/>
          </w:tcPr>
          <w:p w14:paraId="15F7A6FC"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50</w:t>
            </w:r>
          </w:p>
        </w:tc>
        <w:tc>
          <w:tcPr>
            <w:tcW w:w="351" w:type="pct"/>
            <w:tcBorders>
              <w:top w:val="nil"/>
              <w:left w:val="nil"/>
              <w:bottom w:val="single" w:sz="4" w:space="0" w:color="000000"/>
              <w:right w:val="single" w:sz="4" w:space="0" w:color="000000"/>
            </w:tcBorders>
            <w:shd w:val="clear" w:color="auto" w:fill="auto"/>
            <w:noWrap/>
            <w:hideMark/>
          </w:tcPr>
          <w:p w14:paraId="58CDDA30"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360.00</w:t>
            </w:r>
          </w:p>
        </w:tc>
        <w:tc>
          <w:tcPr>
            <w:tcW w:w="370" w:type="pct"/>
            <w:tcBorders>
              <w:top w:val="nil"/>
              <w:left w:val="nil"/>
              <w:bottom w:val="single" w:sz="4" w:space="0" w:color="000000"/>
              <w:right w:val="single" w:sz="4" w:space="0" w:color="000000"/>
            </w:tcBorders>
            <w:shd w:val="clear" w:color="auto" w:fill="auto"/>
            <w:noWrap/>
            <w:hideMark/>
          </w:tcPr>
          <w:p w14:paraId="6C385451"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c>
          <w:tcPr>
            <w:tcW w:w="422" w:type="pct"/>
            <w:tcBorders>
              <w:top w:val="nil"/>
              <w:left w:val="nil"/>
              <w:bottom w:val="single" w:sz="4" w:space="0" w:color="000000"/>
              <w:right w:val="single" w:sz="4" w:space="0" w:color="000000"/>
            </w:tcBorders>
            <w:shd w:val="clear" w:color="auto" w:fill="auto"/>
            <w:noWrap/>
            <w:hideMark/>
          </w:tcPr>
          <w:p w14:paraId="480786BC"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c>
          <w:tcPr>
            <w:tcW w:w="351" w:type="pct"/>
            <w:tcBorders>
              <w:top w:val="nil"/>
              <w:left w:val="nil"/>
              <w:bottom w:val="single" w:sz="4" w:space="0" w:color="000000"/>
              <w:right w:val="single" w:sz="4" w:space="0" w:color="000000"/>
            </w:tcBorders>
            <w:shd w:val="clear" w:color="auto" w:fill="auto"/>
            <w:noWrap/>
            <w:hideMark/>
          </w:tcPr>
          <w:p w14:paraId="63C8B5EF"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195.75</w:t>
            </w:r>
          </w:p>
        </w:tc>
        <w:tc>
          <w:tcPr>
            <w:tcW w:w="370" w:type="pct"/>
            <w:tcBorders>
              <w:top w:val="nil"/>
              <w:left w:val="nil"/>
              <w:bottom w:val="single" w:sz="4" w:space="0" w:color="000000"/>
              <w:right w:val="nil"/>
            </w:tcBorders>
            <w:shd w:val="clear" w:color="auto" w:fill="auto"/>
            <w:noWrap/>
            <w:hideMark/>
          </w:tcPr>
          <w:p w14:paraId="25F87149" w14:textId="77777777" w:rsidR="00101521" w:rsidRPr="00101521" w:rsidRDefault="00101521" w:rsidP="00101521">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c>
          <w:tcPr>
            <w:tcW w:w="422" w:type="pct"/>
            <w:tcBorders>
              <w:top w:val="nil"/>
              <w:left w:val="single" w:sz="4" w:space="0" w:color="000000"/>
              <w:bottom w:val="single" w:sz="4" w:space="0" w:color="000000"/>
              <w:right w:val="nil"/>
            </w:tcBorders>
            <w:shd w:val="clear" w:color="auto" w:fill="auto"/>
            <w:noWrap/>
            <w:hideMark/>
          </w:tcPr>
          <w:p w14:paraId="471EC0BB" w14:textId="77777777" w:rsidR="00101521" w:rsidRPr="00101521" w:rsidRDefault="00101521" w:rsidP="00101521">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c>
          <w:tcPr>
            <w:tcW w:w="407" w:type="pct"/>
            <w:tcBorders>
              <w:top w:val="nil"/>
              <w:left w:val="single" w:sz="4" w:space="0" w:color="000000"/>
              <w:bottom w:val="single" w:sz="4" w:space="0" w:color="000000"/>
              <w:right w:val="single" w:sz="4" w:space="0" w:color="000000"/>
            </w:tcBorders>
            <w:shd w:val="clear" w:color="auto" w:fill="auto"/>
            <w:noWrap/>
            <w:hideMark/>
          </w:tcPr>
          <w:p w14:paraId="01D49D27"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402.59</w:t>
            </w:r>
          </w:p>
        </w:tc>
        <w:tc>
          <w:tcPr>
            <w:tcW w:w="370" w:type="pct"/>
            <w:tcBorders>
              <w:top w:val="nil"/>
              <w:left w:val="nil"/>
              <w:bottom w:val="single" w:sz="4" w:space="0" w:color="000000"/>
              <w:right w:val="single" w:sz="4" w:space="0" w:color="000000"/>
            </w:tcBorders>
            <w:shd w:val="clear" w:color="auto" w:fill="auto"/>
            <w:noWrap/>
            <w:hideMark/>
          </w:tcPr>
          <w:p w14:paraId="549DA521"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c>
          <w:tcPr>
            <w:tcW w:w="422" w:type="pct"/>
            <w:tcBorders>
              <w:top w:val="nil"/>
              <w:left w:val="nil"/>
              <w:bottom w:val="single" w:sz="4" w:space="0" w:color="000000"/>
              <w:right w:val="single" w:sz="4" w:space="0" w:color="000000"/>
            </w:tcBorders>
            <w:shd w:val="clear" w:color="auto" w:fill="auto"/>
            <w:noWrap/>
            <w:hideMark/>
          </w:tcPr>
          <w:p w14:paraId="3ED4B32A" w14:textId="77777777" w:rsidR="00101521" w:rsidRPr="00101521" w:rsidRDefault="00101521" w:rsidP="00101521">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101521">
              <w:rPr>
                <w:rFonts w:ascii="Times New Roman" w:eastAsia="Times New Roman" w:hAnsi="Times New Roman" w:cs="Times New Roman"/>
                <w:color w:val="000000"/>
                <w:kern w:val="0"/>
                <w:sz w:val="14"/>
                <w:szCs w:val="14"/>
                <w:lang w:val="en-IN" w:eastAsia="en-IN" w:bidi="hi-IN"/>
                <w14:ligatures w14:val="none"/>
              </w:rPr>
              <w:t>0</w:t>
            </w:r>
          </w:p>
        </w:tc>
      </w:tr>
      <w:tr w:rsidR="00F979FF" w:rsidRPr="00F979FF" w14:paraId="1FE53BDD" w14:textId="77777777" w:rsidTr="00F979FF">
        <w:trPr>
          <w:trHeight w:val="288"/>
        </w:trPr>
        <w:tc>
          <w:tcPr>
            <w:tcW w:w="316" w:type="pct"/>
            <w:tcBorders>
              <w:top w:val="nil"/>
              <w:left w:val="single" w:sz="4" w:space="0" w:color="000000"/>
              <w:bottom w:val="single" w:sz="4" w:space="0" w:color="000000"/>
              <w:right w:val="nil"/>
            </w:tcBorders>
            <w:shd w:val="clear" w:color="auto" w:fill="auto"/>
            <w:noWrap/>
          </w:tcPr>
          <w:p w14:paraId="7B21C5F4" w14:textId="58B6049C" w:rsidR="00F979FF" w:rsidRPr="00F979FF" w:rsidRDefault="00F979FF" w:rsidP="00F979FF">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w:t>
            </w:r>
          </w:p>
        </w:tc>
        <w:tc>
          <w:tcPr>
            <w:tcW w:w="407" w:type="pct"/>
            <w:tcBorders>
              <w:top w:val="nil"/>
              <w:left w:val="single" w:sz="4" w:space="0" w:color="000000"/>
              <w:bottom w:val="single" w:sz="4" w:space="0" w:color="000000"/>
              <w:right w:val="single" w:sz="4" w:space="0" w:color="000000"/>
            </w:tcBorders>
            <w:shd w:val="clear" w:color="auto" w:fill="auto"/>
            <w:noWrap/>
          </w:tcPr>
          <w:p w14:paraId="59B4224B" w14:textId="77777777" w:rsidR="00F979FF" w:rsidRPr="00F979FF" w:rsidRDefault="00F979FF" w:rsidP="00F979FF">
            <w:pPr>
              <w:spacing w:after="0" w:line="240" w:lineRule="auto"/>
              <w:ind w:firstLineChars="200" w:firstLine="280"/>
              <w:jc w:val="right"/>
              <w:rPr>
                <w:rFonts w:ascii="Times New Roman" w:eastAsia="Times New Roman" w:hAnsi="Times New Roman" w:cs="Times New Roman"/>
                <w:color w:val="000000"/>
                <w:kern w:val="0"/>
                <w:sz w:val="14"/>
                <w:szCs w:val="14"/>
                <w:lang w:val="en-IN" w:eastAsia="en-IN" w:bidi="hi-IN"/>
                <w14:ligatures w14:val="none"/>
              </w:rPr>
            </w:pPr>
          </w:p>
        </w:tc>
        <w:tc>
          <w:tcPr>
            <w:tcW w:w="370" w:type="pct"/>
            <w:tcBorders>
              <w:top w:val="nil"/>
              <w:left w:val="nil"/>
              <w:bottom w:val="single" w:sz="4" w:space="0" w:color="000000"/>
              <w:right w:val="single" w:sz="4" w:space="0" w:color="000000"/>
            </w:tcBorders>
            <w:shd w:val="clear" w:color="auto" w:fill="auto"/>
            <w:noWrap/>
          </w:tcPr>
          <w:p w14:paraId="6E946C70"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p>
        </w:tc>
        <w:tc>
          <w:tcPr>
            <w:tcW w:w="422" w:type="pct"/>
            <w:tcBorders>
              <w:top w:val="nil"/>
              <w:left w:val="nil"/>
              <w:bottom w:val="single" w:sz="4" w:space="0" w:color="000000"/>
              <w:right w:val="single" w:sz="4" w:space="0" w:color="000000"/>
            </w:tcBorders>
            <w:shd w:val="clear" w:color="auto" w:fill="auto"/>
            <w:noWrap/>
          </w:tcPr>
          <w:p w14:paraId="4F10F2AE"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p>
        </w:tc>
        <w:tc>
          <w:tcPr>
            <w:tcW w:w="351" w:type="pct"/>
            <w:tcBorders>
              <w:top w:val="nil"/>
              <w:left w:val="nil"/>
              <w:bottom w:val="single" w:sz="4" w:space="0" w:color="000000"/>
              <w:right w:val="single" w:sz="4" w:space="0" w:color="000000"/>
            </w:tcBorders>
            <w:shd w:val="clear" w:color="auto" w:fill="auto"/>
            <w:noWrap/>
          </w:tcPr>
          <w:p w14:paraId="583AEFED"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p>
        </w:tc>
        <w:tc>
          <w:tcPr>
            <w:tcW w:w="370" w:type="pct"/>
            <w:tcBorders>
              <w:top w:val="nil"/>
              <w:left w:val="nil"/>
              <w:bottom w:val="single" w:sz="4" w:space="0" w:color="000000"/>
              <w:right w:val="single" w:sz="4" w:space="0" w:color="000000"/>
            </w:tcBorders>
            <w:shd w:val="clear" w:color="auto" w:fill="auto"/>
            <w:noWrap/>
          </w:tcPr>
          <w:p w14:paraId="68133475"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p>
        </w:tc>
        <w:tc>
          <w:tcPr>
            <w:tcW w:w="422" w:type="pct"/>
            <w:tcBorders>
              <w:top w:val="nil"/>
              <w:left w:val="nil"/>
              <w:bottom w:val="single" w:sz="4" w:space="0" w:color="000000"/>
              <w:right w:val="single" w:sz="4" w:space="0" w:color="000000"/>
            </w:tcBorders>
            <w:shd w:val="clear" w:color="auto" w:fill="auto"/>
            <w:noWrap/>
          </w:tcPr>
          <w:p w14:paraId="43D052C8"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p>
        </w:tc>
        <w:tc>
          <w:tcPr>
            <w:tcW w:w="351" w:type="pct"/>
            <w:tcBorders>
              <w:top w:val="nil"/>
              <w:left w:val="nil"/>
              <w:bottom w:val="single" w:sz="4" w:space="0" w:color="000000"/>
              <w:right w:val="single" w:sz="4" w:space="0" w:color="000000"/>
            </w:tcBorders>
            <w:shd w:val="clear" w:color="auto" w:fill="auto"/>
            <w:noWrap/>
          </w:tcPr>
          <w:p w14:paraId="2A049A2D"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p>
        </w:tc>
        <w:tc>
          <w:tcPr>
            <w:tcW w:w="370" w:type="pct"/>
            <w:tcBorders>
              <w:top w:val="nil"/>
              <w:left w:val="nil"/>
              <w:bottom w:val="single" w:sz="4" w:space="0" w:color="000000"/>
              <w:right w:val="nil"/>
            </w:tcBorders>
            <w:shd w:val="clear" w:color="auto" w:fill="auto"/>
            <w:noWrap/>
          </w:tcPr>
          <w:p w14:paraId="0D9B69D2" w14:textId="77777777" w:rsidR="00F979FF" w:rsidRPr="00F979FF" w:rsidRDefault="00F979FF" w:rsidP="00F979FF">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p>
        </w:tc>
        <w:tc>
          <w:tcPr>
            <w:tcW w:w="422" w:type="pct"/>
            <w:tcBorders>
              <w:top w:val="nil"/>
              <w:left w:val="single" w:sz="4" w:space="0" w:color="000000"/>
              <w:bottom w:val="single" w:sz="4" w:space="0" w:color="000000"/>
              <w:right w:val="nil"/>
            </w:tcBorders>
            <w:shd w:val="clear" w:color="auto" w:fill="auto"/>
            <w:noWrap/>
          </w:tcPr>
          <w:p w14:paraId="1E375CFB" w14:textId="77777777" w:rsidR="00F979FF" w:rsidRPr="00F979FF" w:rsidRDefault="00F979FF" w:rsidP="00F979FF">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p>
        </w:tc>
        <w:tc>
          <w:tcPr>
            <w:tcW w:w="407" w:type="pct"/>
            <w:tcBorders>
              <w:top w:val="nil"/>
              <w:left w:val="single" w:sz="4" w:space="0" w:color="000000"/>
              <w:bottom w:val="single" w:sz="4" w:space="0" w:color="000000"/>
              <w:right w:val="single" w:sz="4" w:space="0" w:color="000000"/>
            </w:tcBorders>
            <w:shd w:val="clear" w:color="auto" w:fill="auto"/>
            <w:noWrap/>
          </w:tcPr>
          <w:p w14:paraId="4CF6CBCB"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p>
        </w:tc>
        <w:tc>
          <w:tcPr>
            <w:tcW w:w="370" w:type="pct"/>
            <w:tcBorders>
              <w:top w:val="nil"/>
              <w:left w:val="nil"/>
              <w:bottom w:val="single" w:sz="4" w:space="0" w:color="000000"/>
              <w:right w:val="single" w:sz="4" w:space="0" w:color="000000"/>
            </w:tcBorders>
            <w:shd w:val="clear" w:color="auto" w:fill="auto"/>
            <w:noWrap/>
          </w:tcPr>
          <w:p w14:paraId="32F516F2"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p>
        </w:tc>
        <w:tc>
          <w:tcPr>
            <w:tcW w:w="422" w:type="pct"/>
            <w:tcBorders>
              <w:top w:val="nil"/>
              <w:left w:val="nil"/>
              <w:bottom w:val="single" w:sz="4" w:space="0" w:color="000000"/>
              <w:right w:val="single" w:sz="4" w:space="0" w:color="000000"/>
            </w:tcBorders>
            <w:shd w:val="clear" w:color="auto" w:fill="auto"/>
            <w:noWrap/>
          </w:tcPr>
          <w:p w14:paraId="7F7E007A" w14:textId="5C87EA14"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w:t>
            </w:r>
          </w:p>
        </w:tc>
      </w:tr>
      <w:tr w:rsidR="00F979FF" w:rsidRPr="00F979FF" w14:paraId="1119B6FB" w14:textId="77777777" w:rsidTr="00F979FF">
        <w:trPr>
          <w:trHeight w:val="288"/>
        </w:trPr>
        <w:tc>
          <w:tcPr>
            <w:tcW w:w="316" w:type="pct"/>
            <w:tcBorders>
              <w:top w:val="nil"/>
              <w:left w:val="single" w:sz="4" w:space="0" w:color="000000"/>
              <w:bottom w:val="single" w:sz="4" w:space="0" w:color="000000"/>
              <w:right w:val="nil"/>
            </w:tcBorders>
            <w:shd w:val="clear" w:color="auto" w:fill="auto"/>
            <w:noWrap/>
            <w:hideMark/>
          </w:tcPr>
          <w:p w14:paraId="35EAA8F4" w14:textId="77777777" w:rsidR="00F979FF" w:rsidRPr="00F979FF" w:rsidRDefault="00F979FF" w:rsidP="00F979FF">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28-Sep-15</w:t>
            </w:r>
          </w:p>
        </w:tc>
        <w:tc>
          <w:tcPr>
            <w:tcW w:w="407" w:type="pct"/>
            <w:tcBorders>
              <w:top w:val="nil"/>
              <w:left w:val="single" w:sz="4" w:space="0" w:color="000000"/>
              <w:bottom w:val="single" w:sz="4" w:space="0" w:color="000000"/>
              <w:right w:val="single" w:sz="4" w:space="0" w:color="000000"/>
            </w:tcBorders>
            <w:shd w:val="clear" w:color="auto" w:fill="auto"/>
            <w:noWrap/>
            <w:hideMark/>
          </w:tcPr>
          <w:p w14:paraId="0660782E" w14:textId="77777777" w:rsidR="00F979FF" w:rsidRPr="00F979FF" w:rsidRDefault="00F979FF" w:rsidP="00F979FF">
            <w:pPr>
              <w:spacing w:after="0" w:line="240" w:lineRule="auto"/>
              <w:ind w:firstLineChars="200" w:firstLine="280"/>
              <w:jc w:val="right"/>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210.50</w:t>
            </w:r>
          </w:p>
        </w:tc>
        <w:tc>
          <w:tcPr>
            <w:tcW w:w="370" w:type="pct"/>
            <w:tcBorders>
              <w:top w:val="nil"/>
              <w:left w:val="nil"/>
              <w:bottom w:val="single" w:sz="4" w:space="0" w:color="000000"/>
              <w:right w:val="single" w:sz="4" w:space="0" w:color="000000"/>
            </w:tcBorders>
            <w:shd w:val="clear" w:color="auto" w:fill="auto"/>
            <w:noWrap/>
            <w:hideMark/>
          </w:tcPr>
          <w:p w14:paraId="3DEF2087"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72573</w:t>
            </w:r>
          </w:p>
        </w:tc>
        <w:tc>
          <w:tcPr>
            <w:tcW w:w="422" w:type="pct"/>
            <w:tcBorders>
              <w:top w:val="nil"/>
              <w:left w:val="nil"/>
              <w:bottom w:val="single" w:sz="4" w:space="0" w:color="000000"/>
              <w:right w:val="single" w:sz="4" w:space="0" w:color="000000"/>
            </w:tcBorders>
            <w:shd w:val="clear" w:color="auto" w:fill="auto"/>
            <w:noWrap/>
            <w:hideMark/>
          </w:tcPr>
          <w:p w14:paraId="19BFAE24"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63073</w:t>
            </w:r>
          </w:p>
        </w:tc>
        <w:tc>
          <w:tcPr>
            <w:tcW w:w="351" w:type="pct"/>
            <w:tcBorders>
              <w:top w:val="nil"/>
              <w:left w:val="nil"/>
              <w:bottom w:val="single" w:sz="4" w:space="0" w:color="000000"/>
              <w:right w:val="single" w:sz="4" w:space="0" w:color="000000"/>
            </w:tcBorders>
            <w:shd w:val="clear" w:color="auto" w:fill="auto"/>
            <w:noWrap/>
            <w:hideMark/>
          </w:tcPr>
          <w:p w14:paraId="69885F69"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391.85</w:t>
            </w:r>
          </w:p>
        </w:tc>
        <w:tc>
          <w:tcPr>
            <w:tcW w:w="370" w:type="pct"/>
            <w:tcBorders>
              <w:top w:val="nil"/>
              <w:left w:val="nil"/>
              <w:bottom w:val="single" w:sz="4" w:space="0" w:color="000000"/>
              <w:right w:val="single" w:sz="4" w:space="0" w:color="000000"/>
            </w:tcBorders>
            <w:shd w:val="clear" w:color="auto" w:fill="auto"/>
            <w:noWrap/>
            <w:hideMark/>
          </w:tcPr>
          <w:p w14:paraId="2FC13229"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2298</w:t>
            </w:r>
          </w:p>
        </w:tc>
        <w:tc>
          <w:tcPr>
            <w:tcW w:w="422" w:type="pct"/>
            <w:tcBorders>
              <w:top w:val="nil"/>
              <w:left w:val="nil"/>
              <w:bottom w:val="single" w:sz="4" w:space="0" w:color="000000"/>
              <w:right w:val="single" w:sz="4" w:space="0" w:color="000000"/>
            </w:tcBorders>
            <w:shd w:val="clear" w:color="auto" w:fill="auto"/>
            <w:noWrap/>
            <w:hideMark/>
          </w:tcPr>
          <w:p w14:paraId="21AE21C4"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0</w:t>
            </w:r>
          </w:p>
        </w:tc>
        <w:tc>
          <w:tcPr>
            <w:tcW w:w="351" w:type="pct"/>
            <w:tcBorders>
              <w:top w:val="nil"/>
              <w:left w:val="nil"/>
              <w:bottom w:val="single" w:sz="4" w:space="0" w:color="000000"/>
              <w:right w:val="single" w:sz="4" w:space="0" w:color="000000"/>
            </w:tcBorders>
            <w:shd w:val="clear" w:color="auto" w:fill="auto"/>
            <w:noWrap/>
            <w:hideMark/>
          </w:tcPr>
          <w:p w14:paraId="305231FF"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205.70</w:t>
            </w:r>
          </w:p>
        </w:tc>
        <w:tc>
          <w:tcPr>
            <w:tcW w:w="370" w:type="pct"/>
            <w:tcBorders>
              <w:top w:val="nil"/>
              <w:left w:val="nil"/>
              <w:bottom w:val="single" w:sz="4" w:space="0" w:color="000000"/>
              <w:right w:val="nil"/>
            </w:tcBorders>
            <w:shd w:val="clear" w:color="auto" w:fill="auto"/>
            <w:noWrap/>
            <w:hideMark/>
          </w:tcPr>
          <w:p w14:paraId="5C54DCA6" w14:textId="77777777" w:rsidR="00F979FF" w:rsidRPr="00F979FF" w:rsidRDefault="00F979FF" w:rsidP="00F979FF">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3007</w:t>
            </w:r>
          </w:p>
        </w:tc>
        <w:tc>
          <w:tcPr>
            <w:tcW w:w="422" w:type="pct"/>
            <w:tcBorders>
              <w:top w:val="nil"/>
              <w:left w:val="single" w:sz="4" w:space="0" w:color="000000"/>
              <w:bottom w:val="single" w:sz="4" w:space="0" w:color="000000"/>
              <w:right w:val="nil"/>
            </w:tcBorders>
            <w:shd w:val="clear" w:color="auto" w:fill="auto"/>
            <w:noWrap/>
            <w:hideMark/>
          </w:tcPr>
          <w:p w14:paraId="3EA1C46A" w14:textId="77777777" w:rsidR="00F979FF" w:rsidRPr="00F979FF" w:rsidRDefault="00F979FF" w:rsidP="00F979FF">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0</w:t>
            </w:r>
          </w:p>
        </w:tc>
        <w:tc>
          <w:tcPr>
            <w:tcW w:w="407" w:type="pct"/>
            <w:tcBorders>
              <w:top w:val="nil"/>
              <w:left w:val="single" w:sz="4" w:space="0" w:color="000000"/>
              <w:bottom w:val="single" w:sz="4" w:space="0" w:color="000000"/>
              <w:right w:val="single" w:sz="4" w:space="0" w:color="000000"/>
            </w:tcBorders>
            <w:shd w:val="clear" w:color="auto" w:fill="auto"/>
            <w:noWrap/>
            <w:hideMark/>
          </w:tcPr>
          <w:p w14:paraId="5EF8F6DD"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435.20</w:t>
            </w:r>
          </w:p>
        </w:tc>
        <w:tc>
          <w:tcPr>
            <w:tcW w:w="370" w:type="pct"/>
            <w:tcBorders>
              <w:top w:val="nil"/>
              <w:left w:val="nil"/>
              <w:bottom w:val="single" w:sz="4" w:space="0" w:color="000000"/>
              <w:right w:val="single" w:sz="4" w:space="0" w:color="000000"/>
            </w:tcBorders>
            <w:shd w:val="clear" w:color="auto" w:fill="auto"/>
            <w:noWrap/>
            <w:hideMark/>
          </w:tcPr>
          <w:p w14:paraId="10236CC1"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7540</w:t>
            </w:r>
          </w:p>
        </w:tc>
        <w:tc>
          <w:tcPr>
            <w:tcW w:w="422" w:type="pct"/>
            <w:tcBorders>
              <w:top w:val="nil"/>
              <w:left w:val="nil"/>
              <w:bottom w:val="single" w:sz="4" w:space="0" w:color="000000"/>
              <w:right w:val="single" w:sz="4" w:space="0" w:color="000000"/>
            </w:tcBorders>
            <w:shd w:val="clear" w:color="auto" w:fill="auto"/>
            <w:noWrap/>
            <w:hideMark/>
          </w:tcPr>
          <w:p w14:paraId="3A0FF43E"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0</w:t>
            </w:r>
          </w:p>
        </w:tc>
      </w:tr>
      <w:tr w:rsidR="00F979FF" w:rsidRPr="00F979FF" w14:paraId="47B408E1" w14:textId="77777777" w:rsidTr="00F979FF">
        <w:trPr>
          <w:trHeight w:val="288"/>
        </w:trPr>
        <w:tc>
          <w:tcPr>
            <w:tcW w:w="316" w:type="pct"/>
            <w:tcBorders>
              <w:top w:val="nil"/>
              <w:left w:val="single" w:sz="4" w:space="0" w:color="000000"/>
              <w:bottom w:val="single" w:sz="4" w:space="0" w:color="000000"/>
              <w:right w:val="nil"/>
            </w:tcBorders>
            <w:shd w:val="clear" w:color="auto" w:fill="auto"/>
            <w:noWrap/>
            <w:hideMark/>
          </w:tcPr>
          <w:p w14:paraId="228D8776" w14:textId="77777777" w:rsidR="00F979FF" w:rsidRPr="00F979FF" w:rsidRDefault="00F979FF" w:rsidP="00F979FF">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29-Sep-15</w:t>
            </w:r>
          </w:p>
        </w:tc>
        <w:tc>
          <w:tcPr>
            <w:tcW w:w="407" w:type="pct"/>
            <w:tcBorders>
              <w:top w:val="nil"/>
              <w:left w:val="single" w:sz="4" w:space="0" w:color="000000"/>
              <w:bottom w:val="single" w:sz="4" w:space="0" w:color="000000"/>
              <w:right w:val="single" w:sz="4" w:space="0" w:color="000000"/>
            </w:tcBorders>
            <w:shd w:val="clear" w:color="auto" w:fill="auto"/>
            <w:noWrap/>
            <w:hideMark/>
          </w:tcPr>
          <w:p w14:paraId="2A929043" w14:textId="77777777" w:rsidR="00F979FF" w:rsidRPr="00F979FF" w:rsidRDefault="00F979FF" w:rsidP="00F979FF">
            <w:pPr>
              <w:spacing w:after="0" w:line="240" w:lineRule="auto"/>
              <w:ind w:firstLineChars="200" w:firstLine="280"/>
              <w:jc w:val="right"/>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210.50</w:t>
            </w:r>
          </w:p>
        </w:tc>
        <w:tc>
          <w:tcPr>
            <w:tcW w:w="370" w:type="pct"/>
            <w:tcBorders>
              <w:top w:val="nil"/>
              <w:left w:val="nil"/>
              <w:bottom w:val="single" w:sz="4" w:space="0" w:color="000000"/>
              <w:right w:val="single" w:sz="4" w:space="0" w:color="000000"/>
            </w:tcBorders>
            <w:shd w:val="clear" w:color="auto" w:fill="auto"/>
            <w:noWrap/>
            <w:hideMark/>
          </w:tcPr>
          <w:p w14:paraId="53B51E60"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61263</w:t>
            </w:r>
          </w:p>
        </w:tc>
        <w:tc>
          <w:tcPr>
            <w:tcW w:w="422" w:type="pct"/>
            <w:tcBorders>
              <w:top w:val="nil"/>
              <w:left w:val="nil"/>
              <w:bottom w:val="single" w:sz="4" w:space="0" w:color="000000"/>
              <w:right w:val="single" w:sz="4" w:space="0" w:color="000000"/>
            </w:tcBorders>
            <w:shd w:val="clear" w:color="auto" w:fill="auto"/>
            <w:noWrap/>
            <w:hideMark/>
          </w:tcPr>
          <w:p w14:paraId="665B2004"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51763</w:t>
            </w:r>
          </w:p>
        </w:tc>
        <w:tc>
          <w:tcPr>
            <w:tcW w:w="351" w:type="pct"/>
            <w:tcBorders>
              <w:top w:val="nil"/>
              <w:left w:val="nil"/>
              <w:bottom w:val="single" w:sz="4" w:space="0" w:color="000000"/>
              <w:right w:val="single" w:sz="4" w:space="0" w:color="000000"/>
            </w:tcBorders>
            <w:shd w:val="clear" w:color="auto" w:fill="auto"/>
            <w:noWrap/>
            <w:hideMark/>
          </w:tcPr>
          <w:p w14:paraId="50E81CCF"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392.00</w:t>
            </w:r>
          </w:p>
        </w:tc>
        <w:tc>
          <w:tcPr>
            <w:tcW w:w="370" w:type="pct"/>
            <w:tcBorders>
              <w:top w:val="nil"/>
              <w:left w:val="nil"/>
              <w:bottom w:val="single" w:sz="4" w:space="0" w:color="000000"/>
              <w:right w:val="single" w:sz="4" w:space="0" w:color="000000"/>
            </w:tcBorders>
            <w:shd w:val="clear" w:color="auto" w:fill="auto"/>
            <w:noWrap/>
            <w:hideMark/>
          </w:tcPr>
          <w:p w14:paraId="73A6057E"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1825</w:t>
            </w:r>
          </w:p>
        </w:tc>
        <w:tc>
          <w:tcPr>
            <w:tcW w:w="422" w:type="pct"/>
            <w:tcBorders>
              <w:top w:val="nil"/>
              <w:left w:val="nil"/>
              <w:bottom w:val="single" w:sz="4" w:space="0" w:color="000000"/>
              <w:right w:val="single" w:sz="4" w:space="0" w:color="000000"/>
            </w:tcBorders>
            <w:shd w:val="clear" w:color="auto" w:fill="auto"/>
            <w:noWrap/>
            <w:hideMark/>
          </w:tcPr>
          <w:p w14:paraId="432D99E0"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0</w:t>
            </w:r>
          </w:p>
        </w:tc>
        <w:tc>
          <w:tcPr>
            <w:tcW w:w="351" w:type="pct"/>
            <w:tcBorders>
              <w:top w:val="nil"/>
              <w:left w:val="nil"/>
              <w:bottom w:val="single" w:sz="4" w:space="0" w:color="000000"/>
              <w:right w:val="single" w:sz="4" w:space="0" w:color="000000"/>
            </w:tcBorders>
            <w:shd w:val="clear" w:color="auto" w:fill="auto"/>
            <w:noWrap/>
            <w:hideMark/>
          </w:tcPr>
          <w:p w14:paraId="4774FDD1"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205.00</w:t>
            </w:r>
          </w:p>
        </w:tc>
        <w:tc>
          <w:tcPr>
            <w:tcW w:w="370" w:type="pct"/>
            <w:tcBorders>
              <w:top w:val="nil"/>
              <w:left w:val="nil"/>
              <w:bottom w:val="single" w:sz="4" w:space="0" w:color="000000"/>
              <w:right w:val="nil"/>
            </w:tcBorders>
            <w:shd w:val="clear" w:color="auto" w:fill="auto"/>
            <w:noWrap/>
            <w:hideMark/>
          </w:tcPr>
          <w:p w14:paraId="6E3A13CA" w14:textId="77777777" w:rsidR="00F979FF" w:rsidRPr="00F979FF" w:rsidRDefault="00F979FF" w:rsidP="00F979FF">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1992</w:t>
            </w:r>
          </w:p>
        </w:tc>
        <w:tc>
          <w:tcPr>
            <w:tcW w:w="422" w:type="pct"/>
            <w:tcBorders>
              <w:top w:val="nil"/>
              <w:left w:val="single" w:sz="4" w:space="0" w:color="000000"/>
              <w:bottom w:val="single" w:sz="4" w:space="0" w:color="000000"/>
              <w:right w:val="nil"/>
            </w:tcBorders>
            <w:shd w:val="clear" w:color="auto" w:fill="auto"/>
            <w:noWrap/>
            <w:hideMark/>
          </w:tcPr>
          <w:p w14:paraId="4516168E" w14:textId="77777777" w:rsidR="00F979FF" w:rsidRPr="00F979FF" w:rsidRDefault="00F979FF" w:rsidP="00F979FF">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0</w:t>
            </w:r>
          </w:p>
        </w:tc>
        <w:tc>
          <w:tcPr>
            <w:tcW w:w="407" w:type="pct"/>
            <w:tcBorders>
              <w:top w:val="nil"/>
              <w:left w:val="single" w:sz="4" w:space="0" w:color="000000"/>
              <w:bottom w:val="single" w:sz="4" w:space="0" w:color="000000"/>
              <w:right w:val="single" w:sz="4" w:space="0" w:color="000000"/>
            </w:tcBorders>
            <w:shd w:val="clear" w:color="auto" w:fill="auto"/>
            <w:noWrap/>
            <w:hideMark/>
          </w:tcPr>
          <w:p w14:paraId="7B6C2E42"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435.15</w:t>
            </w:r>
          </w:p>
        </w:tc>
        <w:tc>
          <w:tcPr>
            <w:tcW w:w="370" w:type="pct"/>
            <w:tcBorders>
              <w:top w:val="nil"/>
              <w:left w:val="nil"/>
              <w:bottom w:val="single" w:sz="4" w:space="0" w:color="000000"/>
              <w:right w:val="single" w:sz="4" w:space="0" w:color="000000"/>
            </w:tcBorders>
            <w:shd w:val="clear" w:color="auto" w:fill="auto"/>
            <w:noWrap/>
            <w:hideMark/>
          </w:tcPr>
          <w:p w14:paraId="003790AB"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7541</w:t>
            </w:r>
          </w:p>
        </w:tc>
        <w:tc>
          <w:tcPr>
            <w:tcW w:w="422" w:type="pct"/>
            <w:tcBorders>
              <w:top w:val="nil"/>
              <w:left w:val="nil"/>
              <w:bottom w:val="single" w:sz="4" w:space="0" w:color="000000"/>
              <w:right w:val="single" w:sz="4" w:space="0" w:color="000000"/>
            </w:tcBorders>
            <w:shd w:val="clear" w:color="auto" w:fill="auto"/>
            <w:noWrap/>
            <w:hideMark/>
          </w:tcPr>
          <w:p w14:paraId="6EB598CE"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0</w:t>
            </w:r>
          </w:p>
        </w:tc>
      </w:tr>
      <w:tr w:rsidR="00F979FF" w:rsidRPr="00F979FF" w14:paraId="7BECA85E" w14:textId="77777777" w:rsidTr="00F979FF">
        <w:trPr>
          <w:trHeight w:val="288"/>
        </w:trPr>
        <w:tc>
          <w:tcPr>
            <w:tcW w:w="316" w:type="pct"/>
            <w:tcBorders>
              <w:top w:val="nil"/>
              <w:left w:val="single" w:sz="4" w:space="0" w:color="000000"/>
              <w:bottom w:val="single" w:sz="4" w:space="0" w:color="000000"/>
              <w:right w:val="nil"/>
            </w:tcBorders>
            <w:shd w:val="clear" w:color="auto" w:fill="auto"/>
            <w:noWrap/>
            <w:hideMark/>
          </w:tcPr>
          <w:p w14:paraId="60C57322" w14:textId="77777777" w:rsidR="00F979FF" w:rsidRPr="00F979FF" w:rsidRDefault="00F979FF" w:rsidP="00F979FF">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30-Sep-15</w:t>
            </w:r>
          </w:p>
        </w:tc>
        <w:tc>
          <w:tcPr>
            <w:tcW w:w="407" w:type="pct"/>
            <w:tcBorders>
              <w:top w:val="nil"/>
              <w:left w:val="single" w:sz="4" w:space="0" w:color="000000"/>
              <w:bottom w:val="single" w:sz="4" w:space="0" w:color="000000"/>
              <w:right w:val="single" w:sz="4" w:space="0" w:color="000000"/>
            </w:tcBorders>
            <w:shd w:val="clear" w:color="auto" w:fill="auto"/>
            <w:noWrap/>
            <w:hideMark/>
          </w:tcPr>
          <w:p w14:paraId="11DEBF90" w14:textId="77777777" w:rsidR="00F979FF" w:rsidRPr="00F979FF" w:rsidRDefault="00F979FF" w:rsidP="00F979FF">
            <w:pPr>
              <w:spacing w:after="0" w:line="240" w:lineRule="auto"/>
              <w:ind w:firstLineChars="200" w:firstLine="280"/>
              <w:jc w:val="right"/>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211.50</w:t>
            </w:r>
          </w:p>
        </w:tc>
        <w:tc>
          <w:tcPr>
            <w:tcW w:w="370" w:type="pct"/>
            <w:tcBorders>
              <w:top w:val="nil"/>
              <w:left w:val="nil"/>
              <w:bottom w:val="single" w:sz="4" w:space="0" w:color="000000"/>
              <w:right w:val="single" w:sz="4" w:space="0" w:color="000000"/>
            </w:tcBorders>
            <w:shd w:val="clear" w:color="auto" w:fill="auto"/>
            <w:noWrap/>
            <w:hideMark/>
          </w:tcPr>
          <w:p w14:paraId="2967B37B"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44725</w:t>
            </w:r>
          </w:p>
        </w:tc>
        <w:tc>
          <w:tcPr>
            <w:tcW w:w="422" w:type="pct"/>
            <w:tcBorders>
              <w:top w:val="nil"/>
              <w:left w:val="nil"/>
              <w:bottom w:val="single" w:sz="4" w:space="0" w:color="000000"/>
              <w:right w:val="single" w:sz="4" w:space="0" w:color="000000"/>
            </w:tcBorders>
            <w:shd w:val="clear" w:color="auto" w:fill="auto"/>
            <w:noWrap/>
            <w:hideMark/>
          </w:tcPr>
          <w:p w14:paraId="0A5D4A0E"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35225</w:t>
            </w:r>
          </w:p>
        </w:tc>
        <w:tc>
          <w:tcPr>
            <w:tcW w:w="351" w:type="pct"/>
            <w:tcBorders>
              <w:top w:val="nil"/>
              <w:left w:val="nil"/>
              <w:bottom w:val="single" w:sz="4" w:space="0" w:color="000000"/>
              <w:right w:val="single" w:sz="4" w:space="0" w:color="000000"/>
            </w:tcBorders>
            <w:shd w:val="clear" w:color="auto" w:fill="auto"/>
            <w:noWrap/>
            <w:hideMark/>
          </w:tcPr>
          <w:p w14:paraId="37EEC2CB"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392.10</w:t>
            </w:r>
          </w:p>
        </w:tc>
        <w:tc>
          <w:tcPr>
            <w:tcW w:w="370" w:type="pct"/>
            <w:tcBorders>
              <w:top w:val="nil"/>
              <w:left w:val="nil"/>
              <w:bottom w:val="single" w:sz="4" w:space="0" w:color="000000"/>
              <w:right w:val="single" w:sz="4" w:space="0" w:color="000000"/>
            </w:tcBorders>
            <w:shd w:val="clear" w:color="auto" w:fill="auto"/>
            <w:noWrap/>
            <w:hideMark/>
          </w:tcPr>
          <w:p w14:paraId="5DB3B911"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1568</w:t>
            </w:r>
          </w:p>
        </w:tc>
        <w:tc>
          <w:tcPr>
            <w:tcW w:w="422" w:type="pct"/>
            <w:tcBorders>
              <w:top w:val="nil"/>
              <w:left w:val="nil"/>
              <w:bottom w:val="single" w:sz="4" w:space="0" w:color="000000"/>
              <w:right w:val="single" w:sz="4" w:space="0" w:color="000000"/>
            </w:tcBorders>
            <w:shd w:val="clear" w:color="auto" w:fill="auto"/>
            <w:noWrap/>
            <w:hideMark/>
          </w:tcPr>
          <w:p w14:paraId="52CF9A6A"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0</w:t>
            </w:r>
          </w:p>
        </w:tc>
        <w:tc>
          <w:tcPr>
            <w:tcW w:w="351" w:type="pct"/>
            <w:tcBorders>
              <w:top w:val="nil"/>
              <w:left w:val="nil"/>
              <w:bottom w:val="single" w:sz="4" w:space="0" w:color="000000"/>
              <w:right w:val="single" w:sz="4" w:space="0" w:color="000000"/>
            </w:tcBorders>
            <w:shd w:val="clear" w:color="auto" w:fill="auto"/>
            <w:noWrap/>
            <w:hideMark/>
          </w:tcPr>
          <w:p w14:paraId="0163BB2A"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205.20</w:t>
            </w:r>
          </w:p>
        </w:tc>
        <w:tc>
          <w:tcPr>
            <w:tcW w:w="370" w:type="pct"/>
            <w:tcBorders>
              <w:top w:val="nil"/>
              <w:left w:val="nil"/>
              <w:bottom w:val="single" w:sz="4" w:space="0" w:color="000000"/>
              <w:right w:val="nil"/>
            </w:tcBorders>
            <w:shd w:val="clear" w:color="auto" w:fill="auto"/>
            <w:noWrap/>
            <w:hideMark/>
          </w:tcPr>
          <w:p w14:paraId="6A0FE7E3" w14:textId="77777777" w:rsidR="00F979FF" w:rsidRPr="00F979FF" w:rsidRDefault="00F979FF" w:rsidP="00F979FF">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2645</w:t>
            </w:r>
          </w:p>
        </w:tc>
        <w:tc>
          <w:tcPr>
            <w:tcW w:w="422" w:type="pct"/>
            <w:tcBorders>
              <w:top w:val="nil"/>
              <w:left w:val="single" w:sz="4" w:space="0" w:color="000000"/>
              <w:bottom w:val="single" w:sz="4" w:space="0" w:color="000000"/>
              <w:right w:val="nil"/>
            </w:tcBorders>
            <w:shd w:val="clear" w:color="auto" w:fill="auto"/>
            <w:noWrap/>
            <w:hideMark/>
          </w:tcPr>
          <w:p w14:paraId="7F3FE10E" w14:textId="77777777" w:rsidR="00F979FF" w:rsidRPr="00F979FF" w:rsidRDefault="00F979FF" w:rsidP="00F979FF">
            <w:pPr>
              <w:spacing w:after="0" w:line="240" w:lineRule="auto"/>
              <w:jc w:val="right"/>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0</w:t>
            </w:r>
          </w:p>
        </w:tc>
        <w:tc>
          <w:tcPr>
            <w:tcW w:w="407" w:type="pct"/>
            <w:tcBorders>
              <w:top w:val="nil"/>
              <w:left w:val="single" w:sz="4" w:space="0" w:color="000000"/>
              <w:bottom w:val="single" w:sz="4" w:space="0" w:color="000000"/>
              <w:right w:val="single" w:sz="4" w:space="0" w:color="000000"/>
            </w:tcBorders>
            <w:shd w:val="clear" w:color="auto" w:fill="auto"/>
            <w:noWrap/>
            <w:hideMark/>
          </w:tcPr>
          <w:p w14:paraId="50A9C97A"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434.94</w:t>
            </w:r>
          </w:p>
        </w:tc>
        <w:tc>
          <w:tcPr>
            <w:tcW w:w="370" w:type="pct"/>
            <w:tcBorders>
              <w:top w:val="nil"/>
              <w:left w:val="nil"/>
              <w:bottom w:val="single" w:sz="4" w:space="0" w:color="000000"/>
              <w:right w:val="single" w:sz="4" w:space="0" w:color="000000"/>
            </w:tcBorders>
            <w:shd w:val="clear" w:color="auto" w:fill="auto"/>
            <w:noWrap/>
            <w:hideMark/>
          </w:tcPr>
          <w:p w14:paraId="1CA31CAC"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3847</w:t>
            </w:r>
          </w:p>
        </w:tc>
        <w:tc>
          <w:tcPr>
            <w:tcW w:w="422" w:type="pct"/>
            <w:tcBorders>
              <w:top w:val="nil"/>
              <w:left w:val="nil"/>
              <w:bottom w:val="single" w:sz="4" w:space="0" w:color="000000"/>
              <w:right w:val="single" w:sz="4" w:space="0" w:color="000000"/>
            </w:tcBorders>
            <w:shd w:val="clear" w:color="auto" w:fill="auto"/>
            <w:noWrap/>
            <w:hideMark/>
          </w:tcPr>
          <w:p w14:paraId="388FB3AC" w14:textId="77777777" w:rsidR="00F979FF" w:rsidRPr="00F979FF" w:rsidRDefault="00F979FF" w:rsidP="00F979FF">
            <w:pPr>
              <w:spacing w:after="0" w:line="240" w:lineRule="auto"/>
              <w:jc w:val="center"/>
              <w:rPr>
                <w:rFonts w:ascii="Times New Roman" w:eastAsia="Times New Roman" w:hAnsi="Times New Roman" w:cs="Times New Roman"/>
                <w:color w:val="000000"/>
                <w:kern w:val="0"/>
                <w:sz w:val="14"/>
                <w:szCs w:val="14"/>
                <w:lang w:val="en-IN" w:eastAsia="en-IN" w:bidi="hi-IN"/>
                <w14:ligatures w14:val="none"/>
              </w:rPr>
            </w:pPr>
            <w:r w:rsidRPr="00F979FF">
              <w:rPr>
                <w:rFonts w:ascii="Times New Roman" w:eastAsia="Times New Roman" w:hAnsi="Times New Roman" w:cs="Times New Roman"/>
                <w:color w:val="000000"/>
                <w:kern w:val="0"/>
                <w:sz w:val="14"/>
                <w:szCs w:val="14"/>
                <w:lang w:val="en-IN" w:eastAsia="en-IN" w:bidi="hi-IN"/>
                <w14:ligatures w14:val="none"/>
              </w:rPr>
              <w:t>0</w:t>
            </w:r>
          </w:p>
        </w:tc>
      </w:tr>
    </w:tbl>
    <w:p w14:paraId="373C7F67" w14:textId="77777777" w:rsidR="00536508" w:rsidRDefault="00536508" w:rsidP="00536508">
      <w:pPr>
        <w:rPr>
          <w:rFonts w:ascii="Palatino Linotype" w:hAnsi="Palatino Linotype"/>
          <w:b/>
          <w:bCs/>
        </w:rPr>
      </w:pPr>
    </w:p>
    <w:p w14:paraId="59CA852F" w14:textId="4C7E699E" w:rsidR="00F30E85" w:rsidRPr="00536508" w:rsidRDefault="00F30E85" w:rsidP="00536508">
      <w:pPr>
        <w:rPr>
          <w:rFonts w:ascii="Palatino Linotype" w:hAnsi="Palatino Linotype"/>
          <w:b/>
          <w:bCs/>
        </w:rPr>
      </w:pPr>
      <w:r>
        <w:rPr>
          <w:rFonts w:ascii="Palatino Linotype" w:hAnsi="Palatino Linotype"/>
          <w:b/>
          <w:bCs/>
        </w:rPr>
        <w:lastRenderedPageBreak/>
        <w:t>The final LSTM is being modelled using Convolutional layers to pin-point the flood locations from where water could be diverted.</w:t>
      </w:r>
    </w:p>
    <w:p w14:paraId="52D64C65" w14:textId="77777777" w:rsidR="0069084E" w:rsidRPr="0069084E" w:rsidRDefault="0069084E" w:rsidP="0069084E">
      <w:pPr>
        <w:rPr>
          <w:rFonts w:ascii="Palatino Linotype" w:hAnsi="Palatino Linotype"/>
          <w:b/>
          <w:bCs/>
        </w:rPr>
      </w:pPr>
    </w:p>
    <w:p w14:paraId="02186133" w14:textId="7C04CBDC" w:rsidR="00815DFE" w:rsidRPr="00815DFE" w:rsidRDefault="00815DFE" w:rsidP="00815DFE">
      <w:pPr>
        <w:pStyle w:val="ListParagraph"/>
        <w:numPr>
          <w:ilvl w:val="0"/>
          <w:numId w:val="9"/>
        </w:numPr>
        <w:ind w:left="360"/>
        <w:rPr>
          <w:rFonts w:ascii="Palatino Linotype" w:hAnsi="Palatino Linotype"/>
          <w:b/>
          <w:bCs/>
        </w:rPr>
      </w:pPr>
      <w:r>
        <w:rPr>
          <w:rFonts w:ascii="Palatino Linotype" w:hAnsi="Palatino Linotype"/>
          <w:b/>
          <w:bCs/>
        </w:rPr>
        <w:t>Discussion</w:t>
      </w:r>
      <w:r w:rsidR="00CB372C">
        <w:rPr>
          <w:rFonts w:ascii="Palatino Linotype" w:hAnsi="Palatino Linotype"/>
          <w:b/>
          <w:bCs/>
        </w:rPr>
        <w:t>:</w:t>
      </w:r>
    </w:p>
    <w:p w14:paraId="3A1A2D6F" w14:textId="2C1499ED" w:rsidR="00815DFE" w:rsidRDefault="00815DFE" w:rsidP="007A2DCC">
      <w:pPr>
        <w:pStyle w:val="ListParagraph"/>
        <w:numPr>
          <w:ilvl w:val="0"/>
          <w:numId w:val="8"/>
        </w:numPr>
        <w:ind w:left="900" w:hanging="270"/>
        <w:rPr>
          <w:rFonts w:ascii="Palatino Linotype" w:hAnsi="Palatino Linotype"/>
        </w:rPr>
      </w:pPr>
      <w:r w:rsidRPr="00815DFE">
        <w:rPr>
          <w:rFonts w:ascii="Palatino Linotype" w:hAnsi="Palatino Linotype"/>
        </w:rPr>
        <w:t>Potential User(s)</w:t>
      </w:r>
      <w:r w:rsidR="00CB372C">
        <w:rPr>
          <w:rFonts w:ascii="Palatino Linotype" w:hAnsi="Palatino Linotype"/>
        </w:rPr>
        <w:t xml:space="preserve">: </w:t>
      </w:r>
    </w:p>
    <w:p w14:paraId="7902D6E5" w14:textId="494BD8D7" w:rsidR="00CB372C" w:rsidRDefault="00CB372C" w:rsidP="00CB372C">
      <w:pPr>
        <w:pStyle w:val="ListParagraph"/>
        <w:ind w:left="900"/>
        <w:rPr>
          <w:rFonts w:ascii="Palatino Linotype" w:hAnsi="Palatino Linotype"/>
        </w:rPr>
      </w:pPr>
      <w:r>
        <w:rPr>
          <w:rFonts w:ascii="Palatino Linotype" w:hAnsi="Palatino Linotype"/>
        </w:rPr>
        <w:t>Decision Makers and private entities in charge of water canals and discharge units</w:t>
      </w:r>
      <w:r>
        <w:rPr>
          <w:rFonts w:ascii="Palatino Linotype" w:hAnsi="Palatino Linotype"/>
        </w:rPr>
        <w:br/>
      </w:r>
      <w:r>
        <w:rPr>
          <w:rFonts w:ascii="Palatino Linotype" w:hAnsi="Palatino Linotype"/>
        </w:rPr>
        <w:t>(</w:t>
      </w:r>
      <w:r>
        <w:rPr>
          <w:rFonts w:ascii="Palatino Linotype" w:hAnsi="Palatino Linotype"/>
        </w:rPr>
        <w:t>Central</w:t>
      </w:r>
      <w:r>
        <w:rPr>
          <w:rFonts w:ascii="Palatino Linotype" w:hAnsi="Palatino Linotype"/>
        </w:rPr>
        <w:t>)</w:t>
      </w:r>
      <w:r>
        <w:rPr>
          <w:rFonts w:ascii="Palatino Linotype" w:hAnsi="Palatino Linotype"/>
        </w:rPr>
        <w:t xml:space="preserve"> Governments</w:t>
      </w:r>
      <w:r>
        <w:rPr>
          <w:rFonts w:ascii="Palatino Linotype" w:hAnsi="Palatino Linotype"/>
        </w:rPr>
        <w:br/>
        <w:t>Decision Makers</w:t>
      </w:r>
      <w:r>
        <w:rPr>
          <w:rFonts w:ascii="Palatino Linotype" w:hAnsi="Palatino Linotype"/>
        </w:rPr>
        <w:br/>
      </w:r>
      <w:r w:rsidR="00E6039B">
        <w:rPr>
          <w:rFonts w:ascii="Palatino Linotype" w:hAnsi="Palatino Linotype"/>
        </w:rPr>
        <w:t>(</w:t>
      </w:r>
      <w:r>
        <w:rPr>
          <w:rFonts w:ascii="Palatino Linotype" w:hAnsi="Palatino Linotype"/>
        </w:rPr>
        <w:t>State</w:t>
      </w:r>
      <w:r w:rsidR="00E6039B">
        <w:rPr>
          <w:rFonts w:ascii="Palatino Linotype" w:hAnsi="Palatino Linotype"/>
        </w:rPr>
        <w:t>)</w:t>
      </w:r>
      <w:r>
        <w:rPr>
          <w:rFonts w:ascii="Palatino Linotype" w:hAnsi="Palatino Linotype"/>
        </w:rPr>
        <w:t xml:space="preserve"> Irrigation and Water-way Departments</w:t>
      </w:r>
    </w:p>
    <w:p w14:paraId="37439EC1" w14:textId="77777777" w:rsidR="00CB372C" w:rsidRDefault="00CB372C" w:rsidP="00CB372C">
      <w:pPr>
        <w:pStyle w:val="ListParagraph"/>
        <w:ind w:left="900"/>
        <w:rPr>
          <w:rFonts w:ascii="Palatino Linotype" w:hAnsi="Palatino Linotype"/>
        </w:rPr>
      </w:pPr>
    </w:p>
    <w:p w14:paraId="4A2AD9A4" w14:textId="1F5876D6" w:rsidR="00B4149C" w:rsidRDefault="00B4149C" w:rsidP="007A2DCC">
      <w:pPr>
        <w:pStyle w:val="ListParagraph"/>
        <w:numPr>
          <w:ilvl w:val="0"/>
          <w:numId w:val="8"/>
        </w:numPr>
        <w:ind w:left="900" w:hanging="270"/>
        <w:rPr>
          <w:rFonts w:ascii="Palatino Linotype" w:hAnsi="Palatino Linotype"/>
        </w:rPr>
      </w:pPr>
      <w:r>
        <w:rPr>
          <w:rFonts w:ascii="Palatino Linotype" w:hAnsi="Palatino Linotype"/>
        </w:rPr>
        <w:t>Scalability</w:t>
      </w:r>
      <w:r w:rsidR="00E72E7B">
        <w:rPr>
          <w:rFonts w:ascii="Palatino Linotype" w:hAnsi="Palatino Linotype"/>
        </w:rPr>
        <w:t>:</w:t>
      </w:r>
      <w:r w:rsidR="00E72E7B">
        <w:rPr>
          <w:rFonts w:ascii="Palatino Linotype" w:hAnsi="Palatino Linotype"/>
        </w:rPr>
        <w:tab/>
        <w:t>Scalable depending on data availability</w:t>
      </w:r>
      <w:r w:rsidR="00081CC7">
        <w:rPr>
          <w:rFonts w:ascii="Palatino Linotype" w:hAnsi="Palatino Linotype"/>
        </w:rPr>
        <w:t>, specific to each basin</w:t>
      </w:r>
    </w:p>
    <w:p w14:paraId="15B086F1" w14:textId="77777777" w:rsidR="00E6039B" w:rsidRPr="00815DFE" w:rsidRDefault="00E6039B" w:rsidP="00E6039B">
      <w:pPr>
        <w:pStyle w:val="ListParagraph"/>
        <w:ind w:left="900"/>
        <w:rPr>
          <w:rFonts w:ascii="Palatino Linotype" w:hAnsi="Palatino Linotype"/>
        </w:rPr>
      </w:pPr>
    </w:p>
    <w:p w14:paraId="2227B474" w14:textId="01478DB4" w:rsidR="00815DFE" w:rsidRDefault="00815DFE" w:rsidP="007A2DCC">
      <w:pPr>
        <w:pStyle w:val="ListParagraph"/>
        <w:numPr>
          <w:ilvl w:val="0"/>
          <w:numId w:val="8"/>
        </w:numPr>
        <w:ind w:left="900" w:hanging="270"/>
        <w:rPr>
          <w:rFonts w:ascii="Palatino Linotype" w:hAnsi="Palatino Linotype"/>
        </w:rPr>
      </w:pPr>
      <w:r w:rsidRPr="00815DFE">
        <w:rPr>
          <w:rFonts w:ascii="Palatino Linotype" w:hAnsi="Palatino Linotype"/>
        </w:rPr>
        <w:t>Major limitations of the solution</w:t>
      </w:r>
    </w:p>
    <w:p w14:paraId="3D4FA1C3" w14:textId="331711A3" w:rsidR="00E6039B" w:rsidRPr="00E6039B" w:rsidRDefault="00E6039B" w:rsidP="00E6039B">
      <w:pPr>
        <w:pStyle w:val="ListParagraph"/>
        <w:rPr>
          <w:rFonts w:ascii="Palatino Linotype" w:hAnsi="Palatino Linotype"/>
        </w:rPr>
      </w:pPr>
      <w:r>
        <w:rPr>
          <w:rFonts w:ascii="Palatino Linotype" w:hAnsi="Palatino Linotype"/>
        </w:rPr>
        <w:t xml:space="preserve">The final solution code is yet under development. </w:t>
      </w:r>
      <w:r>
        <w:rPr>
          <w:rFonts w:ascii="Palatino Linotype" w:hAnsi="Palatino Linotype"/>
        </w:rPr>
        <w:t>This model is being trained on a limited scope of a watershed area without considering/integrating rainfall predictions. Future versions would include rainfall predictions for the extended watershed areas.</w:t>
      </w:r>
    </w:p>
    <w:p w14:paraId="0EFDE53A" w14:textId="77777777" w:rsidR="00E6039B" w:rsidRDefault="00E6039B" w:rsidP="00E6039B">
      <w:pPr>
        <w:pStyle w:val="ListParagraph"/>
        <w:ind w:left="900"/>
        <w:rPr>
          <w:rFonts w:ascii="Palatino Linotype" w:hAnsi="Palatino Linotype"/>
        </w:rPr>
      </w:pPr>
    </w:p>
    <w:p w14:paraId="18184298" w14:textId="77777777" w:rsidR="00E6039B" w:rsidRDefault="00815DFE" w:rsidP="007A2DCC">
      <w:pPr>
        <w:pStyle w:val="ListParagraph"/>
        <w:numPr>
          <w:ilvl w:val="0"/>
          <w:numId w:val="8"/>
        </w:numPr>
        <w:ind w:left="900" w:hanging="270"/>
        <w:rPr>
          <w:rFonts w:ascii="Palatino Linotype" w:hAnsi="Palatino Linotype"/>
        </w:rPr>
      </w:pPr>
      <w:r w:rsidRPr="00815DFE">
        <w:rPr>
          <w:rFonts w:ascii="Palatino Linotype" w:hAnsi="Palatino Linotype"/>
        </w:rPr>
        <w:t>Similar solution (s) [provide a link if available]</w:t>
      </w:r>
      <w:r w:rsidR="00081CC7">
        <w:rPr>
          <w:rFonts w:ascii="Palatino Linotype" w:hAnsi="Palatino Linotype"/>
        </w:rPr>
        <w:t>:</w:t>
      </w:r>
    </w:p>
    <w:p w14:paraId="263CBC00" w14:textId="6D98C05B" w:rsidR="00815DFE" w:rsidRDefault="00081CC7" w:rsidP="00E6039B">
      <w:pPr>
        <w:pStyle w:val="ListParagraph"/>
        <w:ind w:left="900"/>
        <w:rPr>
          <w:rFonts w:ascii="Palatino Linotype" w:hAnsi="Palatino Linotype"/>
        </w:rPr>
      </w:pPr>
      <w:r>
        <w:rPr>
          <w:rFonts w:ascii="Palatino Linotype" w:hAnsi="Palatino Linotype"/>
        </w:rPr>
        <w:t>No similar or close enough solution exists for the problem</w:t>
      </w:r>
    </w:p>
    <w:p w14:paraId="6DC55F87" w14:textId="77777777" w:rsidR="00081CC7" w:rsidRDefault="00081CC7" w:rsidP="00081CC7">
      <w:pPr>
        <w:pStyle w:val="ListParagraph"/>
        <w:ind w:left="360"/>
        <w:rPr>
          <w:rFonts w:ascii="Palatino Linotype" w:hAnsi="Palatino Linotype"/>
        </w:rPr>
      </w:pPr>
    </w:p>
    <w:p w14:paraId="66F7D26E" w14:textId="77777777" w:rsidR="00081CC7" w:rsidRPr="00081CC7" w:rsidRDefault="00081CC7" w:rsidP="00081CC7">
      <w:pPr>
        <w:pStyle w:val="ListParagraph"/>
        <w:ind w:left="360"/>
        <w:rPr>
          <w:rFonts w:ascii="Palatino Linotype" w:hAnsi="Palatino Linotype"/>
        </w:rPr>
      </w:pPr>
    </w:p>
    <w:p w14:paraId="2AFA337A" w14:textId="0D0B2858" w:rsidR="0091292F" w:rsidRPr="00E6039B" w:rsidRDefault="00815DFE" w:rsidP="0091292F">
      <w:pPr>
        <w:pStyle w:val="ListParagraph"/>
        <w:numPr>
          <w:ilvl w:val="0"/>
          <w:numId w:val="9"/>
        </w:numPr>
        <w:ind w:left="360"/>
        <w:rPr>
          <w:rFonts w:ascii="Palatino Linotype" w:hAnsi="Palatino Linotype"/>
        </w:rPr>
      </w:pPr>
      <w:r>
        <w:rPr>
          <w:rFonts w:ascii="Palatino Linotype" w:hAnsi="Palatino Linotype"/>
          <w:b/>
          <w:bCs/>
        </w:rPr>
        <w:t>Conclusion</w:t>
      </w:r>
      <w:r w:rsidR="00E6039B">
        <w:rPr>
          <w:rFonts w:ascii="Palatino Linotype" w:hAnsi="Palatino Linotype"/>
          <w:b/>
          <w:bCs/>
        </w:rPr>
        <w:t>:</w:t>
      </w:r>
    </w:p>
    <w:p w14:paraId="1C56D38A" w14:textId="13220B25" w:rsidR="00E6039B" w:rsidRPr="00E6039B" w:rsidRDefault="00E6039B" w:rsidP="00E6039B">
      <w:pPr>
        <w:pStyle w:val="ListParagraph"/>
        <w:ind w:left="360"/>
        <w:rPr>
          <w:rFonts w:ascii="Palatino Linotype" w:hAnsi="Palatino Linotype"/>
        </w:rPr>
      </w:pPr>
      <w:r w:rsidRPr="00E6039B">
        <w:rPr>
          <w:rFonts w:ascii="Palatino Linotype" w:hAnsi="Palatino Linotype"/>
        </w:rPr>
        <w:t xml:space="preserve">We </w:t>
      </w:r>
      <w:r>
        <w:rPr>
          <w:rFonts w:ascii="Palatino Linotype" w:hAnsi="Palatino Linotype"/>
        </w:rPr>
        <w:t xml:space="preserve">have </w:t>
      </w:r>
      <w:r w:rsidRPr="00E6039B">
        <w:rPr>
          <w:rFonts w:ascii="Palatino Linotype" w:hAnsi="Palatino Linotype"/>
        </w:rPr>
        <w:t>tried</w:t>
      </w:r>
      <w:r>
        <w:rPr>
          <w:rFonts w:ascii="Palatino Linotype" w:hAnsi="Palatino Linotype"/>
        </w:rPr>
        <w:t xml:space="preserve"> to develop a </w:t>
      </w:r>
      <w:r w:rsidR="00412ABC">
        <w:rPr>
          <w:rFonts w:ascii="Palatino Linotype" w:hAnsi="Palatino Linotype"/>
        </w:rPr>
        <w:t xml:space="preserve">technique by which pre-flood water could be identified. However representing causal relationship within NN or similar ML models need more technical expertise than we could garner within the time frame. Therefore we would be eager to further develop the solution as PreFlowd 2.0 with improved datasets and requesting more technical expertise </w:t>
      </w:r>
      <w:r w:rsidR="00CF3F49">
        <w:rPr>
          <w:rFonts w:ascii="Palatino Linotype" w:hAnsi="Palatino Linotype"/>
        </w:rPr>
        <w:t>aiming to develop it as a research project. The final envisioned product would become an important tool for decision makers especially governments to prevent catastrophes (especially in the flood prone countries like India).</w:t>
      </w:r>
    </w:p>
    <w:p w14:paraId="5BE9BE32" w14:textId="77777777" w:rsidR="00E72E7B" w:rsidRPr="00E72E7B" w:rsidRDefault="00E72E7B" w:rsidP="00E72E7B">
      <w:pPr>
        <w:rPr>
          <w:rFonts w:ascii="Palatino Linotype" w:hAnsi="Palatino Linotype"/>
        </w:rPr>
      </w:pPr>
    </w:p>
    <w:p w14:paraId="347C568E" w14:textId="73BBB758" w:rsidR="00C33B97" w:rsidRDefault="00815DFE" w:rsidP="00815DFE">
      <w:pPr>
        <w:pStyle w:val="ListParagraph"/>
        <w:numPr>
          <w:ilvl w:val="0"/>
          <w:numId w:val="9"/>
        </w:numPr>
        <w:ind w:left="360"/>
        <w:rPr>
          <w:rFonts w:ascii="Palatino Linotype" w:hAnsi="Palatino Linotype"/>
          <w:b/>
          <w:bCs/>
        </w:rPr>
      </w:pPr>
      <w:r>
        <w:rPr>
          <w:rFonts w:ascii="Palatino Linotype" w:hAnsi="Palatino Linotype"/>
          <w:b/>
          <w:bCs/>
        </w:rPr>
        <w:t>Reference</w:t>
      </w:r>
      <w:r w:rsidR="00673117">
        <w:rPr>
          <w:rFonts w:ascii="Palatino Linotype" w:hAnsi="Palatino Linotype"/>
          <w:b/>
          <w:bCs/>
        </w:rPr>
        <w:t>s</w:t>
      </w:r>
      <w:r w:rsidR="004E1857">
        <w:rPr>
          <w:rFonts w:ascii="Palatino Linotype" w:hAnsi="Palatino Linotype"/>
          <w:b/>
          <w:bCs/>
        </w:rPr>
        <w:t xml:space="preserve"> :</w:t>
      </w:r>
    </w:p>
    <w:p w14:paraId="392EBD0D" w14:textId="187AE667" w:rsidR="008A18C7" w:rsidRPr="000E4378" w:rsidRDefault="00000000" w:rsidP="004E1857">
      <w:pPr>
        <w:pStyle w:val="ListParagraph"/>
        <w:numPr>
          <w:ilvl w:val="0"/>
          <w:numId w:val="12"/>
        </w:numPr>
        <w:rPr>
          <w:rFonts w:ascii="Georgia" w:hAnsi="Georgia"/>
          <w:color w:val="0070C0"/>
        </w:rPr>
      </w:pPr>
      <w:hyperlink r:id="rId11" w:history="1">
        <w:r w:rsidR="008A18C7" w:rsidRPr="000E4378">
          <w:rPr>
            <w:rStyle w:val="Hyperlink"/>
            <w:rFonts w:ascii="Georgia" w:hAnsi="Georgia"/>
            <w:color w:val="0070C0"/>
          </w:rPr>
          <w:t>An Account of the Flood History in the Ghatal Region of West Bengal, India | SpringerLink</w:t>
        </w:r>
      </w:hyperlink>
    </w:p>
    <w:p w14:paraId="6DB198A0" w14:textId="400B72E2" w:rsidR="008A18C7" w:rsidRPr="000E4378" w:rsidRDefault="00000000" w:rsidP="004E1857">
      <w:pPr>
        <w:pStyle w:val="ListParagraph"/>
        <w:numPr>
          <w:ilvl w:val="0"/>
          <w:numId w:val="12"/>
        </w:numPr>
        <w:rPr>
          <w:rStyle w:val="Hyperlink"/>
          <w:rFonts w:ascii="Georgia" w:hAnsi="Georgia"/>
          <w:color w:val="0070C0"/>
        </w:rPr>
      </w:pPr>
      <w:hyperlink r:id="rId12" w:history="1">
        <w:r w:rsidR="008A18C7" w:rsidRPr="000E4378">
          <w:rPr>
            <w:rStyle w:val="Hyperlink"/>
            <w:rFonts w:ascii="Georgia" w:hAnsi="Georgia"/>
            <w:color w:val="0070C0"/>
          </w:rPr>
          <w:t>India flood inventory: creation of a multi-source national geospatial database to facilitate comprehensive flood research | SpringerLink</w:t>
        </w:r>
      </w:hyperlink>
    </w:p>
    <w:p w14:paraId="12E5C236" w14:textId="722F9726" w:rsidR="004E1857" w:rsidRPr="000E4378" w:rsidRDefault="004E1857" w:rsidP="004E1857">
      <w:pPr>
        <w:pStyle w:val="ListParagraph"/>
        <w:numPr>
          <w:ilvl w:val="0"/>
          <w:numId w:val="12"/>
        </w:numPr>
        <w:rPr>
          <w:rFonts w:ascii="Georgia" w:hAnsi="Georgia"/>
          <w:color w:val="0070C0"/>
        </w:rPr>
      </w:pPr>
      <w:hyperlink r:id="rId13" w:history="1">
        <w:r w:rsidRPr="000E4378">
          <w:rPr>
            <w:rStyle w:val="Hyperlink"/>
            <w:rFonts w:ascii="Georgia" w:hAnsi="Georgia"/>
            <w:color w:val="0070C0"/>
          </w:rPr>
          <w:t>Spatial flood susceptibility prediction in Middle Ganga Plain: comparison of frequency ratio and Shannon’s entropy models: Geocarto International: Vol 36, No 18 (tandfonline.com)</w:t>
        </w:r>
      </w:hyperlink>
    </w:p>
    <w:p w14:paraId="582E2588" w14:textId="77777777" w:rsidR="000E4378" w:rsidRPr="000E4378" w:rsidRDefault="000E4378" w:rsidP="000E4378">
      <w:pPr>
        <w:pStyle w:val="ListParagraph"/>
        <w:numPr>
          <w:ilvl w:val="0"/>
          <w:numId w:val="12"/>
        </w:numPr>
        <w:rPr>
          <w:rFonts w:ascii="Georgia" w:hAnsi="Georgia"/>
          <w:color w:val="0070C0"/>
          <w:lang w:val="en-IN"/>
        </w:rPr>
      </w:pPr>
      <w:hyperlink r:id="rId14" w:history="1">
        <w:r w:rsidRPr="000E4378">
          <w:rPr>
            <w:rStyle w:val="Hyperlink"/>
            <w:rFonts w:ascii="Georgia" w:hAnsi="Georgia"/>
            <w:color w:val="0070C0"/>
          </w:rPr>
          <w:t>Quantitative assessment of check dam system impacts on catchment flood characteristics – a case in hilly and gully area of the Loess Plateau, China | SpringerLink</w:t>
        </w:r>
      </w:hyperlink>
    </w:p>
    <w:p w14:paraId="6AA89CD2" w14:textId="5284BCCD" w:rsidR="000E4378" w:rsidRPr="000E4378" w:rsidRDefault="000E4378" w:rsidP="000E4378">
      <w:pPr>
        <w:pStyle w:val="ListParagraph"/>
        <w:numPr>
          <w:ilvl w:val="0"/>
          <w:numId w:val="12"/>
        </w:numPr>
        <w:rPr>
          <w:rFonts w:ascii="Georgia" w:hAnsi="Georgia"/>
          <w:color w:val="0070C0"/>
          <w:lang w:val="en-IN"/>
        </w:rPr>
      </w:pPr>
      <w:hyperlink r:id="rId15" w:history="1">
        <w:r w:rsidRPr="000E4378">
          <w:rPr>
            <w:rStyle w:val="Hyperlink"/>
            <w:rFonts w:ascii="Georgia" w:hAnsi="Georgia"/>
            <w:color w:val="0070C0"/>
          </w:rPr>
          <w:t>Priority-flood: An optimal depression-filling and watershed-labeling algorithm for digital elevation models - ScienceDirect</w:t>
        </w:r>
      </w:hyperlink>
    </w:p>
    <w:p w14:paraId="5B108642" w14:textId="77777777" w:rsidR="000E4378" w:rsidRPr="000E4378" w:rsidRDefault="000E4378" w:rsidP="000E4378">
      <w:pPr>
        <w:rPr>
          <w:rFonts w:ascii="Georgia" w:hAnsi="Georgia"/>
          <w:color w:val="0070C0"/>
        </w:rPr>
      </w:pPr>
    </w:p>
    <w:p w14:paraId="7A4C857F" w14:textId="706B1EBA" w:rsidR="00A2119B" w:rsidRPr="00A2119B" w:rsidRDefault="00A2119B" w:rsidP="00A2119B">
      <w:pPr>
        <w:rPr>
          <w:rFonts w:ascii="Georgia" w:hAnsi="Georgia"/>
          <w:b/>
          <w:bCs/>
        </w:rPr>
      </w:pPr>
      <w:r w:rsidRPr="00A2119B">
        <w:rPr>
          <w:rFonts w:ascii="Georgia" w:hAnsi="Georgia"/>
          <w:b/>
          <w:bCs/>
        </w:rPr>
        <w:t>Resources:</w:t>
      </w:r>
    </w:p>
    <w:p w14:paraId="4B1CFB81" w14:textId="77777777" w:rsidR="00A2119B" w:rsidRPr="00A2119B" w:rsidRDefault="00A2119B" w:rsidP="00A2119B">
      <w:pPr>
        <w:numPr>
          <w:ilvl w:val="0"/>
          <w:numId w:val="15"/>
        </w:numPr>
        <w:rPr>
          <w:rFonts w:ascii="Georgia" w:hAnsi="Georgia"/>
          <w:color w:val="0070C0"/>
          <w:lang w:val="en-IN"/>
        </w:rPr>
      </w:pPr>
      <w:hyperlink r:id="rId16" w:history="1">
        <w:r w:rsidRPr="00A2119B">
          <w:rPr>
            <w:rStyle w:val="Hyperlink"/>
            <w:rFonts w:ascii="Georgia" w:hAnsi="Georgia"/>
          </w:rPr>
          <w:t xml:space="preserve">Stream Order - River Network Using DEM Map in ArcGIS – </w:t>
        </w:r>
      </w:hyperlink>
      <w:hyperlink r:id="rId17" w:history="1">
        <w:r w:rsidRPr="00A2119B">
          <w:rPr>
            <w:rStyle w:val="Hyperlink"/>
            <w:rFonts w:ascii="Georgia" w:hAnsi="Georgia"/>
          </w:rPr>
          <w:t>GISRSStudy</w:t>
        </w:r>
      </w:hyperlink>
    </w:p>
    <w:p w14:paraId="31E96DF7" w14:textId="77777777" w:rsidR="00A2119B" w:rsidRPr="00A2119B" w:rsidRDefault="00A2119B" w:rsidP="00A2119B">
      <w:pPr>
        <w:numPr>
          <w:ilvl w:val="0"/>
          <w:numId w:val="15"/>
        </w:numPr>
        <w:rPr>
          <w:rFonts w:ascii="Georgia" w:hAnsi="Georgia"/>
          <w:color w:val="0070C0"/>
          <w:lang w:val="en-IN"/>
        </w:rPr>
      </w:pPr>
      <w:hyperlink r:id="rId18" w:history="1">
        <w:r w:rsidRPr="00A2119B">
          <w:rPr>
            <w:rStyle w:val="Hyperlink"/>
            <w:rFonts w:ascii="Georgia" w:hAnsi="Georgia"/>
          </w:rPr>
          <w:t xml:space="preserve">obtain stream ordering for </w:t>
        </w:r>
      </w:hyperlink>
      <w:hyperlink r:id="rId19" w:history="1">
        <w:r w:rsidRPr="00A2119B">
          <w:rPr>
            <w:rStyle w:val="Hyperlink"/>
            <w:rFonts w:ascii="Georgia" w:hAnsi="Georgia"/>
          </w:rPr>
          <w:t>indian</w:t>
        </w:r>
      </w:hyperlink>
      <w:hyperlink r:id="rId20" w:history="1">
        <w:r w:rsidRPr="00A2119B">
          <w:rPr>
            <w:rStyle w:val="Hyperlink"/>
            <w:rFonts w:ascii="Georgia" w:hAnsi="Georgia"/>
          </w:rPr>
          <w:t xml:space="preserve"> rivers - Search (bing.com)</w:t>
        </w:r>
      </w:hyperlink>
    </w:p>
    <w:p w14:paraId="632C57FF" w14:textId="77777777" w:rsidR="00A2119B" w:rsidRPr="00A2119B" w:rsidRDefault="00A2119B" w:rsidP="00A2119B">
      <w:pPr>
        <w:numPr>
          <w:ilvl w:val="0"/>
          <w:numId w:val="15"/>
        </w:numPr>
        <w:rPr>
          <w:rFonts w:ascii="Georgia" w:hAnsi="Georgia"/>
          <w:color w:val="0070C0"/>
          <w:lang w:val="en-IN"/>
        </w:rPr>
      </w:pPr>
      <w:hyperlink r:id="rId21" w:history="1">
        <w:r w:rsidRPr="00A2119B">
          <w:rPr>
            <w:rStyle w:val="Hyperlink"/>
            <w:rFonts w:ascii="Georgia" w:hAnsi="Georgia"/>
          </w:rPr>
          <w:t>HAZARD ATLAS OF INDIA (imdpune.gov.in)</w:t>
        </w:r>
      </w:hyperlink>
    </w:p>
    <w:p w14:paraId="3738C57A" w14:textId="77777777" w:rsidR="00A2119B" w:rsidRPr="00A2119B" w:rsidRDefault="00A2119B" w:rsidP="00A2119B">
      <w:pPr>
        <w:numPr>
          <w:ilvl w:val="0"/>
          <w:numId w:val="15"/>
        </w:numPr>
        <w:rPr>
          <w:rFonts w:ascii="Georgia" w:hAnsi="Georgia"/>
          <w:color w:val="0070C0"/>
          <w:lang w:val="en-IN"/>
        </w:rPr>
      </w:pPr>
      <w:hyperlink r:id="rId22" w:history="1">
        <w:r w:rsidRPr="00A2119B">
          <w:rPr>
            <w:rStyle w:val="Hyperlink"/>
            <w:rFonts w:ascii="Georgia" w:hAnsi="Georgia"/>
          </w:rPr>
          <w:t>wris_time_series_data</w:t>
        </w:r>
      </w:hyperlink>
      <w:hyperlink r:id="rId23" w:history="1">
        <w:r w:rsidRPr="00A2119B">
          <w:rPr>
            <w:rStyle w:val="Hyperlink"/>
            <w:rFonts w:ascii="Georgia" w:hAnsi="Georgia"/>
          </w:rPr>
          <w:t xml:space="preserve"> - INDIA WRIS WIKI</w:t>
        </w:r>
      </w:hyperlink>
    </w:p>
    <w:p w14:paraId="17FCAC1E" w14:textId="77777777" w:rsidR="00A2119B" w:rsidRPr="00A2119B" w:rsidRDefault="00A2119B" w:rsidP="00A2119B">
      <w:pPr>
        <w:numPr>
          <w:ilvl w:val="0"/>
          <w:numId w:val="15"/>
        </w:numPr>
        <w:rPr>
          <w:rFonts w:ascii="Georgia" w:hAnsi="Georgia"/>
          <w:color w:val="0070C0"/>
          <w:lang w:val="en-IN"/>
        </w:rPr>
      </w:pPr>
      <w:hyperlink r:id="rId24" w:history="1">
        <w:r w:rsidRPr="00A2119B">
          <w:rPr>
            <w:rStyle w:val="Hyperlink"/>
            <w:rFonts w:ascii="Georgia" w:hAnsi="Georgia"/>
          </w:rPr>
          <w:t>River discharge data are now available online | GCOS (wmo.int)</w:t>
        </w:r>
      </w:hyperlink>
    </w:p>
    <w:p w14:paraId="5363C9B9" w14:textId="77777777" w:rsidR="00A2119B" w:rsidRPr="00A2119B" w:rsidRDefault="00A2119B" w:rsidP="00A2119B">
      <w:pPr>
        <w:numPr>
          <w:ilvl w:val="0"/>
          <w:numId w:val="15"/>
        </w:numPr>
        <w:rPr>
          <w:rFonts w:ascii="Georgia" w:hAnsi="Georgia"/>
          <w:color w:val="0070C0"/>
          <w:lang w:val="en-IN"/>
        </w:rPr>
      </w:pPr>
      <w:hyperlink r:id="rId25" w:history="1">
        <w:r w:rsidRPr="00A2119B">
          <w:rPr>
            <w:rStyle w:val="Hyperlink"/>
            <w:rFonts w:ascii="Georgia" w:hAnsi="Georgia"/>
            <w:lang w:val="en-IN"/>
          </w:rPr>
          <w:t>India-WRIS (indiawris.gov.in)</w:t>
        </w:r>
      </w:hyperlink>
    </w:p>
    <w:p w14:paraId="363E9B58" w14:textId="77777777" w:rsidR="00A2119B" w:rsidRPr="00A2119B" w:rsidRDefault="00A2119B" w:rsidP="00A2119B">
      <w:pPr>
        <w:numPr>
          <w:ilvl w:val="0"/>
          <w:numId w:val="15"/>
        </w:numPr>
        <w:rPr>
          <w:rFonts w:ascii="Georgia" w:hAnsi="Georgia"/>
          <w:color w:val="0070C0"/>
          <w:lang w:val="en-IN"/>
        </w:rPr>
      </w:pPr>
      <w:hyperlink r:id="rId26" w:history="1">
        <w:r w:rsidRPr="00A2119B">
          <w:rPr>
            <w:rStyle w:val="Hyperlink"/>
            <w:rFonts w:ascii="Georgia" w:hAnsi="Georgia"/>
          </w:rPr>
          <w:t xml:space="preserve">Hydrological Data | Central Water Commission, Ministry of </w:t>
        </w:r>
      </w:hyperlink>
      <w:hyperlink r:id="rId27" w:history="1">
        <w:r w:rsidRPr="00A2119B">
          <w:rPr>
            <w:rStyle w:val="Hyperlink"/>
            <w:rFonts w:ascii="Georgia" w:hAnsi="Georgia"/>
          </w:rPr>
          <w:t>jal</w:t>
        </w:r>
      </w:hyperlink>
      <w:hyperlink r:id="rId28" w:history="1">
        <w:r w:rsidRPr="00A2119B">
          <w:rPr>
            <w:rStyle w:val="Hyperlink"/>
            <w:rFonts w:ascii="Georgia" w:hAnsi="Georgia"/>
          </w:rPr>
          <w:t xml:space="preserve"> shakti, Department of Water Resources, River Development and Ganga Rejuvenation, GoI (cwc.gov.in)</w:t>
        </w:r>
      </w:hyperlink>
    </w:p>
    <w:p w14:paraId="1ADA5058" w14:textId="77777777" w:rsidR="00A2119B" w:rsidRPr="00A2119B" w:rsidRDefault="00A2119B" w:rsidP="00A2119B">
      <w:pPr>
        <w:numPr>
          <w:ilvl w:val="0"/>
          <w:numId w:val="15"/>
        </w:numPr>
        <w:rPr>
          <w:rFonts w:ascii="Georgia" w:hAnsi="Georgia"/>
          <w:color w:val="0070C0"/>
          <w:lang w:val="en-IN"/>
        </w:rPr>
      </w:pPr>
      <w:hyperlink r:id="rId29" w:history="1">
        <w:r w:rsidRPr="00A2119B">
          <w:rPr>
            <w:rStyle w:val="Hyperlink"/>
            <w:rFonts w:ascii="Georgia" w:hAnsi="Georgia"/>
          </w:rPr>
          <w:t>spatial flood prediction - Google Scholar</w:t>
        </w:r>
      </w:hyperlink>
    </w:p>
    <w:p w14:paraId="4448FD7C" w14:textId="77777777" w:rsidR="00A2119B" w:rsidRPr="00A2119B" w:rsidRDefault="00A2119B" w:rsidP="00A2119B">
      <w:pPr>
        <w:numPr>
          <w:ilvl w:val="0"/>
          <w:numId w:val="15"/>
        </w:numPr>
        <w:rPr>
          <w:rFonts w:ascii="Georgia" w:hAnsi="Georgia"/>
          <w:color w:val="0070C0"/>
          <w:lang w:val="en-IN"/>
        </w:rPr>
      </w:pPr>
      <w:hyperlink r:id="rId30" w:history="1">
        <w:r w:rsidRPr="00A2119B">
          <w:rPr>
            <w:rStyle w:val="Hyperlink"/>
            <w:rFonts w:ascii="Georgia" w:hAnsi="Georgia"/>
            <w:lang w:val="en-IN"/>
          </w:rPr>
          <w:t>SubInfoSysLCC</w:t>
        </w:r>
      </w:hyperlink>
      <w:hyperlink r:id="rId31" w:history="1">
        <w:r w:rsidRPr="00A2119B">
          <w:rPr>
            <w:rStyle w:val="Hyperlink"/>
            <w:rFonts w:ascii="Georgia" w:hAnsi="Georgia"/>
            <w:lang w:val="en-IN"/>
          </w:rPr>
          <w:t>/</w:t>
        </w:r>
      </w:hyperlink>
      <w:hyperlink r:id="rId32" w:history="1">
        <w:r w:rsidRPr="00A2119B">
          <w:rPr>
            <w:rStyle w:val="Hyperlink"/>
            <w:rFonts w:ascii="Georgia" w:hAnsi="Georgia"/>
            <w:lang w:val="en-IN"/>
          </w:rPr>
          <w:t>River_StreamOrder</w:t>
        </w:r>
      </w:hyperlink>
      <w:hyperlink r:id="rId33" w:history="1">
        <w:r w:rsidRPr="00A2119B">
          <w:rPr>
            <w:rStyle w:val="Hyperlink"/>
            <w:rFonts w:ascii="Georgia" w:hAnsi="Georgia"/>
            <w:lang w:val="en-IN"/>
          </w:rPr>
          <w:t xml:space="preserve"> (</w:t>
        </w:r>
      </w:hyperlink>
      <w:hyperlink r:id="rId34" w:history="1">
        <w:r w:rsidRPr="00A2119B">
          <w:rPr>
            <w:rStyle w:val="Hyperlink"/>
            <w:rFonts w:ascii="Georgia" w:hAnsi="Georgia"/>
            <w:lang w:val="en-IN"/>
          </w:rPr>
          <w:t>MapServer</w:t>
        </w:r>
      </w:hyperlink>
      <w:hyperlink r:id="rId35" w:history="1">
        <w:r w:rsidRPr="00A2119B">
          <w:rPr>
            <w:rStyle w:val="Hyperlink"/>
            <w:rFonts w:ascii="Georgia" w:hAnsi="Georgia"/>
            <w:lang w:val="en-IN"/>
          </w:rPr>
          <w:t>) (indiawris.gov.in)</w:t>
        </w:r>
      </w:hyperlink>
    </w:p>
    <w:p w14:paraId="3F315CC2" w14:textId="77777777" w:rsidR="00A2119B" w:rsidRPr="00A2119B" w:rsidRDefault="00A2119B" w:rsidP="00A2119B">
      <w:pPr>
        <w:numPr>
          <w:ilvl w:val="0"/>
          <w:numId w:val="15"/>
        </w:numPr>
        <w:rPr>
          <w:rFonts w:ascii="Georgia" w:hAnsi="Georgia"/>
          <w:color w:val="0070C0"/>
          <w:lang w:val="en-IN"/>
        </w:rPr>
      </w:pPr>
      <w:hyperlink r:id="rId36" w:history="1">
        <w:r w:rsidRPr="00A2119B">
          <w:rPr>
            <w:rStyle w:val="Hyperlink"/>
            <w:rFonts w:ascii="Georgia" w:hAnsi="Georgia"/>
            <w:lang w:val="en-IN"/>
          </w:rPr>
          <w:t>ganga - INDIA WRIS WIKI</w:t>
        </w:r>
      </w:hyperlink>
    </w:p>
    <w:p w14:paraId="63C048BB" w14:textId="77777777" w:rsidR="00A2119B" w:rsidRPr="00A2119B" w:rsidRDefault="00A2119B" w:rsidP="00A2119B">
      <w:pPr>
        <w:numPr>
          <w:ilvl w:val="0"/>
          <w:numId w:val="15"/>
        </w:numPr>
        <w:rPr>
          <w:rFonts w:ascii="Georgia" w:hAnsi="Georgia"/>
          <w:color w:val="0070C0"/>
          <w:lang w:val="en-IN"/>
        </w:rPr>
      </w:pPr>
      <w:hyperlink r:id="rId37" w:history="1">
        <w:r w:rsidRPr="00A2119B">
          <w:rPr>
            <w:rStyle w:val="Hyperlink"/>
            <w:rFonts w:ascii="Georgia" w:hAnsi="Georgia"/>
          </w:rPr>
          <w:t>MIS WIMS (india-water.gov.in)</w:t>
        </w:r>
      </w:hyperlink>
    </w:p>
    <w:p w14:paraId="62B307FF" w14:textId="77777777" w:rsidR="00A2119B" w:rsidRPr="00A2119B" w:rsidRDefault="00A2119B" w:rsidP="00A2119B">
      <w:pPr>
        <w:numPr>
          <w:ilvl w:val="0"/>
          <w:numId w:val="15"/>
        </w:numPr>
        <w:rPr>
          <w:rFonts w:ascii="Georgia" w:hAnsi="Georgia"/>
          <w:color w:val="0070C0"/>
          <w:lang w:val="en-IN"/>
        </w:rPr>
      </w:pPr>
      <w:hyperlink r:id="rId38" w:history="1">
        <w:r w:rsidRPr="00A2119B">
          <w:rPr>
            <w:rStyle w:val="Hyperlink"/>
            <w:rFonts w:ascii="Georgia" w:hAnsi="Georgia"/>
          </w:rPr>
          <w:t>Water crisis in India’s Maharashtra | India News | WION Climate Tracker - Bing video</w:t>
        </w:r>
      </w:hyperlink>
    </w:p>
    <w:p w14:paraId="0946A838" w14:textId="77777777" w:rsidR="00A2119B" w:rsidRPr="00A2119B" w:rsidRDefault="00A2119B" w:rsidP="00A2119B">
      <w:pPr>
        <w:numPr>
          <w:ilvl w:val="0"/>
          <w:numId w:val="15"/>
        </w:numPr>
        <w:rPr>
          <w:rFonts w:ascii="Georgia" w:hAnsi="Georgia"/>
          <w:color w:val="0070C0"/>
          <w:lang w:val="en-IN"/>
        </w:rPr>
      </w:pPr>
      <w:hyperlink r:id="rId39" w:history="1">
        <w:r w:rsidRPr="00A2119B">
          <w:rPr>
            <w:rStyle w:val="Hyperlink"/>
            <w:rFonts w:ascii="Georgia" w:hAnsi="Georgia"/>
          </w:rPr>
          <w:t xml:space="preserve">Flood Forecast - Central Water </w:t>
        </w:r>
      </w:hyperlink>
      <w:hyperlink r:id="rId40" w:history="1">
        <w:r w:rsidRPr="00A2119B">
          <w:rPr>
            <w:rStyle w:val="Hyperlink"/>
            <w:rFonts w:ascii="Georgia" w:hAnsi="Georgia"/>
          </w:rPr>
          <w:t>Commision</w:t>
        </w:r>
      </w:hyperlink>
      <w:hyperlink r:id="rId41" w:history="1">
        <w:r w:rsidRPr="00A2119B">
          <w:rPr>
            <w:rStyle w:val="Hyperlink"/>
            <w:rFonts w:ascii="Georgia" w:hAnsi="Georgia"/>
          </w:rPr>
          <w:t>, Govt. Of India (india-water.gov.in)</w:t>
        </w:r>
      </w:hyperlink>
    </w:p>
    <w:p w14:paraId="76B01301" w14:textId="77777777" w:rsidR="00A2119B" w:rsidRPr="00A2119B" w:rsidRDefault="00A2119B" w:rsidP="00A2119B">
      <w:pPr>
        <w:numPr>
          <w:ilvl w:val="0"/>
          <w:numId w:val="15"/>
        </w:numPr>
        <w:rPr>
          <w:rFonts w:ascii="Georgia" w:hAnsi="Georgia"/>
          <w:color w:val="0070C0"/>
          <w:lang w:val="en-IN"/>
        </w:rPr>
      </w:pPr>
      <w:hyperlink r:id="rId42" w:history="1">
        <w:r w:rsidRPr="00A2119B">
          <w:rPr>
            <w:rStyle w:val="Hyperlink"/>
            <w:rFonts w:ascii="Georgia" w:hAnsi="Georgia"/>
            <w:lang w:val="en-IN"/>
          </w:rPr>
          <w:t>pib.gov.in/</w:t>
        </w:r>
      </w:hyperlink>
      <w:hyperlink r:id="rId43" w:history="1">
        <w:r w:rsidRPr="00A2119B">
          <w:rPr>
            <w:rStyle w:val="Hyperlink"/>
            <w:rFonts w:ascii="Georgia" w:hAnsi="Georgia"/>
            <w:lang w:val="en-IN"/>
          </w:rPr>
          <w:t>PressReleaseIframePage.aspx?PRID</w:t>
        </w:r>
      </w:hyperlink>
      <w:hyperlink r:id="rId44" w:history="1">
        <w:r w:rsidRPr="00A2119B">
          <w:rPr>
            <w:rStyle w:val="Hyperlink"/>
            <w:rFonts w:ascii="Georgia" w:hAnsi="Georgia"/>
            <w:lang w:val="en-IN"/>
          </w:rPr>
          <w:t>=1849954</w:t>
        </w:r>
      </w:hyperlink>
    </w:p>
    <w:p w14:paraId="5BD60313" w14:textId="77777777" w:rsidR="00A2119B" w:rsidRPr="00A2119B" w:rsidRDefault="00A2119B" w:rsidP="00A2119B">
      <w:pPr>
        <w:numPr>
          <w:ilvl w:val="0"/>
          <w:numId w:val="15"/>
        </w:numPr>
        <w:rPr>
          <w:rFonts w:ascii="Georgia" w:hAnsi="Georgia"/>
          <w:color w:val="0070C0"/>
          <w:lang w:val="en-IN"/>
        </w:rPr>
      </w:pPr>
      <w:hyperlink r:id="rId45" w:history="1">
        <w:r w:rsidRPr="00A2119B">
          <w:rPr>
            <w:rStyle w:val="Hyperlink"/>
            <w:rFonts w:ascii="Georgia" w:hAnsi="Georgia"/>
          </w:rPr>
          <w:t>Repository search results (github.com)</w:t>
        </w:r>
      </w:hyperlink>
    </w:p>
    <w:p w14:paraId="3C40D787" w14:textId="77777777" w:rsidR="00A2119B" w:rsidRPr="00A2119B" w:rsidRDefault="00A2119B" w:rsidP="00A2119B">
      <w:pPr>
        <w:numPr>
          <w:ilvl w:val="0"/>
          <w:numId w:val="15"/>
        </w:numPr>
        <w:rPr>
          <w:rFonts w:ascii="Georgia" w:hAnsi="Georgia"/>
          <w:color w:val="0070C0"/>
          <w:lang w:val="en-IN"/>
        </w:rPr>
      </w:pPr>
      <w:hyperlink r:id="rId46" w:history="1">
        <w:r w:rsidRPr="00A2119B">
          <w:rPr>
            <w:rStyle w:val="Hyperlink"/>
            <w:rFonts w:ascii="Georgia" w:hAnsi="Georgia"/>
          </w:rPr>
          <w:t>Water Resources | Sector | Open Government Data (OGD) Platform India</w:t>
        </w:r>
      </w:hyperlink>
    </w:p>
    <w:p w14:paraId="1E9937E7" w14:textId="77777777" w:rsidR="00A2119B" w:rsidRPr="00A2119B" w:rsidRDefault="00A2119B" w:rsidP="00A2119B">
      <w:pPr>
        <w:numPr>
          <w:ilvl w:val="0"/>
          <w:numId w:val="15"/>
        </w:numPr>
        <w:rPr>
          <w:rFonts w:ascii="Georgia" w:hAnsi="Georgia"/>
          <w:color w:val="0070C0"/>
          <w:lang w:val="en-IN"/>
        </w:rPr>
      </w:pPr>
      <w:hyperlink r:id="rId47" w:history="1">
        <w:r w:rsidRPr="00A2119B">
          <w:rPr>
            <w:rStyle w:val="Hyperlink"/>
            <w:rFonts w:ascii="Georgia" w:hAnsi="Georgia"/>
          </w:rPr>
          <w:t>HAZARD ATLAS OF INDIA (imdpune.gov.in)</w:t>
        </w:r>
      </w:hyperlink>
    </w:p>
    <w:p w14:paraId="2C8063BA" w14:textId="77777777" w:rsidR="00A2119B" w:rsidRPr="00A2119B" w:rsidRDefault="00A2119B" w:rsidP="00A2119B">
      <w:pPr>
        <w:rPr>
          <w:rFonts w:ascii="Georgia" w:hAnsi="Georgia"/>
          <w:color w:val="0070C0"/>
        </w:rPr>
      </w:pPr>
    </w:p>
    <w:sectPr w:rsidR="00A2119B" w:rsidRPr="00A2119B">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EDD1E" w14:textId="77777777" w:rsidR="008D125B" w:rsidRDefault="008D125B" w:rsidP="008F3578">
      <w:pPr>
        <w:spacing w:after="0" w:line="240" w:lineRule="auto"/>
      </w:pPr>
      <w:r>
        <w:separator/>
      </w:r>
    </w:p>
  </w:endnote>
  <w:endnote w:type="continuationSeparator" w:id="0">
    <w:p w14:paraId="1D766C86" w14:textId="77777777" w:rsidR="008D125B" w:rsidRDefault="008D125B" w:rsidP="008F3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Georgia">
    <w:altName w:val="Noto Serif"/>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F2AC" w14:textId="77777777" w:rsidR="008F3578" w:rsidRDefault="008F35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4101538"/>
      <w:docPartObj>
        <w:docPartGallery w:val="Page Numbers (Bottom of Page)"/>
        <w:docPartUnique/>
      </w:docPartObj>
    </w:sdtPr>
    <w:sdtEndPr>
      <w:rPr>
        <w:noProof/>
      </w:rPr>
    </w:sdtEndPr>
    <w:sdtContent>
      <w:p w14:paraId="1B220579" w14:textId="13BFB16E" w:rsidR="008F3578" w:rsidRDefault="008F35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655660" w14:textId="77777777" w:rsidR="008F3578" w:rsidRDefault="008F35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9261D" w14:textId="77777777" w:rsidR="008F3578" w:rsidRDefault="008F35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FA302" w14:textId="77777777" w:rsidR="008D125B" w:rsidRDefault="008D125B" w:rsidP="008F3578">
      <w:pPr>
        <w:spacing w:after="0" w:line="240" w:lineRule="auto"/>
      </w:pPr>
      <w:r>
        <w:separator/>
      </w:r>
    </w:p>
  </w:footnote>
  <w:footnote w:type="continuationSeparator" w:id="0">
    <w:p w14:paraId="031DA237" w14:textId="77777777" w:rsidR="008D125B" w:rsidRDefault="008D125B" w:rsidP="008F35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38AFD" w14:textId="77777777" w:rsidR="008F3578" w:rsidRDefault="008F35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4C0C" w14:textId="77777777" w:rsidR="008F3578" w:rsidRDefault="008F35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5C50" w14:textId="77777777" w:rsidR="008F3578" w:rsidRDefault="008F35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066"/>
    <w:multiLevelType w:val="hybridMultilevel"/>
    <w:tmpl w:val="5D1E9FA6"/>
    <w:lvl w:ilvl="0" w:tplc="4009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2D2A76"/>
    <w:multiLevelType w:val="hybridMultilevel"/>
    <w:tmpl w:val="5CE8A1D6"/>
    <w:lvl w:ilvl="0" w:tplc="4F6EB4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A1549E"/>
    <w:multiLevelType w:val="hybridMultilevel"/>
    <w:tmpl w:val="12466F08"/>
    <w:lvl w:ilvl="0" w:tplc="209672A6">
      <w:start w:val="1"/>
      <w:numFmt w:val="bullet"/>
      <w:lvlText w:val=""/>
      <w:lvlJc w:val="left"/>
      <w:pPr>
        <w:tabs>
          <w:tab w:val="num" w:pos="720"/>
        </w:tabs>
        <w:ind w:left="720" w:hanging="360"/>
      </w:pPr>
      <w:rPr>
        <w:rFonts w:ascii="Wingdings" w:hAnsi="Wingdings" w:hint="default"/>
      </w:rPr>
    </w:lvl>
    <w:lvl w:ilvl="1" w:tplc="CDBC28DC" w:tentative="1">
      <w:start w:val="1"/>
      <w:numFmt w:val="bullet"/>
      <w:lvlText w:val=""/>
      <w:lvlJc w:val="left"/>
      <w:pPr>
        <w:tabs>
          <w:tab w:val="num" w:pos="1440"/>
        </w:tabs>
        <w:ind w:left="1440" w:hanging="360"/>
      </w:pPr>
      <w:rPr>
        <w:rFonts w:ascii="Wingdings" w:hAnsi="Wingdings" w:hint="default"/>
      </w:rPr>
    </w:lvl>
    <w:lvl w:ilvl="2" w:tplc="D062D79C" w:tentative="1">
      <w:start w:val="1"/>
      <w:numFmt w:val="bullet"/>
      <w:lvlText w:val=""/>
      <w:lvlJc w:val="left"/>
      <w:pPr>
        <w:tabs>
          <w:tab w:val="num" w:pos="2160"/>
        </w:tabs>
        <w:ind w:left="2160" w:hanging="360"/>
      </w:pPr>
      <w:rPr>
        <w:rFonts w:ascii="Wingdings" w:hAnsi="Wingdings" w:hint="default"/>
      </w:rPr>
    </w:lvl>
    <w:lvl w:ilvl="3" w:tplc="00925D7C" w:tentative="1">
      <w:start w:val="1"/>
      <w:numFmt w:val="bullet"/>
      <w:lvlText w:val=""/>
      <w:lvlJc w:val="left"/>
      <w:pPr>
        <w:tabs>
          <w:tab w:val="num" w:pos="2880"/>
        </w:tabs>
        <w:ind w:left="2880" w:hanging="360"/>
      </w:pPr>
      <w:rPr>
        <w:rFonts w:ascii="Wingdings" w:hAnsi="Wingdings" w:hint="default"/>
      </w:rPr>
    </w:lvl>
    <w:lvl w:ilvl="4" w:tplc="BBC85FB0" w:tentative="1">
      <w:start w:val="1"/>
      <w:numFmt w:val="bullet"/>
      <w:lvlText w:val=""/>
      <w:lvlJc w:val="left"/>
      <w:pPr>
        <w:tabs>
          <w:tab w:val="num" w:pos="3600"/>
        </w:tabs>
        <w:ind w:left="3600" w:hanging="360"/>
      </w:pPr>
      <w:rPr>
        <w:rFonts w:ascii="Wingdings" w:hAnsi="Wingdings" w:hint="default"/>
      </w:rPr>
    </w:lvl>
    <w:lvl w:ilvl="5" w:tplc="59384EEC" w:tentative="1">
      <w:start w:val="1"/>
      <w:numFmt w:val="bullet"/>
      <w:lvlText w:val=""/>
      <w:lvlJc w:val="left"/>
      <w:pPr>
        <w:tabs>
          <w:tab w:val="num" w:pos="4320"/>
        </w:tabs>
        <w:ind w:left="4320" w:hanging="360"/>
      </w:pPr>
      <w:rPr>
        <w:rFonts w:ascii="Wingdings" w:hAnsi="Wingdings" w:hint="default"/>
      </w:rPr>
    </w:lvl>
    <w:lvl w:ilvl="6" w:tplc="2654B67C" w:tentative="1">
      <w:start w:val="1"/>
      <w:numFmt w:val="bullet"/>
      <w:lvlText w:val=""/>
      <w:lvlJc w:val="left"/>
      <w:pPr>
        <w:tabs>
          <w:tab w:val="num" w:pos="5040"/>
        </w:tabs>
        <w:ind w:left="5040" w:hanging="360"/>
      </w:pPr>
      <w:rPr>
        <w:rFonts w:ascii="Wingdings" w:hAnsi="Wingdings" w:hint="default"/>
      </w:rPr>
    </w:lvl>
    <w:lvl w:ilvl="7" w:tplc="2116CA34" w:tentative="1">
      <w:start w:val="1"/>
      <w:numFmt w:val="bullet"/>
      <w:lvlText w:val=""/>
      <w:lvlJc w:val="left"/>
      <w:pPr>
        <w:tabs>
          <w:tab w:val="num" w:pos="5760"/>
        </w:tabs>
        <w:ind w:left="5760" w:hanging="360"/>
      </w:pPr>
      <w:rPr>
        <w:rFonts w:ascii="Wingdings" w:hAnsi="Wingdings" w:hint="default"/>
      </w:rPr>
    </w:lvl>
    <w:lvl w:ilvl="8" w:tplc="E33CF84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F9047E"/>
    <w:multiLevelType w:val="hybridMultilevel"/>
    <w:tmpl w:val="08061168"/>
    <w:lvl w:ilvl="0" w:tplc="3A5C6EF0">
      <w:start w:val="1"/>
      <w:numFmt w:val="bullet"/>
      <w:lvlText w:val="•"/>
      <w:lvlJc w:val="left"/>
      <w:pPr>
        <w:tabs>
          <w:tab w:val="num" w:pos="720"/>
        </w:tabs>
        <w:ind w:left="720" w:hanging="360"/>
      </w:pPr>
      <w:rPr>
        <w:rFonts w:ascii="Palatino Linotype" w:hAnsi="Palatino Linotype" w:hint="default"/>
      </w:rPr>
    </w:lvl>
    <w:lvl w:ilvl="1" w:tplc="888607E6" w:tentative="1">
      <w:start w:val="1"/>
      <w:numFmt w:val="bullet"/>
      <w:lvlText w:val="•"/>
      <w:lvlJc w:val="left"/>
      <w:pPr>
        <w:tabs>
          <w:tab w:val="num" w:pos="1440"/>
        </w:tabs>
        <w:ind w:left="1440" w:hanging="360"/>
      </w:pPr>
      <w:rPr>
        <w:rFonts w:ascii="Palatino Linotype" w:hAnsi="Palatino Linotype" w:hint="default"/>
      </w:rPr>
    </w:lvl>
    <w:lvl w:ilvl="2" w:tplc="557CD224" w:tentative="1">
      <w:start w:val="1"/>
      <w:numFmt w:val="bullet"/>
      <w:lvlText w:val="•"/>
      <w:lvlJc w:val="left"/>
      <w:pPr>
        <w:tabs>
          <w:tab w:val="num" w:pos="2160"/>
        </w:tabs>
        <w:ind w:left="2160" w:hanging="360"/>
      </w:pPr>
      <w:rPr>
        <w:rFonts w:ascii="Palatino Linotype" w:hAnsi="Palatino Linotype" w:hint="default"/>
      </w:rPr>
    </w:lvl>
    <w:lvl w:ilvl="3" w:tplc="68645256" w:tentative="1">
      <w:start w:val="1"/>
      <w:numFmt w:val="bullet"/>
      <w:lvlText w:val="•"/>
      <w:lvlJc w:val="left"/>
      <w:pPr>
        <w:tabs>
          <w:tab w:val="num" w:pos="2880"/>
        </w:tabs>
        <w:ind w:left="2880" w:hanging="360"/>
      </w:pPr>
      <w:rPr>
        <w:rFonts w:ascii="Palatino Linotype" w:hAnsi="Palatino Linotype" w:hint="default"/>
      </w:rPr>
    </w:lvl>
    <w:lvl w:ilvl="4" w:tplc="3D066782" w:tentative="1">
      <w:start w:val="1"/>
      <w:numFmt w:val="bullet"/>
      <w:lvlText w:val="•"/>
      <w:lvlJc w:val="left"/>
      <w:pPr>
        <w:tabs>
          <w:tab w:val="num" w:pos="3600"/>
        </w:tabs>
        <w:ind w:left="3600" w:hanging="360"/>
      </w:pPr>
      <w:rPr>
        <w:rFonts w:ascii="Palatino Linotype" w:hAnsi="Palatino Linotype" w:hint="default"/>
      </w:rPr>
    </w:lvl>
    <w:lvl w:ilvl="5" w:tplc="440A9A5E" w:tentative="1">
      <w:start w:val="1"/>
      <w:numFmt w:val="bullet"/>
      <w:lvlText w:val="•"/>
      <w:lvlJc w:val="left"/>
      <w:pPr>
        <w:tabs>
          <w:tab w:val="num" w:pos="4320"/>
        </w:tabs>
        <w:ind w:left="4320" w:hanging="360"/>
      </w:pPr>
      <w:rPr>
        <w:rFonts w:ascii="Palatino Linotype" w:hAnsi="Palatino Linotype" w:hint="default"/>
      </w:rPr>
    </w:lvl>
    <w:lvl w:ilvl="6" w:tplc="AA62FCD0" w:tentative="1">
      <w:start w:val="1"/>
      <w:numFmt w:val="bullet"/>
      <w:lvlText w:val="•"/>
      <w:lvlJc w:val="left"/>
      <w:pPr>
        <w:tabs>
          <w:tab w:val="num" w:pos="5040"/>
        </w:tabs>
        <w:ind w:left="5040" w:hanging="360"/>
      </w:pPr>
      <w:rPr>
        <w:rFonts w:ascii="Palatino Linotype" w:hAnsi="Palatino Linotype" w:hint="default"/>
      </w:rPr>
    </w:lvl>
    <w:lvl w:ilvl="7" w:tplc="3FE81870" w:tentative="1">
      <w:start w:val="1"/>
      <w:numFmt w:val="bullet"/>
      <w:lvlText w:val="•"/>
      <w:lvlJc w:val="left"/>
      <w:pPr>
        <w:tabs>
          <w:tab w:val="num" w:pos="5760"/>
        </w:tabs>
        <w:ind w:left="5760" w:hanging="360"/>
      </w:pPr>
      <w:rPr>
        <w:rFonts w:ascii="Palatino Linotype" w:hAnsi="Palatino Linotype" w:hint="default"/>
      </w:rPr>
    </w:lvl>
    <w:lvl w:ilvl="8" w:tplc="D23033CA" w:tentative="1">
      <w:start w:val="1"/>
      <w:numFmt w:val="bullet"/>
      <w:lvlText w:val="•"/>
      <w:lvlJc w:val="left"/>
      <w:pPr>
        <w:tabs>
          <w:tab w:val="num" w:pos="6480"/>
        </w:tabs>
        <w:ind w:left="6480" w:hanging="360"/>
      </w:pPr>
      <w:rPr>
        <w:rFonts w:ascii="Palatino Linotype" w:hAnsi="Palatino Linotype" w:hint="default"/>
      </w:rPr>
    </w:lvl>
  </w:abstractNum>
  <w:abstractNum w:abstractNumId="4" w15:restartNumberingAfterBreak="0">
    <w:nsid w:val="157D0001"/>
    <w:multiLevelType w:val="hybridMultilevel"/>
    <w:tmpl w:val="CE10E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935CB"/>
    <w:multiLevelType w:val="hybridMultilevel"/>
    <w:tmpl w:val="C82A73E0"/>
    <w:lvl w:ilvl="0" w:tplc="E51E4F22">
      <w:start w:val="1"/>
      <w:numFmt w:val="bullet"/>
      <w:lvlText w:val="•"/>
      <w:lvlJc w:val="left"/>
      <w:pPr>
        <w:tabs>
          <w:tab w:val="num" w:pos="720"/>
        </w:tabs>
        <w:ind w:left="720" w:hanging="360"/>
      </w:pPr>
      <w:rPr>
        <w:rFonts w:ascii="Palatino Linotype" w:hAnsi="Palatino Linotype" w:hint="default"/>
      </w:rPr>
    </w:lvl>
    <w:lvl w:ilvl="1" w:tplc="417ED7AA" w:tentative="1">
      <w:start w:val="1"/>
      <w:numFmt w:val="bullet"/>
      <w:lvlText w:val="•"/>
      <w:lvlJc w:val="left"/>
      <w:pPr>
        <w:tabs>
          <w:tab w:val="num" w:pos="1440"/>
        </w:tabs>
        <w:ind w:left="1440" w:hanging="360"/>
      </w:pPr>
      <w:rPr>
        <w:rFonts w:ascii="Palatino Linotype" w:hAnsi="Palatino Linotype" w:hint="default"/>
      </w:rPr>
    </w:lvl>
    <w:lvl w:ilvl="2" w:tplc="322AD612" w:tentative="1">
      <w:start w:val="1"/>
      <w:numFmt w:val="bullet"/>
      <w:lvlText w:val="•"/>
      <w:lvlJc w:val="left"/>
      <w:pPr>
        <w:tabs>
          <w:tab w:val="num" w:pos="2160"/>
        </w:tabs>
        <w:ind w:left="2160" w:hanging="360"/>
      </w:pPr>
      <w:rPr>
        <w:rFonts w:ascii="Palatino Linotype" w:hAnsi="Palatino Linotype" w:hint="default"/>
      </w:rPr>
    </w:lvl>
    <w:lvl w:ilvl="3" w:tplc="F86E3DA2" w:tentative="1">
      <w:start w:val="1"/>
      <w:numFmt w:val="bullet"/>
      <w:lvlText w:val="•"/>
      <w:lvlJc w:val="left"/>
      <w:pPr>
        <w:tabs>
          <w:tab w:val="num" w:pos="2880"/>
        </w:tabs>
        <w:ind w:left="2880" w:hanging="360"/>
      </w:pPr>
      <w:rPr>
        <w:rFonts w:ascii="Palatino Linotype" w:hAnsi="Palatino Linotype" w:hint="default"/>
      </w:rPr>
    </w:lvl>
    <w:lvl w:ilvl="4" w:tplc="EE4A4FEC" w:tentative="1">
      <w:start w:val="1"/>
      <w:numFmt w:val="bullet"/>
      <w:lvlText w:val="•"/>
      <w:lvlJc w:val="left"/>
      <w:pPr>
        <w:tabs>
          <w:tab w:val="num" w:pos="3600"/>
        </w:tabs>
        <w:ind w:left="3600" w:hanging="360"/>
      </w:pPr>
      <w:rPr>
        <w:rFonts w:ascii="Palatino Linotype" w:hAnsi="Palatino Linotype" w:hint="default"/>
      </w:rPr>
    </w:lvl>
    <w:lvl w:ilvl="5" w:tplc="697E637C" w:tentative="1">
      <w:start w:val="1"/>
      <w:numFmt w:val="bullet"/>
      <w:lvlText w:val="•"/>
      <w:lvlJc w:val="left"/>
      <w:pPr>
        <w:tabs>
          <w:tab w:val="num" w:pos="4320"/>
        </w:tabs>
        <w:ind w:left="4320" w:hanging="360"/>
      </w:pPr>
      <w:rPr>
        <w:rFonts w:ascii="Palatino Linotype" w:hAnsi="Palatino Linotype" w:hint="default"/>
      </w:rPr>
    </w:lvl>
    <w:lvl w:ilvl="6" w:tplc="FA12363A" w:tentative="1">
      <w:start w:val="1"/>
      <w:numFmt w:val="bullet"/>
      <w:lvlText w:val="•"/>
      <w:lvlJc w:val="left"/>
      <w:pPr>
        <w:tabs>
          <w:tab w:val="num" w:pos="5040"/>
        </w:tabs>
        <w:ind w:left="5040" w:hanging="360"/>
      </w:pPr>
      <w:rPr>
        <w:rFonts w:ascii="Palatino Linotype" w:hAnsi="Palatino Linotype" w:hint="default"/>
      </w:rPr>
    </w:lvl>
    <w:lvl w:ilvl="7" w:tplc="A47CC012" w:tentative="1">
      <w:start w:val="1"/>
      <w:numFmt w:val="bullet"/>
      <w:lvlText w:val="•"/>
      <w:lvlJc w:val="left"/>
      <w:pPr>
        <w:tabs>
          <w:tab w:val="num" w:pos="5760"/>
        </w:tabs>
        <w:ind w:left="5760" w:hanging="360"/>
      </w:pPr>
      <w:rPr>
        <w:rFonts w:ascii="Palatino Linotype" w:hAnsi="Palatino Linotype" w:hint="default"/>
      </w:rPr>
    </w:lvl>
    <w:lvl w:ilvl="8" w:tplc="26B43382" w:tentative="1">
      <w:start w:val="1"/>
      <w:numFmt w:val="bullet"/>
      <w:lvlText w:val="•"/>
      <w:lvlJc w:val="left"/>
      <w:pPr>
        <w:tabs>
          <w:tab w:val="num" w:pos="6480"/>
        </w:tabs>
        <w:ind w:left="6480" w:hanging="360"/>
      </w:pPr>
      <w:rPr>
        <w:rFonts w:ascii="Palatino Linotype" w:hAnsi="Palatino Linotype" w:hint="default"/>
      </w:rPr>
    </w:lvl>
  </w:abstractNum>
  <w:abstractNum w:abstractNumId="6" w15:restartNumberingAfterBreak="0">
    <w:nsid w:val="1BFA72C7"/>
    <w:multiLevelType w:val="hybridMultilevel"/>
    <w:tmpl w:val="2E4C8B84"/>
    <w:lvl w:ilvl="0" w:tplc="EF04F37C">
      <w:start w:val="1"/>
      <w:numFmt w:val="bullet"/>
      <w:lvlText w:val="•"/>
      <w:lvlJc w:val="left"/>
      <w:pPr>
        <w:tabs>
          <w:tab w:val="num" w:pos="720"/>
        </w:tabs>
        <w:ind w:left="720" w:hanging="360"/>
      </w:pPr>
      <w:rPr>
        <w:rFonts w:ascii="Palatino Linotype" w:hAnsi="Palatino Linotype" w:hint="default"/>
      </w:rPr>
    </w:lvl>
    <w:lvl w:ilvl="1" w:tplc="9E0A727A" w:tentative="1">
      <w:start w:val="1"/>
      <w:numFmt w:val="bullet"/>
      <w:lvlText w:val="•"/>
      <w:lvlJc w:val="left"/>
      <w:pPr>
        <w:tabs>
          <w:tab w:val="num" w:pos="1440"/>
        </w:tabs>
        <w:ind w:left="1440" w:hanging="360"/>
      </w:pPr>
      <w:rPr>
        <w:rFonts w:ascii="Palatino Linotype" w:hAnsi="Palatino Linotype" w:hint="default"/>
      </w:rPr>
    </w:lvl>
    <w:lvl w:ilvl="2" w:tplc="212AC05C" w:tentative="1">
      <w:start w:val="1"/>
      <w:numFmt w:val="bullet"/>
      <w:lvlText w:val="•"/>
      <w:lvlJc w:val="left"/>
      <w:pPr>
        <w:tabs>
          <w:tab w:val="num" w:pos="2160"/>
        </w:tabs>
        <w:ind w:left="2160" w:hanging="360"/>
      </w:pPr>
      <w:rPr>
        <w:rFonts w:ascii="Palatino Linotype" w:hAnsi="Palatino Linotype" w:hint="default"/>
      </w:rPr>
    </w:lvl>
    <w:lvl w:ilvl="3" w:tplc="13D8A282" w:tentative="1">
      <w:start w:val="1"/>
      <w:numFmt w:val="bullet"/>
      <w:lvlText w:val="•"/>
      <w:lvlJc w:val="left"/>
      <w:pPr>
        <w:tabs>
          <w:tab w:val="num" w:pos="2880"/>
        </w:tabs>
        <w:ind w:left="2880" w:hanging="360"/>
      </w:pPr>
      <w:rPr>
        <w:rFonts w:ascii="Palatino Linotype" w:hAnsi="Palatino Linotype" w:hint="default"/>
      </w:rPr>
    </w:lvl>
    <w:lvl w:ilvl="4" w:tplc="C09A47B4" w:tentative="1">
      <w:start w:val="1"/>
      <w:numFmt w:val="bullet"/>
      <w:lvlText w:val="•"/>
      <w:lvlJc w:val="left"/>
      <w:pPr>
        <w:tabs>
          <w:tab w:val="num" w:pos="3600"/>
        </w:tabs>
        <w:ind w:left="3600" w:hanging="360"/>
      </w:pPr>
      <w:rPr>
        <w:rFonts w:ascii="Palatino Linotype" w:hAnsi="Palatino Linotype" w:hint="default"/>
      </w:rPr>
    </w:lvl>
    <w:lvl w:ilvl="5" w:tplc="4A2E3784" w:tentative="1">
      <w:start w:val="1"/>
      <w:numFmt w:val="bullet"/>
      <w:lvlText w:val="•"/>
      <w:lvlJc w:val="left"/>
      <w:pPr>
        <w:tabs>
          <w:tab w:val="num" w:pos="4320"/>
        </w:tabs>
        <w:ind w:left="4320" w:hanging="360"/>
      </w:pPr>
      <w:rPr>
        <w:rFonts w:ascii="Palatino Linotype" w:hAnsi="Palatino Linotype" w:hint="default"/>
      </w:rPr>
    </w:lvl>
    <w:lvl w:ilvl="6" w:tplc="0D6400A6" w:tentative="1">
      <w:start w:val="1"/>
      <w:numFmt w:val="bullet"/>
      <w:lvlText w:val="•"/>
      <w:lvlJc w:val="left"/>
      <w:pPr>
        <w:tabs>
          <w:tab w:val="num" w:pos="5040"/>
        </w:tabs>
        <w:ind w:left="5040" w:hanging="360"/>
      </w:pPr>
      <w:rPr>
        <w:rFonts w:ascii="Palatino Linotype" w:hAnsi="Palatino Linotype" w:hint="default"/>
      </w:rPr>
    </w:lvl>
    <w:lvl w:ilvl="7" w:tplc="292E1D84" w:tentative="1">
      <w:start w:val="1"/>
      <w:numFmt w:val="bullet"/>
      <w:lvlText w:val="•"/>
      <w:lvlJc w:val="left"/>
      <w:pPr>
        <w:tabs>
          <w:tab w:val="num" w:pos="5760"/>
        </w:tabs>
        <w:ind w:left="5760" w:hanging="360"/>
      </w:pPr>
      <w:rPr>
        <w:rFonts w:ascii="Palatino Linotype" w:hAnsi="Palatino Linotype" w:hint="default"/>
      </w:rPr>
    </w:lvl>
    <w:lvl w:ilvl="8" w:tplc="D3FC1034" w:tentative="1">
      <w:start w:val="1"/>
      <w:numFmt w:val="bullet"/>
      <w:lvlText w:val="•"/>
      <w:lvlJc w:val="left"/>
      <w:pPr>
        <w:tabs>
          <w:tab w:val="num" w:pos="6480"/>
        </w:tabs>
        <w:ind w:left="6480" w:hanging="360"/>
      </w:pPr>
      <w:rPr>
        <w:rFonts w:ascii="Palatino Linotype" w:hAnsi="Palatino Linotype" w:hint="default"/>
      </w:rPr>
    </w:lvl>
  </w:abstractNum>
  <w:abstractNum w:abstractNumId="7" w15:restartNumberingAfterBreak="0">
    <w:nsid w:val="2F4829D0"/>
    <w:multiLevelType w:val="hybridMultilevel"/>
    <w:tmpl w:val="89063D94"/>
    <w:lvl w:ilvl="0" w:tplc="A34C2326">
      <w:start w:val="1"/>
      <w:numFmt w:val="bullet"/>
      <w:lvlText w:val="•"/>
      <w:lvlJc w:val="left"/>
      <w:pPr>
        <w:tabs>
          <w:tab w:val="num" w:pos="720"/>
        </w:tabs>
        <w:ind w:left="720" w:hanging="360"/>
      </w:pPr>
      <w:rPr>
        <w:rFonts w:ascii="Arial" w:hAnsi="Arial" w:hint="default"/>
      </w:rPr>
    </w:lvl>
    <w:lvl w:ilvl="1" w:tplc="BF92B78A" w:tentative="1">
      <w:start w:val="1"/>
      <w:numFmt w:val="bullet"/>
      <w:lvlText w:val="•"/>
      <w:lvlJc w:val="left"/>
      <w:pPr>
        <w:tabs>
          <w:tab w:val="num" w:pos="1440"/>
        </w:tabs>
        <w:ind w:left="1440" w:hanging="360"/>
      </w:pPr>
      <w:rPr>
        <w:rFonts w:ascii="Arial" w:hAnsi="Arial" w:hint="default"/>
      </w:rPr>
    </w:lvl>
    <w:lvl w:ilvl="2" w:tplc="D99A9CB2" w:tentative="1">
      <w:start w:val="1"/>
      <w:numFmt w:val="bullet"/>
      <w:lvlText w:val="•"/>
      <w:lvlJc w:val="left"/>
      <w:pPr>
        <w:tabs>
          <w:tab w:val="num" w:pos="2160"/>
        </w:tabs>
        <w:ind w:left="2160" w:hanging="360"/>
      </w:pPr>
      <w:rPr>
        <w:rFonts w:ascii="Arial" w:hAnsi="Arial" w:hint="default"/>
      </w:rPr>
    </w:lvl>
    <w:lvl w:ilvl="3" w:tplc="DD2220FC" w:tentative="1">
      <w:start w:val="1"/>
      <w:numFmt w:val="bullet"/>
      <w:lvlText w:val="•"/>
      <w:lvlJc w:val="left"/>
      <w:pPr>
        <w:tabs>
          <w:tab w:val="num" w:pos="2880"/>
        </w:tabs>
        <w:ind w:left="2880" w:hanging="360"/>
      </w:pPr>
      <w:rPr>
        <w:rFonts w:ascii="Arial" w:hAnsi="Arial" w:hint="default"/>
      </w:rPr>
    </w:lvl>
    <w:lvl w:ilvl="4" w:tplc="EAF6613C" w:tentative="1">
      <w:start w:val="1"/>
      <w:numFmt w:val="bullet"/>
      <w:lvlText w:val="•"/>
      <w:lvlJc w:val="left"/>
      <w:pPr>
        <w:tabs>
          <w:tab w:val="num" w:pos="3600"/>
        </w:tabs>
        <w:ind w:left="3600" w:hanging="360"/>
      </w:pPr>
      <w:rPr>
        <w:rFonts w:ascii="Arial" w:hAnsi="Arial" w:hint="default"/>
      </w:rPr>
    </w:lvl>
    <w:lvl w:ilvl="5" w:tplc="D0BAE930" w:tentative="1">
      <w:start w:val="1"/>
      <w:numFmt w:val="bullet"/>
      <w:lvlText w:val="•"/>
      <w:lvlJc w:val="left"/>
      <w:pPr>
        <w:tabs>
          <w:tab w:val="num" w:pos="4320"/>
        </w:tabs>
        <w:ind w:left="4320" w:hanging="360"/>
      </w:pPr>
      <w:rPr>
        <w:rFonts w:ascii="Arial" w:hAnsi="Arial" w:hint="default"/>
      </w:rPr>
    </w:lvl>
    <w:lvl w:ilvl="6" w:tplc="5BFADA8C" w:tentative="1">
      <w:start w:val="1"/>
      <w:numFmt w:val="bullet"/>
      <w:lvlText w:val="•"/>
      <w:lvlJc w:val="left"/>
      <w:pPr>
        <w:tabs>
          <w:tab w:val="num" w:pos="5040"/>
        </w:tabs>
        <w:ind w:left="5040" w:hanging="360"/>
      </w:pPr>
      <w:rPr>
        <w:rFonts w:ascii="Arial" w:hAnsi="Arial" w:hint="default"/>
      </w:rPr>
    </w:lvl>
    <w:lvl w:ilvl="7" w:tplc="E980514E" w:tentative="1">
      <w:start w:val="1"/>
      <w:numFmt w:val="bullet"/>
      <w:lvlText w:val="•"/>
      <w:lvlJc w:val="left"/>
      <w:pPr>
        <w:tabs>
          <w:tab w:val="num" w:pos="5760"/>
        </w:tabs>
        <w:ind w:left="5760" w:hanging="360"/>
      </w:pPr>
      <w:rPr>
        <w:rFonts w:ascii="Arial" w:hAnsi="Arial" w:hint="default"/>
      </w:rPr>
    </w:lvl>
    <w:lvl w:ilvl="8" w:tplc="7A86C6E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20B0A37"/>
    <w:multiLevelType w:val="hybridMultilevel"/>
    <w:tmpl w:val="0C9880C6"/>
    <w:lvl w:ilvl="0" w:tplc="BE74F51C">
      <w:start w:val="1"/>
      <w:numFmt w:val="bullet"/>
      <w:lvlText w:val="•"/>
      <w:lvlJc w:val="left"/>
      <w:pPr>
        <w:tabs>
          <w:tab w:val="num" w:pos="720"/>
        </w:tabs>
        <w:ind w:left="720" w:hanging="360"/>
      </w:pPr>
      <w:rPr>
        <w:rFonts w:ascii="Arial" w:hAnsi="Arial" w:hint="default"/>
      </w:rPr>
    </w:lvl>
    <w:lvl w:ilvl="1" w:tplc="C046BB8C" w:tentative="1">
      <w:start w:val="1"/>
      <w:numFmt w:val="bullet"/>
      <w:lvlText w:val="•"/>
      <w:lvlJc w:val="left"/>
      <w:pPr>
        <w:tabs>
          <w:tab w:val="num" w:pos="1440"/>
        </w:tabs>
        <w:ind w:left="1440" w:hanging="360"/>
      </w:pPr>
      <w:rPr>
        <w:rFonts w:ascii="Arial" w:hAnsi="Arial" w:hint="default"/>
      </w:rPr>
    </w:lvl>
    <w:lvl w:ilvl="2" w:tplc="7138E596" w:tentative="1">
      <w:start w:val="1"/>
      <w:numFmt w:val="bullet"/>
      <w:lvlText w:val="•"/>
      <w:lvlJc w:val="left"/>
      <w:pPr>
        <w:tabs>
          <w:tab w:val="num" w:pos="2160"/>
        </w:tabs>
        <w:ind w:left="2160" w:hanging="360"/>
      </w:pPr>
      <w:rPr>
        <w:rFonts w:ascii="Arial" w:hAnsi="Arial" w:hint="default"/>
      </w:rPr>
    </w:lvl>
    <w:lvl w:ilvl="3" w:tplc="2F482A28" w:tentative="1">
      <w:start w:val="1"/>
      <w:numFmt w:val="bullet"/>
      <w:lvlText w:val="•"/>
      <w:lvlJc w:val="left"/>
      <w:pPr>
        <w:tabs>
          <w:tab w:val="num" w:pos="2880"/>
        </w:tabs>
        <w:ind w:left="2880" w:hanging="360"/>
      </w:pPr>
      <w:rPr>
        <w:rFonts w:ascii="Arial" w:hAnsi="Arial" w:hint="default"/>
      </w:rPr>
    </w:lvl>
    <w:lvl w:ilvl="4" w:tplc="974CE6AE" w:tentative="1">
      <w:start w:val="1"/>
      <w:numFmt w:val="bullet"/>
      <w:lvlText w:val="•"/>
      <w:lvlJc w:val="left"/>
      <w:pPr>
        <w:tabs>
          <w:tab w:val="num" w:pos="3600"/>
        </w:tabs>
        <w:ind w:left="3600" w:hanging="360"/>
      </w:pPr>
      <w:rPr>
        <w:rFonts w:ascii="Arial" w:hAnsi="Arial" w:hint="default"/>
      </w:rPr>
    </w:lvl>
    <w:lvl w:ilvl="5" w:tplc="60727506" w:tentative="1">
      <w:start w:val="1"/>
      <w:numFmt w:val="bullet"/>
      <w:lvlText w:val="•"/>
      <w:lvlJc w:val="left"/>
      <w:pPr>
        <w:tabs>
          <w:tab w:val="num" w:pos="4320"/>
        </w:tabs>
        <w:ind w:left="4320" w:hanging="360"/>
      </w:pPr>
      <w:rPr>
        <w:rFonts w:ascii="Arial" w:hAnsi="Arial" w:hint="default"/>
      </w:rPr>
    </w:lvl>
    <w:lvl w:ilvl="6" w:tplc="0BA28E66" w:tentative="1">
      <w:start w:val="1"/>
      <w:numFmt w:val="bullet"/>
      <w:lvlText w:val="•"/>
      <w:lvlJc w:val="left"/>
      <w:pPr>
        <w:tabs>
          <w:tab w:val="num" w:pos="5040"/>
        </w:tabs>
        <w:ind w:left="5040" w:hanging="360"/>
      </w:pPr>
      <w:rPr>
        <w:rFonts w:ascii="Arial" w:hAnsi="Arial" w:hint="default"/>
      </w:rPr>
    </w:lvl>
    <w:lvl w:ilvl="7" w:tplc="6C8838F2" w:tentative="1">
      <w:start w:val="1"/>
      <w:numFmt w:val="bullet"/>
      <w:lvlText w:val="•"/>
      <w:lvlJc w:val="left"/>
      <w:pPr>
        <w:tabs>
          <w:tab w:val="num" w:pos="5760"/>
        </w:tabs>
        <w:ind w:left="5760" w:hanging="360"/>
      </w:pPr>
      <w:rPr>
        <w:rFonts w:ascii="Arial" w:hAnsi="Arial" w:hint="default"/>
      </w:rPr>
    </w:lvl>
    <w:lvl w:ilvl="8" w:tplc="2C1A521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705D9B"/>
    <w:multiLevelType w:val="hybridMultilevel"/>
    <w:tmpl w:val="B3125E92"/>
    <w:lvl w:ilvl="0" w:tplc="8AF43B96">
      <w:start w:val="1"/>
      <w:numFmt w:val="bullet"/>
      <w:lvlText w:val="•"/>
      <w:lvlJc w:val="left"/>
      <w:pPr>
        <w:tabs>
          <w:tab w:val="num" w:pos="720"/>
        </w:tabs>
        <w:ind w:left="720" w:hanging="360"/>
      </w:pPr>
      <w:rPr>
        <w:rFonts w:ascii="Palatino Linotype" w:hAnsi="Palatino Linotype" w:hint="default"/>
      </w:rPr>
    </w:lvl>
    <w:lvl w:ilvl="1" w:tplc="4C8AA84E" w:tentative="1">
      <w:start w:val="1"/>
      <w:numFmt w:val="bullet"/>
      <w:lvlText w:val="•"/>
      <w:lvlJc w:val="left"/>
      <w:pPr>
        <w:tabs>
          <w:tab w:val="num" w:pos="1440"/>
        </w:tabs>
        <w:ind w:left="1440" w:hanging="360"/>
      </w:pPr>
      <w:rPr>
        <w:rFonts w:ascii="Palatino Linotype" w:hAnsi="Palatino Linotype" w:hint="default"/>
      </w:rPr>
    </w:lvl>
    <w:lvl w:ilvl="2" w:tplc="6624C904" w:tentative="1">
      <w:start w:val="1"/>
      <w:numFmt w:val="bullet"/>
      <w:lvlText w:val="•"/>
      <w:lvlJc w:val="left"/>
      <w:pPr>
        <w:tabs>
          <w:tab w:val="num" w:pos="2160"/>
        </w:tabs>
        <w:ind w:left="2160" w:hanging="360"/>
      </w:pPr>
      <w:rPr>
        <w:rFonts w:ascii="Palatino Linotype" w:hAnsi="Palatino Linotype" w:hint="default"/>
      </w:rPr>
    </w:lvl>
    <w:lvl w:ilvl="3" w:tplc="43848012" w:tentative="1">
      <w:start w:val="1"/>
      <w:numFmt w:val="bullet"/>
      <w:lvlText w:val="•"/>
      <w:lvlJc w:val="left"/>
      <w:pPr>
        <w:tabs>
          <w:tab w:val="num" w:pos="2880"/>
        </w:tabs>
        <w:ind w:left="2880" w:hanging="360"/>
      </w:pPr>
      <w:rPr>
        <w:rFonts w:ascii="Palatino Linotype" w:hAnsi="Palatino Linotype" w:hint="default"/>
      </w:rPr>
    </w:lvl>
    <w:lvl w:ilvl="4" w:tplc="CEF2CB3A" w:tentative="1">
      <w:start w:val="1"/>
      <w:numFmt w:val="bullet"/>
      <w:lvlText w:val="•"/>
      <w:lvlJc w:val="left"/>
      <w:pPr>
        <w:tabs>
          <w:tab w:val="num" w:pos="3600"/>
        </w:tabs>
        <w:ind w:left="3600" w:hanging="360"/>
      </w:pPr>
      <w:rPr>
        <w:rFonts w:ascii="Palatino Linotype" w:hAnsi="Palatino Linotype" w:hint="default"/>
      </w:rPr>
    </w:lvl>
    <w:lvl w:ilvl="5" w:tplc="273ECB3E" w:tentative="1">
      <w:start w:val="1"/>
      <w:numFmt w:val="bullet"/>
      <w:lvlText w:val="•"/>
      <w:lvlJc w:val="left"/>
      <w:pPr>
        <w:tabs>
          <w:tab w:val="num" w:pos="4320"/>
        </w:tabs>
        <w:ind w:left="4320" w:hanging="360"/>
      </w:pPr>
      <w:rPr>
        <w:rFonts w:ascii="Palatino Linotype" w:hAnsi="Palatino Linotype" w:hint="default"/>
      </w:rPr>
    </w:lvl>
    <w:lvl w:ilvl="6" w:tplc="9E34DA9C" w:tentative="1">
      <w:start w:val="1"/>
      <w:numFmt w:val="bullet"/>
      <w:lvlText w:val="•"/>
      <w:lvlJc w:val="left"/>
      <w:pPr>
        <w:tabs>
          <w:tab w:val="num" w:pos="5040"/>
        </w:tabs>
        <w:ind w:left="5040" w:hanging="360"/>
      </w:pPr>
      <w:rPr>
        <w:rFonts w:ascii="Palatino Linotype" w:hAnsi="Palatino Linotype" w:hint="default"/>
      </w:rPr>
    </w:lvl>
    <w:lvl w:ilvl="7" w:tplc="314E0A40" w:tentative="1">
      <w:start w:val="1"/>
      <w:numFmt w:val="bullet"/>
      <w:lvlText w:val="•"/>
      <w:lvlJc w:val="left"/>
      <w:pPr>
        <w:tabs>
          <w:tab w:val="num" w:pos="5760"/>
        </w:tabs>
        <w:ind w:left="5760" w:hanging="360"/>
      </w:pPr>
      <w:rPr>
        <w:rFonts w:ascii="Palatino Linotype" w:hAnsi="Palatino Linotype" w:hint="default"/>
      </w:rPr>
    </w:lvl>
    <w:lvl w:ilvl="8" w:tplc="B002DE1A" w:tentative="1">
      <w:start w:val="1"/>
      <w:numFmt w:val="bullet"/>
      <w:lvlText w:val="•"/>
      <w:lvlJc w:val="left"/>
      <w:pPr>
        <w:tabs>
          <w:tab w:val="num" w:pos="6480"/>
        </w:tabs>
        <w:ind w:left="6480" w:hanging="360"/>
      </w:pPr>
      <w:rPr>
        <w:rFonts w:ascii="Palatino Linotype" w:hAnsi="Palatino Linotype" w:hint="default"/>
      </w:rPr>
    </w:lvl>
  </w:abstractNum>
  <w:abstractNum w:abstractNumId="10" w15:restartNumberingAfterBreak="0">
    <w:nsid w:val="39D25F9B"/>
    <w:multiLevelType w:val="hybridMultilevel"/>
    <w:tmpl w:val="2CF88598"/>
    <w:lvl w:ilvl="0" w:tplc="8DC4FF1E">
      <w:start w:val="1"/>
      <w:numFmt w:val="bullet"/>
      <w:lvlText w:val="•"/>
      <w:lvlJc w:val="left"/>
      <w:pPr>
        <w:tabs>
          <w:tab w:val="num" w:pos="720"/>
        </w:tabs>
        <w:ind w:left="720" w:hanging="360"/>
      </w:pPr>
      <w:rPr>
        <w:rFonts w:ascii="Palatino Linotype" w:hAnsi="Palatino Linotype" w:hint="default"/>
      </w:rPr>
    </w:lvl>
    <w:lvl w:ilvl="1" w:tplc="E484532C" w:tentative="1">
      <w:start w:val="1"/>
      <w:numFmt w:val="bullet"/>
      <w:lvlText w:val="•"/>
      <w:lvlJc w:val="left"/>
      <w:pPr>
        <w:tabs>
          <w:tab w:val="num" w:pos="1440"/>
        </w:tabs>
        <w:ind w:left="1440" w:hanging="360"/>
      </w:pPr>
      <w:rPr>
        <w:rFonts w:ascii="Palatino Linotype" w:hAnsi="Palatino Linotype" w:hint="default"/>
      </w:rPr>
    </w:lvl>
    <w:lvl w:ilvl="2" w:tplc="34E0DD9C" w:tentative="1">
      <w:start w:val="1"/>
      <w:numFmt w:val="bullet"/>
      <w:lvlText w:val="•"/>
      <w:lvlJc w:val="left"/>
      <w:pPr>
        <w:tabs>
          <w:tab w:val="num" w:pos="2160"/>
        </w:tabs>
        <w:ind w:left="2160" w:hanging="360"/>
      </w:pPr>
      <w:rPr>
        <w:rFonts w:ascii="Palatino Linotype" w:hAnsi="Palatino Linotype" w:hint="default"/>
      </w:rPr>
    </w:lvl>
    <w:lvl w:ilvl="3" w:tplc="3E62B08E" w:tentative="1">
      <w:start w:val="1"/>
      <w:numFmt w:val="bullet"/>
      <w:lvlText w:val="•"/>
      <w:lvlJc w:val="left"/>
      <w:pPr>
        <w:tabs>
          <w:tab w:val="num" w:pos="2880"/>
        </w:tabs>
        <w:ind w:left="2880" w:hanging="360"/>
      </w:pPr>
      <w:rPr>
        <w:rFonts w:ascii="Palatino Linotype" w:hAnsi="Palatino Linotype" w:hint="default"/>
      </w:rPr>
    </w:lvl>
    <w:lvl w:ilvl="4" w:tplc="E19831E6" w:tentative="1">
      <w:start w:val="1"/>
      <w:numFmt w:val="bullet"/>
      <w:lvlText w:val="•"/>
      <w:lvlJc w:val="left"/>
      <w:pPr>
        <w:tabs>
          <w:tab w:val="num" w:pos="3600"/>
        </w:tabs>
        <w:ind w:left="3600" w:hanging="360"/>
      </w:pPr>
      <w:rPr>
        <w:rFonts w:ascii="Palatino Linotype" w:hAnsi="Palatino Linotype" w:hint="default"/>
      </w:rPr>
    </w:lvl>
    <w:lvl w:ilvl="5" w:tplc="9BBE60AA" w:tentative="1">
      <w:start w:val="1"/>
      <w:numFmt w:val="bullet"/>
      <w:lvlText w:val="•"/>
      <w:lvlJc w:val="left"/>
      <w:pPr>
        <w:tabs>
          <w:tab w:val="num" w:pos="4320"/>
        </w:tabs>
        <w:ind w:left="4320" w:hanging="360"/>
      </w:pPr>
      <w:rPr>
        <w:rFonts w:ascii="Palatino Linotype" w:hAnsi="Palatino Linotype" w:hint="default"/>
      </w:rPr>
    </w:lvl>
    <w:lvl w:ilvl="6" w:tplc="CDB051A2" w:tentative="1">
      <w:start w:val="1"/>
      <w:numFmt w:val="bullet"/>
      <w:lvlText w:val="•"/>
      <w:lvlJc w:val="left"/>
      <w:pPr>
        <w:tabs>
          <w:tab w:val="num" w:pos="5040"/>
        </w:tabs>
        <w:ind w:left="5040" w:hanging="360"/>
      </w:pPr>
      <w:rPr>
        <w:rFonts w:ascii="Palatino Linotype" w:hAnsi="Palatino Linotype" w:hint="default"/>
      </w:rPr>
    </w:lvl>
    <w:lvl w:ilvl="7" w:tplc="03E0E00E" w:tentative="1">
      <w:start w:val="1"/>
      <w:numFmt w:val="bullet"/>
      <w:lvlText w:val="•"/>
      <w:lvlJc w:val="left"/>
      <w:pPr>
        <w:tabs>
          <w:tab w:val="num" w:pos="5760"/>
        </w:tabs>
        <w:ind w:left="5760" w:hanging="360"/>
      </w:pPr>
      <w:rPr>
        <w:rFonts w:ascii="Palatino Linotype" w:hAnsi="Palatino Linotype" w:hint="default"/>
      </w:rPr>
    </w:lvl>
    <w:lvl w:ilvl="8" w:tplc="0D26EB8C" w:tentative="1">
      <w:start w:val="1"/>
      <w:numFmt w:val="bullet"/>
      <w:lvlText w:val="•"/>
      <w:lvlJc w:val="left"/>
      <w:pPr>
        <w:tabs>
          <w:tab w:val="num" w:pos="6480"/>
        </w:tabs>
        <w:ind w:left="6480" w:hanging="360"/>
      </w:pPr>
      <w:rPr>
        <w:rFonts w:ascii="Palatino Linotype" w:hAnsi="Palatino Linotype" w:hint="default"/>
      </w:rPr>
    </w:lvl>
  </w:abstractNum>
  <w:abstractNum w:abstractNumId="11" w15:restartNumberingAfterBreak="0">
    <w:nsid w:val="43FB254F"/>
    <w:multiLevelType w:val="hybridMultilevel"/>
    <w:tmpl w:val="F0EC3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1B193D"/>
    <w:multiLevelType w:val="hybridMultilevel"/>
    <w:tmpl w:val="EE443F38"/>
    <w:lvl w:ilvl="0" w:tplc="AD74B7D4">
      <w:start w:val="1"/>
      <w:numFmt w:val="bullet"/>
      <w:lvlText w:val="•"/>
      <w:lvlJc w:val="left"/>
      <w:pPr>
        <w:tabs>
          <w:tab w:val="num" w:pos="720"/>
        </w:tabs>
        <w:ind w:left="720" w:hanging="360"/>
      </w:pPr>
      <w:rPr>
        <w:rFonts w:ascii="Palatino Linotype" w:hAnsi="Palatino Linotype" w:hint="default"/>
      </w:rPr>
    </w:lvl>
    <w:lvl w:ilvl="1" w:tplc="C56A1020" w:tentative="1">
      <w:start w:val="1"/>
      <w:numFmt w:val="bullet"/>
      <w:lvlText w:val="•"/>
      <w:lvlJc w:val="left"/>
      <w:pPr>
        <w:tabs>
          <w:tab w:val="num" w:pos="1440"/>
        </w:tabs>
        <w:ind w:left="1440" w:hanging="360"/>
      </w:pPr>
      <w:rPr>
        <w:rFonts w:ascii="Palatino Linotype" w:hAnsi="Palatino Linotype" w:hint="default"/>
      </w:rPr>
    </w:lvl>
    <w:lvl w:ilvl="2" w:tplc="F4900384" w:tentative="1">
      <w:start w:val="1"/>
      <w:numFmt w:val="bullet"/>
      <w:lvlText w:val="•"/>
      <w:lvlJc w:val="left"/>
      <w:pPr>
        <w:tabs>
          <w:tab w:val="num" w:pos="2160"/>
        </w:tabs>
        <w:ind w:left="2160" w:hanging="360"/>
      </w:pPr>
      <w:rPr>
        <w:rFonts w:ascii="Palatino Linotype" w:hAnsi="Palatino Linotype" w:hint="default"/>
      </w:rPr>
    </w:lvl>
    <w:lvl w:ilvl="3" w:tplc="5216985E" w:tentative="1">
      <w:start w:val="1"/>
      <w:numFmt w:val="bullet"/>
      <w:lvlText w:val="•"/>
      <w:lvlJc w:val="left"/>
      <w:pPr>
        <w:tabs>
          <w:tab w:val="num" w:pos="2880"/>
        </w:tabs>
        <w:ind w:left="2880" w:hanging="360"/>
      </w:pPr>
      <w:rPr>
        <w:rFonts w:ascii="Palatino Linotype" w:hAnsi="Palatino Linotype" w:hint="default"/>
      </w:rPr>
    </w:lvl>
    <w:lvl w:ilvl="4" w:tplc="CAF24334" w:tentative="1">
      <w:start w:val="1"/>
      <w:numFmt w:val="bullet"/>
      <w:lvlText w:val="•"/>
      <w:lvlJc w:val="left"/>
      <w:pPr>
        <w:tabs>
          <w:tab w:val="num" w:pos="3600"/>
        </w:tabs>
        <w:ind w:left="3600" w:hanging="360"/>
      </w:pPr>
      <w:rPr>
        <w:rFonts w:ascii="Palatino Linotype" w:hAnsi="Palatino Linotype" w:hint="default"/>
      </w:rPr>
    </w:lvl>
    <w:lvl w:ilvl="5" w:tplc="88B4C348" w:tentative="1">
      <w:start w:val="1"/>
      <w:numFmt w:val="bullet"/>
      <w:lvlText w:val="•"/>
      <w:lvlJc w:val="left"/>
      <w:pPr>
        <w:tabs>
          <w:tab w:val="num" w:pos="4320"/>
        </w:tabs>
        <w:ind w:left="4320" w:hanging="360"/>
      </w:pPr>
      <w:rPr>
        <w:rFonts w:ascii="Palatino Linotype" w:hAnsi="Palatino Linotype" w:hint="default"/>
      </w:rPr>
    </w:lvl>
    <w:lvl w:ilvl="6" w:tplc="5784FAC6" w:tentative="1">
      <w:start w:val="1"/>
      <w:numFmt w:val="bullet"/>
      <w:lvlText w:val="•"/>
      <w:lvlJc w:val="left"/>
      <w:pPr>
        <w:tabs>
          <w:tab w:val="num" w:pos="5040"/>
        </w:tabs>
        <w:ind w:left="5040" w:hanging="360"/>
      </w:pPr>
      <w:rPr>
        <w:rFonts w:ascii="Palatino Linotype" w:hAnsi="Palatino Linotype" w:hint="default"/>
      </w:rPr>
    </w:lvl>
    <w:lvl w:ilvl="7" w:tplc="0A4C5C26" w:tentative="1">
      <w:start w:val="1"/>
      <w:numFmt w:val="bullet"/>
      <w:lvlText w:val="•"/>
      <w:lvlJc w:val="left"/>
      <w:pPr>
        <w:tabs>
          <w:tab w:val="num" w:pos="5760"/>
        </w:tabs>
        <w:ind w:left="5760" w:hanging="360"/>
      </w:pPr>
      <w:rPr>
        <w:rFonts w:ascii="Palatino Linotype" w:hAnsi="Palatino Linotype" w:hint="default"/>
      </w:rPr>
    </w:lvl>
    <w:lvl w:ilvl="8" w:tplc="7F823802" w:tentative="1">
      <w:start w:val="1"/>
      <w:numFmt w:val="bullet"/>
      <w:lvlText w:val="•"/>
      <w:lvlJc w:val="left"/>
      <w:pPr>
        <w:tabs>
          <w:tab w:val="num" w:pos="6480"/>
        </w:tabs>
        <w:ind w:left="6480" w:hanging="360"/>
      </w:pPr>
      <w:rPr>
        <w:rFonts w:ascii="Palatino Linotype" w:hAnsi="Palatino Linotype" w:hint="default"/>
      </w:rPr>
    </w:lvl>
  </w:abstractNum>
  <w:abstractNum w:abstractNumId="13" w15:restartNumberingAfterBreak="0">
    <w:nsid w:val="74537331"/>
    <w:multiLevelType w:val="hybridMultilevel"/>
    <w:tmpl w:val="50F64436"/>
    <w:lvl w:ilvl="0" w:tplc="5CE0968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AE0C96"/>
    <w:multiLevelType w:val="hybridMultilevel"/>
    <w:tmpl w:val="FD7ACB2E"/>
    <w:lvl w:ilvl="0" w:tplc="498C01F6">
      <w:start w:val="1"/>
      <w:numFmt w:val="bullet"/>
      <w:lvlText w:val="•"/>
      <w:lvlJc w:val="left"/>
      <w:pPr>
        <w:tabs>
          <w:tab w:val="num" w:pos="720"/>
        </w:tabs>
        <w:ind w:left="720" w:hanging="360"/>
      </w:pPr>
      <w:rPr>
        <w:rFonts w:ascii="Palatino Linotype" w:hAnsi="Palatino Linotype" w:hint="default"/>
      </w:rPr>
    </w:lvl>
    <w:lvl w:ilvl="1" w:tplc="A78E9D00" w:tentative="1">
      <w:start w:val="1"/>
      <w:numFmt w:val="bullet"/>
      <w:lvlText w:val="•"/>
      <w:lvlJc w:val="left"/>
      <w:pPr>
        <w:tabs>
          <w:tab w:val="num" w:pos="1440"/>
        </w:tabs>
        <w:ind w:left="1440" w:hanging="360"/>
      </w:pPr>
      <w:rPr>
        <w:rFonts w:ascii="Palatino Linotype" w:hAnsi="Palatino Linotype" w:hint="default"/>
      </w:rPr>
    </w:lvl>
    <w:lvl w:ilvl="2" w:tplc="78E44E6A" w:tentative="1">
      <w:start w:val="1"/>
      <w:numFmt w:val="bullet"/>
      <w:lvlText w:val="•"/>
      <w:lvlJc w:val="left"/>
      <w:pPr>
        <w:tabs>
          <w:tab w:val="num" w:pos="2160"/>
        </w:tabs>
        <w:ind w:left="2160" w:hanging="360"/>
      </w:pPr>
      <w:rPr>
        <w:rFonts w:ascii="Palatino Linotype" w:hAnsi="Palatino Linotype" w:hint="default"/>
      </w:rPr>
    </w:lvl>
    <w:lvl w:ilvl="3" w:tplc="B1EC1AFA" w:tentative="1">
      <w:start w:val="1"/>
      <w:numFmt w:val="bullet"/>
      <w:lvlText w:val="•"/>
      <w:lvlJc w:val="left"/>
      <w:pPr>
        <w:tabs>
          <w:tab w:val="num" w:pos="2880"/>
        </w:tabs>
        <w:ind w:left="2880" w:hanging="360"/>
      </w:pPr>
      <w:rPr>
        <w:rFonts w:ascii="Palatino Linotype" w:hAnsi="Palatino Linotype" w:hint="default"/>
      </w:rPr>
    </w:lvl>
    <w:lvl w:ilvl="4" w:tplc="326E078C" w:tentative="1">
      <w:start w:val="1"/>
      <w:numFmt w:val="bullet"/>
      <w:lvlText w:val="•"/>
      <w:lvlJc w:val="left"/>
      <w:pPr>
        <w:tabs>
          <w:tab w:val="num" w:pos="3600"/>
        </w:tabs>
        <w:ind w:left="3600" w:hanging="360"/>
      </w:pPr>
      <w:rPr>
        <w:rFonts w:ascii="Palatino Linotype" w:hAnsi="Palatino Linotype" w:hint="default"/>
      </w:rPr>
    </w:lvl>
    <w:lvl w:ilvl="5" w:tplc="F19A4B5C" w:tentative="1">
      <w:start w:val="1"/>
      <w:numFmt w:val="bullet"/>
      <w:lvlText w:val="•"/>
      <w:lvlJc w:val="left"/>
      <w:pPr>
        <w:tabs>
          <w:tab w:val="num" w:pos="4320"/>
        </w:tabs>
        <w:ind w:left="4320" w:hanging="360"/>
      </w:pPr>
      <w:rPr>
        <w:rFonts w:ascii="Palatino Linotype" w:hAnsi="Palatino Linotype" w:hint="default"/>
      </w:rPr>
    </w:lvl>
    <w:lvl w:ilvl="6" w:tplc="86700342" w:tentative="1">
      <w:start w:val="1"/>
      <w:numFmt w:val="bullet"/>
      <w:lvlText w:val="•"/>
      <w:lvlJc w:val="left"/>
      <w:pPr>
        <w:tabs>
          <w:tab w:val="num" w:pos="5040"/>
        </w:tabs>
        <w:ind w:left="5040" w:hanging="360"/>
      </w:pPr>
      <w:rPr>
        <w:rFonts w:ascii="Palatino Linotype" w:hAnsi="Palatino Linotype" w:hint="default"/>
      </w:rPr>
    </w:lvl>
    <w:lvl w:ilvl="7" w:tplc="3B1C1FD8" w:tentative="1">
      <w:start w:val="1"/>
      <w:numFmt w:val="bullet"/>
      <w:lvlText w:val="•"/>
      <w:lvlJc w:val="left"/>
      <w:pPr>
        <w:tabs>
          <w:tab w:val="num" w:pos="5760"/>
        </w:tabs>
        <w:ind w:left="5760" w:hanging="360"/>
      </w:pPr>
      <w:rPr>
        <w:rFonts w:ascii="Palatino Linotype" w:hAnsi="Palatino Linotype" w:hint="default"/>
      </w:rPr>
    </w:lvl>
    <w:lvl w:ilvl="8" w:tplc="1520AC82" w:tentative="1">
      <w:start w:val="1"/>
      <w:numFmt w:val="bullet"/>
      <w:lvlText w:val="•"/>
      <w:lvlJc w:val="left"/>
      <w:pPr>
        <w:tabs>
          <w:tab w:val="num" w:pos="6480"/>
        </w:tabs>
        <w:ind w:left="6480" w:hanging="360"/>
      </w:pPr>
      <w:rPr>
        <w:rFonts w:ascii="Palatino Linotype" w:hAnsi="Palatino Linotype" w:hint="default"/>
      </w:rPr>
    </w:lvl>
  </w:abstractNum>
  <w:abstractNum w:abstractNumId="15" w15:restartNumberingAfterBreak="0">
    <w:nsid w:val="7AFD16EF"/>
    <w:multiLevelType w:val="hybridMultilevel"/>
    <w:tmpl w:val="D110D06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D213FBD"/>
    <w:multiLevelType w:val="hybridMultilevel"/>
    <w:tmpl w:val="5C20896A"/>
    <w:lvl w:ilvl="0" w:tplc="828E015A">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492287443">
    <w:abstractNumId w:val="5"/>
  </w:num>
  <w:num w:numId="2" w16cid:durableId="1360861321">
    <w:abstractNumId w:val="9"/>
  </w:num>
  <w:num w:numId="3" w16cid:durableId="2140487114">
    <w:abstractNumId w:val="12"/>
  </w:num>
  <w:num w:numId="4" w16cid:durableId="1265073677">
    <w:abstractNumId w:val="10"/>
  </w:num>
  <w:num w:numId="5" w16cid:durableId="1213077816">
    <w:abstractNumId w:val="6"/>
  </w:num>
  <w:num w:numId="6" w16cid:durableId="1954971052">
    <w:abstractNumId w:val="3"/>
  </w:num>
  <w:num w:numId="7" w16cid:durableId="498930053">
    <w:abstractNumId w:val="14"/>
  </w:num>
  <w:num w:numId="8" w16cid:durableId="1329744377">
    <w:abstractNumId w:val="4"/>
  </w:num>
  <w:num w:numId="9" w16cid:durableId="1588731520">
    <w:abstractNumId w:val="13"/>
  </w:num>
  <w:num w:numId="10" w16cid:durableId="1651901045">
    <w:abstractNumId w:val="7"/>
  </w:num>
  <w:num w:numId="11" w16cid:durableId="350759759">
    <w:abstractNumId w:val="11"/>
  </w:num>
  <w:num w:numId="12" w16cid:durableId="10449473">
    <w:abstractNumId w:val="15"/>
  </w:num>
  <w:num w:numId="13" w16cid:durableId="1292982231">
    <w:abstractNumId w:val="0"/>
  </w:num>
  <w:num w:numId="14" w16cid:durableId="1524711819">
    <w:abstractNumId w:val="16"/>
  </w:num>
  <w:num w:numId="15" w16cid:durableId="176503235">
    <w:abstractNumId w:val="8"/>
  </w:num>
  <w:num w:numId="16" w16cid:durableId="231089721">
    <w:abstractNumId w:val="2"/>
  </w:num>
  <w:num w:numId="17" w16cid:durableId="293174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MyMDY3MLY0sTAztDBT0lEKTi0uzszPAykwrgUAnVe+ZiwAAAA="/>
  </w:docVars>
  <w:rsids>
    <w:rsidRoot w:val="003E41FB"/>
    <w:rsid w:val="0002716C"/>
    <w:rsid w:val="00031156"/>
    <w:rsid w:val="00081CC7"/>
    <w:rsid w:val="000D3EA7"/>
    <w:rsid w:val="000E4378"/>
    <w:rsid w:val="000F1818"/>
    <w:rsid w:val="00101521"/>
    <w:rsid w:val="001365EF"/>
    <w:rsid w:val="001A5D49"/>
    <w:rsid w:val="00204FBC"/>
    <w:rsid w:val="002E457A"/>
    <w:rsid w:val="00306D20"/>
    <w:rsid w:val="003A57EF"/>
    <w:rsid w:val="003C2678"/>
    <w:rsid w:val="003E41FB"/>
    <w:rsid w:val="00412ABC"/>
    <w:rsid w:val="00452642"/>
    <w:rsid w:val="004B62B0"/>
    <w:rsid w:val="004E1857"/>
    <w:rsid w:val="005217A0"/>
    <w:rsid w:val="00536508"/>
    <w:rsid w:val="005753BB"/>
    <w:rsid w:val="0060541F"/>
    <w:rsid w:val="00613345"/>
    <w:rsid w:val="00673117"/>
    <w:rsid w:val="0069084E"/>
    <w:rsid w:val="006B0DDA"/>
    <w:rsid w:val="006F6650"/>
    <w:rsid w:val="00725811"/>
    <w:rsid w:val="007474D7"/>
    <w:rsid w:val="007A2DCC"/>
    <w:rsid w:val="00815DFE"/>
    <w:rsid w:val="008562D6"/>
    <w:rsid w:val="008A18C7"/>
    <w:rsid w:val="008D125B"/>
    <w:rsid w:val="008F3578"/>
    <w:rsid w:val="0091292F"/>
    <w:rsid w:val="00915DFB"/>
    <w:rsid w:val="0092243F"/>
    <w:rsid w:val="0094126F"/>
    <w:rsid w:val="00945BCD"/>
    <w:rsid w:val="00985EFB"/>
    <w:rsid w:val="009940EE"/>
    <w:rsid w:val="00A10D25"/>
    <w:rsid w:val="00A2119B"/>
    <w:rsid w:val="00A305E9"/>
    <w:rsid w:val="00A62410"/>
    <w:rsid w:val="00A8246B"/>
    <w:rsid w:val="00A94C9F"/>
    <w:rsid w:val="00AB18FE"/>
    <w:rsid w:val="00AC69DE"/>
    <w:rsid w:val="00AF301D"/>
    <w:rsid w:val="00B4149C"/>
    <w:rsid w:val="00B61345"/>
    <w:rsid w:val="00B67453"/>
    <w:rsid w:val="00BA5413"/>
    <w:rsid w:val="00BE31B5"/>
    <w:rsid w:val="00C33B97"/>
    <w:rsid w:val="00C53550"/>
    <w:rsid w:val="00CB372C"/>
    <w:rsid w:val="00CF3F49"/>
    <w:rsid w:val="00D260B4"/>
    <w:rsid w:val="00DA238B"/>
    <w:rsid w:val="00E6039B"/>
    <w:rsid w:val="00E72E7B"/>
    <w:rsid w:val="00EA2C93"/>
    <w:rsid w:val="00ED372B"/>
    <w:rsid w:val="00F062AA"/>
    <w:rsid w:val="00F30E85"/>
    <w:rsid w:val="00F932D0"/>
    <w:rsid w:val="00F979FF"/>
    <w:rsid w:val="39A695B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3B9A4"/>
  <w15:chartTrackingRefBased/>
  <w15:docId w15:val="{61F83F5C-47DD-4C94-A253-3E12E5A1C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b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41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2642"/>
    <w:pPr>
      <w:ind w:left="720"/>
      <w:contextualSpacing/>
    </w:pPr>
    <w:rPr>
      <w:szCs w:val="28"/>
    </w:rPr>
  </w:style>
  <w:style w:type="paragraph" w:styleId="Header">
    <w:name w:val="header"/>
    <w:basedOn w:val="Normal"/>
    <w:link w:val="HeaderChar"/>
    <w:uiPriority w:val="99"/>
    <w:unhideWhenUsed/>
    <w:rsid w:val="008F3578"/>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8F3578"/>
    <w:rPr>
      <w:szCs w:val="28"/>
      <w:lang w:bidi="bn-IN"/>
    </w:rPr>
  </w:style>
  <w:style w:type="paragraph" w:styleId="Footer">
    <w:name w:val="footer"/>
    <w:basedOn w:val="Normal"/>
    <w:link w:val="FooterChar"/>
    <w:uiPriority w:val="99"/>
    <w:unhideWhenUsed/>
    <w:rsid w:val="008F3578"/>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8F3578"/>
    <w:rPr>
      <w:szCs w:val="28"/>
      <w:lang w:bidi="bn-IN"/>
    </w:rPr>
  </w:style>
  <w:style w:type="character" w:styleId="Hyperlink">
    <w:name w:val="Hyperlink"/>
    <w:basedOn w:val="DefaultParagraphFont"/>
    <w:uiPriority w:val="99"/>
    <w:unhideWhenUsed/>
    <w:rsid w:val="008A18C7"/>
    <w:rPr>
      <w:color w:val="0000FF"/>
      <w:u w:val="single"/>
    </w:rPr>
  </w:style>
  <w:style w:type="character" w:styleId="UnresolvedMention">
    <w:name w:val="Unresolved Mention"/>
    <w:basedOn w:val="DefaultParagraphFont"/>
    <w:uiPriority w:val="99"/>
    <w:semiHidden/>
    <w:unhideWhenUsed/>
    <w:rsid w:val="00A211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93923">
      <w:bodyDiv w:val="1"/>
      <w:marLeft w:val="0"/>
      <w:marRight w:val="0"/>
      <w:marTop w:val="0"/>
      <w:marBottom w:val="0"/>
      <w:divBdr>
        <w:top w:val="none" w:sz="0" w:space="0" w:color="auto"/>
        <w:left w:val="none" w:sz="0" w:space="0" w:color="auto"/>
        <w:bottom w:val="none" w:sz="0" w:space="0" w:color="auto"/>
        <w:right w:val="none" w:sz="0" w:space="0" w:color="auto"/>
      </w:divBdr>
      <w:divsChild>
        <w:div w:id="2035642967">
          <w:marLeft w:val="547"/>
          <w:marRight w:val="0"/>
          <w:marTop w:val="0"/>
          <w:marBottom w:val="0"/>
          <w:divBdr>
            <w:top w:val="none" w:sz="0" w:space="0" w:color="auto"/>
            <w:left w:val="none" w:sz="0" w:space="0" w:color="auto"/>
            <w:bottom w:val="none" w:sz="0" w:space="0" w:color="auto"/>
            <w:right w:val="none" w:sz="0" w:space="0" w:color="auto"/>
          </w:divBdr>
        </w:div>
      </w:divsChild>
    </w:div>
    <w:div w:id="399063080">
      <w:bodyDiv w:val="1"/>
      <w:marLeft w:val="0"/>
      <w:marRight w:val="0"/>
      <w:marTop w:val="0"/>
      <w:marBottom w:val="0"/>
      <w:divBdr>
        <w:top w:val="none" w:sz="0" w:space="0" w:color="auto"/>
        <w:left w:val="none" w:sz="0" w:space="0" w:color="auto"/>
        <w:bottom w:val="none" w:sz="0" w:space="0" w:color="auto"/>
        <w:right w:val="none" w:sz="0" w:space="0" w:color="auto"/>
      </w:divBdr>
      <w:divsChild>
        <w:div w:id="415783660">
          <w:marLeft w:val="446"/>
          <w:marRight w:val="0"/>
          <w:marTop w:val="0"/>
          <w:marBottom w:val="0"/>
          <w:divBdr>
            <w:top w:val="none" w:sz="0" w:space="0" w:color="auto"/>
            <w:left w:val="none" w:sz="0" w:space="0" w:color="auto"/>
            <w:bottom w:val="none" w:sz="0" w:space="0" w:color="auto"/>
            <w:right w:val="none" w:sz="0" w:space="0" w:color="auto"/>
          </w:divBdr>
        </w:div>
        <w:div w:id="186407274">
          <w:marLeft w:val="446"/>
          <w:marRight w:val="0"/>
          <w:marTop w:val="0"/>
          <w:marBottom w:val="0"/>
          <w:divBdr>
            <w:top w:val="none" w:sz="0" w:space="0" w:color="auto"/>
            <w:left w:val="none" w:sz="0" w:space="0" w:color="auto"/>
            <w:bottom w:val="none" w:sz="0" w:space="0" w:color="auto"/>
            <w:right w:val="none" w:sz="0" w:space="0" w:color="auto"/>
          </w:divBdr>
        </w:div>
        <w:div w:id="315457207">
          <w:marLeft w:val="446"/>
          <w:marRight w:val="0"/>
          <w:marTop w:val="0"/>
          <w:marBottom w:val="0"/>
          <w:divBdr>
            <w:top w:val="none" w:sz="0" w:space="0" w:color="auto"/>
            <w:left w:val="none" w:sz="0" w:space="0" w:color="auto"/>
            <w:bottom w:val="none" w:sz="0" w:space="0" w:color="auto"/>
            <w:right w:val="none" w:sz="0" w:space="0" w:color="auto"/>
          </w:divBdr>
        </w:div>
        <w:div w:id="833764878">
          <w:marLeft w:val="446"/>
          <w:marRight w:val="0"/>
          <w:marTop w:val="0"/>
          <w:marBottom w:val="0"/>
          <w:divBdr>
            <w:top w:val="none" w:sz="0" w:space="0" w:color="auto"/>
            <w:left w:val="none" w:sz="0" w:space="0" w:color="auto"/>
            <w:bottom w:val="none" w:sz="0" w:space="0" w:color="auto"/>
            <w:right w:val="none" w:sz="0" w:space="0" w:color="auto"/>
          </w:divBdr>
        </w:div>
        <w:div w:id="2138722362">
          <w:marLeft w:val="446"/>
          <w:marRight w:val="0"/>
          <w:marTop w:val="0"/>
          <w:marBottom w:val="0"/>
          <w:divBdr>
            <w:top w:val="none" w:sz="0" w:space="0" w:color="auto"/>
            <w:left w:val="none" w:sz="0" w:space="0" w:color="auto"/>
            <w:bottom w:val="none" w:sz="0" w:space="0" w:color="auto"/>
            <w:right w:val="none" w:sz="0" w:space="0" w:color="auto"/>
          </w:divBdr>
        </w:div>
        <w:div w:id="444543354">
          <w:marLeft w:val="446"/>
          <w:marRight w:val="0"/>
          <w:marTop w:val="0"/>
          <w:marBottom w:val="0"/>
          <w:divBdr>
            <w:top w:val="none" w:sz="0" w:space="0" w:color="auto"/>
            <w:left w:val="none" w:sz="0" w:space="0" w:color="auto"/>
            <w:bottom w:val="none" w:sz="0" w:space="0" w:color="auto"/>
            <w:right w:val="none" w:sz="0" w:space="0" w:color="auto"/>
          </w:divBdr>
        </w:div>
        <w:div w:id="1535193293">
          <w:marLeft w:val="446"/>
          <w:marRight w:val="0"/>
          <w:marTop w:val="0"/>
          <w:marBottom w:val="0"/>
          <w:divBdr>
            <w:top w:val="none" w:sz="0" w:space="0" w:color="auto"/>
            <w:left w:val="none" w:sz="0" w:space="0" w:color="auto"/>
            <w:bottom w:val="none" w:sz="0" w:space="0" w:color="auto"/>
            <w:right w:val="none" w:sz="0" w:space="0" w:color="auto"/>
          </w:divBdr>
        </w:div>
        <w:div w:id="677391311">
          <w:marLeft w:val="446"/>
          <w:marRight w:val="0"/>
          <w:marTop w:val="0"/>
          <w:marBottom w:val="0"/>
          <w:divBdr>
            <w:top w:val="none" w:sz="0" w:space="0" w:color="auto"/>
            <w:left w:val="none" w:sz="0" w:space="0" w:color="auto"/>
            <w:bottom w:val="none" w:sz="0" w:space="0" w:color="auto"/>
            <w:right w:val="none" w:sz="0" w:space="0" w:color="auto"/>
          </w:divBdr>
        </w:div>
        <w:div w:id="1370030133">
          <w:marLeft w:val="446"/>
          <w:marRight w:val="0"/>
          <w:marTop w:val="0"/>
          <w:marBottom w:val="0"/>
          <w:divBdr>
            <w:top w:val="none" w:sz="0" w:space="0" w:color="auto"/>
            <w:left w:val="none" w:sz="0" w:space="0" w:color="auto"/>
            <w:bottom w:val="none" w:sz="0" w:space="0" w:color="auto"/>
            <w:right w:val="none" w:sz="0" w:space="0" w:color="auto"/>
          </w:divBdr>
        </w:div>
        <w:div w:id="1412778858">
          <w:marLeft w:val="446"/>
          <w:marRight w:val="0"/>
          <w:marTop w:val="0"/>
          <w:marBottom w:val="0"/>
          <w:divBdr>
            <w:top w:val="none" w:sz="0" w:space="0" w:color="auto"/>
            <w:left w:val="none" w:sz="0" w:space="0" w:color="auto"/>
            <w:bottom w:val="none" w:sz="0" w:space="0" w:color="auto"/>
            <w:right w:val="none" w:sz="0" w:space="0" w:color="auto"/>
          </w:divBdr>
        </w:div>
        <w:div w:id="2034063844">
          <w:marLeft w:val="446"/>
          <w:marRight w:val="0"/>
          <w:marTop w:val="0"/>
          <w:marBottom w:val="0"/>
          <w:divBdr>
            <w:top w:val="none" w:sz="0" w:space="0" w:color="auto"/>
            <w:left w:val="none" w:sz="0" w:space="0" w:color="auto"/>
            <w:bottom w:val="none" w:sz="0" w:space="0" w:color="auto"/>
            <w:right w:val="none" w:sz="0" w:space="0" w:color="auto"/>
          </w:divBdr>
        </w:div>
        <w:div w:id="612713898">
          <w:marLeft w:val="446"/>
          <w:marRight w:val="0"/>
          <w:marTop w:val="0"/>
          <w:marBottom w:val="0"/>
          <w:divBdr>
            <w:top w:val="none" w:sz="0" w:space="0" w:color="auto"/>
            <w:left w:val="none" w:sz="0" w:space="0" w:color="auto"/>
            <w:bottom w:val="none" w:sz="0" w:space="0" w:color="auto"/>
            <w:right w:val="none" w:sz="0" w:space="0" w:color="auto"/>
          </w:divBdr>
        </w:div>
        <w:div w:id="586353006">
          <w:marLeft w:val="446"/>
          <w:marRight w:val="0"/>
          <w:marTop w:val="0"/>
          <w:marBottom w:val="0"/>
          <w:divBdr>
            <w:top w:val="none" w:sz="0" w:space="0" w:color="auto"/>
            <w:left w:val="none" w:sz="0" w:space="0" w:color="auto"/>
            <w:bottom w:val="none" w:sz="0" w:space="0" w:color="auto"/>
            <w:right w:val="none" w:sz="0" w:space="0" w:color="auto"/>
          </w:divBdr>
        </w:div>
        <w:div w:id="2029485978">
          <w:marLeft w:val="446"/>
          <w:marRight w:val="0"/>
          <w:marTop w:val="0"/>
          <w:marBottom w:val="0"/>
          <w:divBdr>
            <w:top w:val="none" w:sz="0" w:space="0" w:color="auto"/>
            <w:left w:val="none" w:sz="0" w:space="0" w:color="auto"/>
            <w:bottom w:val="none" w:sz="0" w:space="0" w:color="auto"/>
            <w:right w:val="none" w:sz="0" w:space="0" w:color="auto"/>
          </w:divBdr>
        </w:div>
        <w:div w:id="885987354">
          <w:marLeft w:val="446"/>
          <w:marRight w:val="0"/>
          <w:marTop w:val="0"/>
          <w:marBottom w:val="0"/>
          <w:divBdr>
            <w:top w:val="none" w:sz="0" w:space="0" w:color="auto"/>
            <w:left w:val="none" w:sz="0" w:space="0" w:color="auto"/>
            <w:bottom w:val="none" w:sz="0" w:space="0" w:color="auto"/>
            <w:right w:val="none" w:sz="0" w:space="0" w:color="auto"/>
          </w:divBdr>
        </w:div>
        <w:div w:id="1620449215">
          <w:marLeft w:val="446"/>
          <w:marRight w:val="0"/>
          <w:marTop w:val="0"/>
          <w:marBottom w:val="0"/>
          <w:divBdr>
            <w:top w:val="none" w:sz="0" w:space="0" w:color="auto"/>
            <w:left w:val="none" w:sz="0" w:space="0" w:color="auto"/>
            <w:bottom w:val="none" w:sz="0" w:space="0" w:color="auto"/>
            <w:right w:val="none" w:sz="0" w:space="0" w:color="auto"/>
          </w:divBdr>
        </w:div>
        <w:div w:id="2086997621">
          <w:marLeft w:val="446"/>
          <w:marRight w:val="0"/>
          <w:marTop w:val="0"/>
          <w:marBottom w:val="0"/>
          <w:divBdr>
            <w:top w:val="none" w:sz="0" w:space="0" w:color="auto"/>
            <w:left w:val="none" w:sz="0" w:space="0" w:color="auto"/>
            <w:bottom w:val="none" w:sz="0" w:space="0" w:color="auto"/>
            <w:right w:val="none" w:sz="0" w:space="0" w:color="auto"/>
          </w:divBdr>
        </w:div>
      </w:divsChild>
    </w:div>
    <w:div w:id="454522396">
      <w:bodyDiv w:val="1"/>
      <w:marLeft w:val="0"/>
      <w:marRight w:val="0"/>
      <w:marTop w:val="0"/>
      <w:marBottom w:val="0"/>
      <w:divBdr>
        <w:top w:val="none" w:sz="0" w:space="0" w:color="auto"/>
        <w:left w:val="none" w:sz="0" w:space="0" w:color="auto"/>
        <w:bottom w:val="none" w:sz="0" w:space="0" w:color="auto"/>
        <w:right w:val="none" w:sz="0" w:space="0" w:color="auto"/>
      </w:divBdr>
      <w:divsChild>
        <w:div w:id="640813561">
          <w:marLeft w:val="547"/>
          <w:marRight w:val="0"/>
          <w:marTop w:val="0"/>
          <w:marBottom w:val="0"/>
          <w:divBdr>
            <w:top w:val="none" w:sz="0" w:space="0" w:color="auto"/>
            <w:left w:val="none" w:sz="0" w:space="0" w:color="auto"/>
            <w:bottom w:val="none" w:sz="0" w:space="0" w:color="auto"/>
            <w:right w:val="none" w:sz="0" w:space="0" w:color="auto"/>
          </w:divBdr>
        </w:div>
      </w:divsChild>
    </w:div>
    <w:div w:id="543450214">
      <w:bodyDiv w:val="1"/>
      <w:marLeft w:val="0"/>
      <w:marRight w:val="0"/>
      <w:marTop w:val="0"/>
      <w:marBottom w:val="0"/>
      <w:divBdr>
        <w:top w:val="none" w:sz="0" w:space="0" w:color="auto"/>
        <w:left w:val="none" w:sz="0" w:space="0" w:color="auto"/>
        <w:bottom w:val="none" w:sz="0" w:space="0" w:color="auto"/>
        <w:right w:val="none" w:sz="0" w:space="0" w:color="auto"/>
      </w:divBdr>
      <w:divsChild>
        <w:div w:id="526216612">
          <w:marLeft w:val="446"/>
          <w:marRight w:val="0"/>
          <w:marTop w:val="0"/>
          <w:marBottom w:val="0"/>
          <w:divBdr>
            <w:top w:val="none" w:sz="0" w:space="0" w:color="auto"/>
            <w:left w:val="none" w:sz="0" w:space="0" w:color="auto"/>
            <w:bottom w:val="none" w:sz="0" w:space="0" w:color="auto"/>
            <w:right w:val="none" w:sz="0" w:space="0" w:color="auto"/>
          </w:divBdr>
        </w:div>
        <w:div w:id="1204096645">
          <w:marLeft w:val="446"/>
          <w:marRight w:val="0"/>
          <w:marTop w:val="0"/>
          <w:marBottom w:val="0"/>
          <w:divBdr>
            <w:top w:val="none" w:sz="0" w:space="0" w:color="auto"/>
            <w:left w:val="none" w:sz="0" w:space="0" w:color="auto"/>
            <w:bottom w:val="none" w:sz="0" w:space="0" w:color="auto"/>
            <w:right w:val="none" w:sz="0" w:space="0" w:color="auto"/>
          </w:divBdr>
        </w:div>
      </w:divsChild>
    </w:div>
    <w:div w:id="574439890">
      <w:bodyDiv w:val="1"/>
      <w:marLeft w:val="0"/>
      <w:marRight w:val="0"/>
      <w:marTop w:val="0"/>
      <w:marBottom w:val="0"/>
      <w:divBdr>
        <w:top w:val="none" w:sz="0" w:space="0" w:color="auto"/>
        <w:left w:val="none" w:sz="0" w:space="0" w:color="auto"/>
        <w:bottom w:val="none" w:sz="0" w:space="0" w:color="auto"/>
        <w:right w:val="none" w:sz="0" w:space="0" w:color="auto"/>
      </w:divBdr>
    </w:div>
    <w:div w:id="588004208">
      <w:bodyDiv w:val="1"/>
      <w:marLeft w:val="0"/>
      <w:marRight w:val="0"/>
      <w:marTop w:val="0"/>
      <w:marBottom w:val="0"/>
      <w:divBdr>
        <w:top w:val="none" w:sz="0" w:space="0" w:color="auto"/>
        <w:left w:val="none" w:sz="0" w:space="0" w:color="auto"/>
        <w:bottom w:val="none" w:sz="0" w:space="0" w:color="auto"/>
        <w:right w:val="none" w:sz="0" w:space="0" w:color="auto"/>
      </w:divBdr>
    </w:div>
    <w:div w:id="916979773">
      <w:bodyDiv w:val="1"/>
      <w:marLeft w:val="0"/>
      <w:marRight w:val="0"/>
      <w:marTop w:val="0"/>
      <w:marBottom w:val="0"/>
      <w:divBdr>
        <w:top w:val="none" w:sz="0" w:space="0" w:color="auto"/>
        <w:left w:val="none" w:sz="0" w:space="0" w:color="auto"/>
        <w:bottom w:val="none" w:sz="0" w:space="0" w:color="auto"/>
        <w:right w:val="none" w:sz="0" w:space="0" w:color="auto"/>
      </w:divBdr>
      <w:divsChild>
        <w:div w:id="1333147493">
          <w:marLeft w:val="547"/>
          <w:marRight w:val="0"/>
          <w:marTop w:val="0"/>
          <w:marBottom w:val="0"/>
          <w:divBdr>
            <w:top w:val="none" w:sz="0" w:space="0" w:color="auto"/>
            <w:left w:val="none" w:sz="0" w:space="0" w:color="auto"/>
            <w:bottom w:val="none" w:sz="0" w:space="0" w:color="auto"/>
            <w:right w:val="none" w:sz="0" w:space="0" w:color="auto"/>
          </w:divBdr>
        </w:div>
      </w:divsChild>
    </w:div>
    <w:div w:id="1147933507">
      <w:bodyDiv w:val="1"/>
      <w:marLeft w:val="0"/>
      <w:marRight w:val="0"/>
      <w:marTop w:val="0"/>
      <w:marBottom w:val="0"/>
      <w:divBdr>
        <w:top w:val="none" w:sz="0" w:space="0" w:color="auto"/>
        <w:left w:val="none" w:sz="0" w:space="0" w:color="auto"/>
        <w:bottom w:val="none" w:sz="0" w:space="0" w:color="auto"/>
        <w:right w:val="none" w:sz="0" w:space="0" w:color="auto"/>
      </w:divBdr>
      <w:divsChild>
        <w:div w:id="245962795">
          <w:marLeft w:val="360"/>
          <w:marRight w:val="0"/>
          <w:marTop w:val="200"/>
          <w:marBottom w:val="0"/>
          <w:divBdr>
            <w:top w:val="none" w:sz="0" w:space="0" w:color="auto"/>
            <w:left w:val="none" w:sz="0" w:space="0" w:color="auto"/>
            <w:bottom w:val="none" w:sz="0" w:space="0" w:color="auto"/>
            <w:right w:val="none" w:sz="0" w:space="0" w:color="auto"/>
          </w:divBdr>
        </w:div>
        <w:div w:id="1197307791">
          <w:marLeft w:val="360"/>
          <w:marRight w:val="0"/>
          <w:marTop w:val="200"/>
          <w:marBottom w:val="0"/>
          <w:divBdr>
            <w:top w:val="none" w:sz="0" w:space="0" w:color="auto"/>
            <w:left w:val="none" w:sz="0" w:space="0" w:color="auto"/>
            <w:bottom w:val="none" w:sz="0" w:space="0" w:color="auto"/>
            <w:right w:val="none" w:sz="0" w:space="0" w:color="auto"/>
          </w:divBdr>
        </w:div>
        <w:div w:id="1476680722">
          <w:marLeft w:val="360"/>
          <w:marRight w:val="0"/>
          <w:marTop w:val="200"/>
          <w:marBottom w:val="0"/>
          <w:divBdr>
            <w:top w:val="none" w:sz="0" w:space="0" w:color="auto"/>
            <w:left w:val="none" w:sz="0" w:space="0" w:color="auto"/>
            <w:bottom w:val="none" w:sz="0" w:space="0" w:color="auto"/>
            <w:right w:val="none" w:sz="0" w:space="0" w:color="auto"/>
          </w:divBdr>
        </w:div>
        <w:div w:id="968318599">
          <w:marLeft w:val="360"/>
          <w:marRight w:val="0"/>
          <w:marTop w:val="200"/>
          <w:marBottom w:val="0"/>
          <w:divBdr>
            <w:top w:val="none" w:sz="0" w:space="0" w:color="auto"/>
            <w:left w:val="none" w:sz="0" w:space="0" w:color="auto"/>
            <w:bottom w:val="none" w:sz="0" w:space="0" w:color="auto"/>
            <w:right w:val="none" w:sz="0" w:space="0" w:color="auto"/>
          </w:divBdr>
        </w:div>
        <w:div w:id="88552500">
          <w:marLeft w:val="360"/>
          <w:marRight w:val="0"/>
          <w:marTop w:val="200"/>
          <w:marBottom w:val="0"/>
          <w:divBdr>
            <w:top w:val="none" w:sz="0" w:space="0" w:color="auto"/>
            <w:left w:val="none" w:sz="0" w:space="0" w:color="auto"/>
            <w:bottom w:val="none" w:sz="0" w:space="0" w:color="auto"/>
            <w:right w:val="none" w:sz="0" w:space="0" w:color="auto"/>
          </w:divBdr>
        </w:div>
      </w:divsChild>
    </w:div>
    <w:div w:id="1160466060">
      <w:bodyDiv w:val="1"/>
      <w:marLeft w:val="0"/>
      <w:marRight w:val="0"/>
      <w:marTop w:val="0"/>
      <w:marBottom w:val="0"/>
      <w:divBdr>
        <w:top w:val="none" w:sz="0" w:space="0" w:color="auto"/>
        <w:left w:val="none" w:sz="0" w:space="0" w:color="auto"/>
        <w:bottom w:val="none" w:sz="0" w:space="0" w:color="auto"/>
        <w:right w:val="none" w:sz="0" w:space="0" w:color="auto"/>
      </w:divBdr>
      <w:divsChild>
        <w:div w:id="1564758250">
          <w:marLeft w:val="547"/>
          <w:marRight w:val="0"/>
          <w:marTop w:val="0"/>
          <w:marBottom w:val="0"/>
          <w:divBdr>
            <w:top w:val="none" w:sz="0" w:space="0" w:color="auto"/>
            <w:left w:val="none" w:sz="0" w:space="0" w:color="auto"/>
            <w:bottom w:val="none" w:sz="0" w:space="0" w:color="auto"/>
            <w:right w:val="none" w:sz="0" w:space="0" w:color="auto"/>
          </w:divBdr>
        </w:div>
      </w:divsChild>
    </w:div>
    <w:div w:id="1171022585">
      <w:bodyDiv w:val="1"/>
      <w:marLeft w:val="0"/>
      <w:marRight w:val="0"/>
      <w:marTop w:val="0"/>
      <w:marBottom w:val="0"/>
      <w:divBdr>
        <w:top w:val="none" w:sz="0" w:space="0" w:color="auto"/>
        <w:left w:val="none" w:sz="0" w:space="0" w:color="auto"/>
        <w:bottom w:val="none" w:sz="0" w:space="0" w:color="auto"/>
        <w:right w:val="none" w:sz="0" w:space="0" w:color="auto"/>
      </w:divBdr>
    </w:div>
    <w:div w:id="1403214188">
      <w:bodyDiv w:val="1"/>
      <w:marLeft w:val="0"/>
      <w:marRight w:val="0"/>
      <w:marTop w:val="0"/>
      <w:marBottom w:val="0"/>
      <w:divBdr>
        <w:top w:val="none" w:sz="0" w:space="0" w:color="auto"/>
        <w:left w:val="none" w:sz="0" w:space="0" w:color="auto"/>
        <w:bottom w:val="none" w:sz="0" w:space="0" w:color="auto"/>
        <w:right w:val="none" w:sz="0" w:space="0" w:color="auto"/>
      </w:divBdr>
    </w:div>
    <w:div w:id="1528637383">
      <w:bodyDiv w:val="1"/>
      <w:marLeft w:val="0"/>
      <w:marRight w:val="0"/>
      <w:marTop w:val="0"/>
      <w:marBottom w:val="0"/>
      <w:divBdr>
        <w:top w:val="none" w:sz="0" w:space="0" w:color="auto"/>
        <w:left w:val="none" w:sz="0" w:space="0" w:color="auto"/>
        <w:bottom w:val="none" w:sz="0" w:space="0" w:color="auto"/>
        <w:right w:val="none" w:sz="0" w:space="0" w:color="auto"/>
      </w:divBdr>
      <w:divsChild>
        <w:div w:id="525292997">
          <w:marLeft w:val="446"/>
          <w:marRight w:val="0"/>
          <w:marTop w:val="0"/>
          <w:marBottom w:val="0"/>
          <w:divBdr>
            <w:top w:val="none" w:sz="0" w:space="0" w:color="auto"/>
            <w:left w:val="none" w:sz="0" w:space="0" w:color="auto"/>
            <w:bottom w:val="none" w:sz="0" w:space="0" w:color="auto"/>
            <w:right w:val="none" w:sz="0" w:space="0" w:color="auto"/>
          </w:divBdr>
        </w:div>
        <w:div w:id="1343237179">
          <w:marLeft w:val="446"/>
          <w:marRight w:val="0"/>
          <w:marTop w:val="0"/>
          <w:marBottom w:val="0"/>
          <w:divBdr>
            <w:top w:val="none" w:sz="0" w:space="0" w:color="auto"/>
            <w:left w:val="none" w:sz="0" w:space="0" w:color="auto"/>
            <w:bottom w:val="none" w:sz="0" w:space="0" w:color="auto"/>
            <w:right w:val="none" w:sz="0" w:space="0" w:color="auto"/>
          </w:divBdr>
        </w:div>
        <w:div w:id="504443169">
          <w:marLeft w:val="446"/>
          <w:marRight w:val="0"/>
          <w:marTop w:val="0"/>
          <w:marBottom w:val="0"/>
          <w:divBdr>
            <w:top w:val="none" w:sz="0" w:space="0" w:color="auto"/>
            <w:left w:val="none" w:sz="0" w:space="0" w:color="auto"/>
            <w:bottom w:val="none" w:sz="0" w:space="0" w:color="auto"/>
            <w:right w:val="none" w:sz="0" w:space="0" w:color="auto"/>
          </w:divBdr>
        </w:div>
        <w:div w:id="765006723">
          <w:marLeft w:val="446"/>
          <w:marRight w:val="0"/>
          <w:marTop w:val="0"/>
          <w:marBottom w:val="0"/>
          <w:divBdr>
            <w:top w:val="none" w:sz="0" w:space="0" w:color="auto"/>
            <w:left w:val="none" w:sz="0" w:space="0" w:color="auto"/>
            <w:bottom w:val="none" w:sz="0" w:space="0" w:color="auto"/>
            <w:right w:val="none" w:sz="0" w:space="0" w:color="auto"/>
          </w:divBdr>
        </w:div>
        <w:div w:id="1070032755">
          <w:marLeft w:val="446"/>
          <w:marRight w:val="0"/>
          <w:marTop w:val="0"/>
          <w:marBottom w:val="0"/>
          <w:divBdr>
            <w:top w:val="none" w:sz="0" w:space="0" w:color="auto"/>
            <w:left w:val="none" w:sz="0" w:space="0" w:color="auto"/>
            <w:bottom w:val="none" w:sz="0" w:space="0" w:color="auto"/>
            <w:right w:val="none" w:sz="0" w:space="0" w:color="auto"/>
          </w:divBdr>
        </w:div>
        <w:div w:id="1081638501">
          <w:marLeft w:val="446"/>
          <w:marRight w:val="0"/>
          <w:marTop w:val="0"/>
          <w:marBottom w:val="0"/>
          <w:divBdr>
            <w:top w:val="none" w:sz="0" w:space="0" w:color="auto"/>
            <w:left w:val="none" w:sz="0" w:space="0" w:color="auto"/>
            <w:bottom w:val="none" w:sz="0" w:space="0" w:color="auto"/>
            <w:right w:val="none" w:sz="0" w:space="0" w:color="auto"/>
          </w:divBdr>
        </w:div>
        <w:div w:id="1196887509">
          <w:marLeft w:val="446"/>
          <w:marRight w:val="0"/>
          <w:marTop w:val="0"/>
          <w:marBottom w:val="0"/>
          <w:divBdr>
            <w:top w:val="none" w:sz="0" w:space="0" w:color="auto"/>
            <w:left w:val="none" w:sz="0" w:space="0" w:color="auto"/>
            <w:bottom w:val="none" w:sz="0" w:space="0" w:color="auto"/>
            <w:right w:val="none" w:sz="0" w:space="0" w:color="auto"/>
          </w:divBdr>
        </w:div>
        <w:div w:id="1415739074">
          <w:marLeft w:val="446"/>
          <w:marRight w:val="0"/>
          <w:marTop w:val="0"/>
          <w:marBottom w:val="0"/>
          <w:divBdr>
            <w:top w:val="none" w:sz="0" w:space="0" w:color="auto"/>
            <w:left w:val="none" w:sz="0" w:space="0" w:color="auto"/>
            <w:bottom w:val="none" w:sz="0" w:space="0" w:color="auto"/>
            <w:right w:val="none" w:sz="0" w:space="0" w:color="auto"/>
          </w:divBdr>
        </w:div>
        <w:div w:id="1294676402">
          <w:marLeft w:val="446"/>
          <w:marRight w:val="0"/>
          <w:marTop w:val="0"/>
          <w:marBottom w:val="0"/>
          <w:divBdr>
            <w:top w:val="none" w:sz="0" w:space="0" w:color="auto"/>
            <w:left w:val="none" w:sz="0" w:space="0" w:color="auto"/>
            <w:bottom w:val="none" w:sz="0" w:space="0" w:color="auto"/>
            <w:right w:val="none" w:sz="0" w:space="0" w:color="auto"/>
          </w:divBdr>
        </w:div>
        <w:div w:id="1443453984">
          <w:marLeft w:val="446"/>
          <w:marRight w:val="0"/>
          <w:marTop w:val="0"/>
          <w:marBottom w:val="0"/>
          <w:divBdr>
            <w:top w:val="none" w:sz="0" w:space="0" w:color="auto"/>
            <w:left w:val="none" w:sz="0" w:space="0" w:color="auto"/>
            <w:bottom w:val="none" w:sz="0" w:space="0" w:color="auto"/>
            <w:right w:val="none" w:sz="0" w:space="0" w:color="auto"/>
          </w:divBdr>
        </w:div>
        <w:div w:id="1790394821">
          <w:marLeft w:val="446"/>
          <w:marRight w:val="0"/>
          <w:marTop w:val="0"/>
          <w:marBottom w:val="0"/>
          <w:divBdr>
            <w:top w:val="none" w:sz="0" w:space="0" w:color="auto"/>
            <w:left w:val="none" w:sz="0" w:space="0" w:color="auto"/>
            <w:bottom w:val="none" w:sz="0" w:space="0" w:color="auto"/>
            <w:right w:val="none" w:sz="0" w:space="0" w:color="auto"/>
          </w:divBdr>
        </w:div>
        <w:div w:id="1004360442">
          <w:marLeft w:val="446"/>
          <w:marRight w:val="0"/>
          <w:marTop w:val="0"/>
          <w:marBottom w:val="0"/>
          <w:divBdr>
            <w:top w:val="none" w:sz="0" w:space="0" w:color="auto"/>
            <w:left w:val="none" w:sz="0" w:space="0" w:color="auto"/>
            <w:bottom w:val="none" w:sz="0" w:space="0" w:color="auto"/>
            <w:right w:val="none" w:sz="0" w:space="0" w:color="auto"/>
          </w:divBdr>
        </w:div>
        <w:div w:id="239407661">
          <w:marLeft w:val="446"/>
          <w:marRight w:val="0"/>
          <w:marTop w:val="0"/>
          <w:marBottom w:val="0"/>
          <w:divBdr>
            <w:top w:val="none" w:sz="0" w:space="0" w:color="auto"/>
            <w:left w:val="none" w:sz="0" w:space="0" w:color="auto"/>
            <w:bottom w:val="none" w:sz="0" w:space="0" w:color="auto"/>
            <w:right w:val="none" w:sz="0" w:space="0" w:color="auto"/>
          </w:divBdr>
        </w:div>
        <w:div w:id="1830635340">
          <w:marLeft w:val="446"/>
          <w:marRight w:val="0"/>
          <w:marTop w:val="0"/>
          <w:marBottom w:val="0"/>
          <w:divBdr>
            <w:top w:val="none" w:sz="0" w:space="0" w:color="auto"/>
            <w:left w:val="none" w:sz="0" w:space="0" w:color="auto"/>
            <w:bottom w:val="none" w:sz="0" w:space="0" w:color="auto"/>
            <w:right w:val="none" w:sz="0" w:space="0" w:color="auto"/>
          </w:divBdr>
        </w:div>
        <w:div w:id="185221715">
          <w:marLeft w:val="446"/>
          <w:marRight w:val="0"/>
          <w:marTop w:val="0"/>
          <w:marBottom w:val="0"/>
          <w:divBdr>
            <w:top w:val="none" w:sz="0" w:space="0" w:color="auto"/>
            <w:left w:val="none" w:sz="0" w:space="0" w:color="auto"/>
            <w:bottom w:val="none" w:sz="0" w:space="0" w:color="auto"/>
            <w:right w:val="none" w:sz="0" w:space="0" w:color="auto"/>
          </w:divBdr>
        </w:div>
        <w:div w:id="1205020219">
          <w:marLeft w:val="446"/>
          <w:marRight w:val="0"/>
          <w:marTop w:val="0"/>
          <w:marBottom w:val="0"/>
          <w:divBdr>
            <w:top w:val="none" w:sz="0" w:space="0" w:color="auto"/>
            <w:left w:val="none" w:sz="0" w:space="0" w:color="auto"/>
            <w:bottom w:val="none" w:sz="0" w:space="0" w:color="auto"/>
            <w:right w:val="none" w:sz="0" w:space="0" w:color="auto"/>
          </w:divBdr>
        </w:div>
        <w:div w:id="1392343951">
          <w:marLeft w:val="446"/>
          <w:marRight w:val="0"/>
          <w:marTop w:val="0"/>
          <w:marBottom w:val="0"/>
          <w:divBdr>
            <w:top w:val="none" w:sz="0" w:space="0" w:color="auto"/>
            <w:left w:val="none" w:sz="0" w:space="0" w:color="auto"/>
            <w:bottom w:val="none" w:sz="0" w:space="0" w:color="auto"/>
            <w:right w:val="none" w:sz="0" w:space="0" w:color="auto"/>
          </w:divBdr>
        </w:div>
      </w:divsChild>
    </w:div>
    <w:div w:id="1643584670">
      <w:bodyDiv w:val="1"/>
      <w:marLeft w:val="0"/>
      <w:marRight w:val="0"/>
      <w:marTop w:val="0"/>
      <w:marBottom w:val="0"/>
      <w:divBdr>
        <w:top w:val="none" w:sz="0" w:space="0" w:color="auto"/>
        <w:left w:val="none" w:sz="0" w:space="0" w:color="auto"/>
        <w:bottom w:val="none" w:sz="0" w:space="0" w:color="auto"/>
        <w:right w:val="none" w:sz="0" w:space="0" w:color="auto"/>
      </w:divBdr>
      <w:divsChild>
        <w:div w:id="2125416022">
          <w:marLeft w:val="0"/>
          <w:marRight w:val="0"/>
          <w:marTop w:val="0"/>
          <w:marBottom w:val="0"/>
          <w:divBdr>
            <w:top w:val="none" w:sz="0" w:space="0" w:color="auto"/>
            <w:left w:val="none" w:sz="0" w:space="0" w:color="auto"/>
            <w:bottom w:val="none" w:sz="0" w:space="0" w:color="auto"/>
            <w:right w:val="none" w:sz="0" w:space="0" w:color="auto"/>
          </w:divBdr>
        </w:div>
      </w:divsChild>
    </w:div>
    <w:div w:id="1839685381">
      <w:bodyDiv w:val="1"/>
      <w:marLeft w:val="0"/>
      <w:marRight w:val="0"/>
      <w:marTop w:val="0"/>
      <w:marBottom w:val="0"/>
      <w:divBdr>
        <w:top w:val="none" w:sz="0" w:space="0" w:color="auto"/>
        <w:left w:val="none" w:sz="0" w:space="0" w:color="auto"/>
        <w:bottom w:val="none" w:sz="0" w:space="0" w:color="auto"/>
        <w:right w:val="none" w:sz="0" w:space="0" w:color="auto"/>
      </w:divBdr>
      <w:divsChild>
        <w:div w:id="963775118">
          <w:marLeft w:val="547"/>
          <w:marRight w:val="0"/>
          <w:marTop w:val="0"/>
          <w:marBottom w:val="0"/>
          <w:divBdr>
            <w:top w:val="none" w:sz="0" w:space="0" w:color="auto"/>
            <w:left w:val="none" w:sz="0" w:space="0" w:color="auto"/>
            <w:bottom w:val="none" w:sz="0" w:space="0" w:color="auto"/>
            <w:right w:val="none" w:sz="0" w:space="0" w:color="auto"/>
          </w:divBdr>
        </w:div>
      </w:divsChild>
    </w:div>
    <w:div w:id="1928809748">
      <w:bodyDiv w:val="1"/>
      <w:marLeft w:val="0"/>
      <w:marRight w:val="0"/>
      <w:marTop w:val="0"/>
      <w:marBottom w:val="0"/>
      <w:divBdr>
        <w:top w:val="none" w:sz="0" w:space="0" w:color="auto"/>
        <w:left w:val="none" w:sz="0" w:space="0" w:color="auto"/>
        <w:bottom w:val="none" w:sz="0" w:space="0" w:color="auto"/>
        <w:right w:val="none" w:sz="0" w:space="0" w:color="auto"/>
      </w:divBdr>
      <w:divsChild>
        <w:div w:id="210118548">
          <w:marLeft w:val="547"/>
          <w:marRight w:val="0"/>
          <w:marTop w:val="0"/>
          <w:marBottom w:val="0"/>
          <w:divBdr>
            <w:top w:val="none" w:sz="0" w:space="0" w:color="auto"/>
            <w:left w:val="none" w:sz="0" w:space="0" w:color="auto"/>
            <w:bottom w:val="none" w:sz="0" w:space="0" w:color="auto"/>
            <w:right w:val="none" w:sz="0" w:space="0" w:color="auto"/>
          </w:divBdr>
        </w:div>
      </w:divsChild>
    </w:div>
    <w:div w:id="2027246373">
      <w:bodyDiv w:val="1"/>
      <w:marLeft w:val="0"/>
      <w:marRight w:val="0"/>
      <w:marTop w:val="0"/>
      <w:marBottom w:val="0"/>
      <w:divBdr>
        <w:top w:val="none" w:sz="0" w:space="0" w:color="auto"/>
        <w:left w:val="none" w:sz="0" w:space="0" w:color="auto"/>
        <w:bottom w:val="none" w:sz="0" w:space="0" w:color="auto"/>
        <w:right w:val="none" w:sz="0" w:space="0" w:color="auto"/>
      </w:divBdr>
      <w:divsChild>
        <w:div w:id="3488822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ndfonline.com/doi/full/10.1080/10106049.2019.1687594" TargetMode="External"/><Relationship Id="rId18" Type="http://schemas.openxmlformats.org/officeDocument/2006/relationships/hyperlink" Target="https://www.bing.com/search?pglt=673&amp;q=obtain+stream+ordering+for+indian+rivers&amp;cvid=05df8fc14c95469ab130eda254f4158b&amp;aqs=edge..69i57j0j69i64.6641j0j1&amp;FORM=ANAB01&amp;PC=EDGEDSE" TargetMode="External"/><Relationship Id="rId26" Type="http://schemas.openxmlformats.org/officeDocument/2006/relationships/hyperlink" Target="https://cwc.gov.in/get-hydrological-data" TargetMode="External"/><Relationship Id="rId39" Type="http://schemas.openxmlformats.org/officeDocument/2006/relationships/hyperlink" Target="https://ffs.india-water.gov.in/" TargetMode="External"/><Relationship Id="rId21" Type="http://schemas.openxmlformats.org/officeDocument/2006/relationships/hyperlink" Target="https://imdpune.gov.in/hazardatlas/droughtnew.html" TargetMode="External"/><Relationship Id="rId34" Type="http://schemas.openxmlformats.org/officeDocument/2006/relationships/hyperlink" Target="https://arc.indiawris.gov.in/server/rest/services/SubInfoSysLCC/River_StreamOrder/MapServer" TargetMode="External"/><Relationship Id="rId42" Type="http://schemas.openxmlformats.org/officeDocument/2006/relationships/hyperlink" Target="https://www.pib.gov.in/PressReleaseIframePage.aspx?PRID=1849954" TargetMode="External"/><Relationship Id="rId47" Type="http://schemas.openxmlformats.org/officeDocument/2006/relationships/hyperlink" Target="https://imdpune.gov.in/hazardatlas/droughtnew.html"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hyperlink" Target="https://github.com/SanTanBan/PreFlowd" TargetMode="External"/><Relationship Id="rId2" Type="http://schemas.openxmlformats.org/officeDocument/2006/relationships/styles" Target="styles.xml"/><Relationship Id="rId16" Type="http://schemas.openxmlformats.org/officeDocument/2006/relationships/hyperlink" Target="https://gisrsstudy.com/stream-order-arcgis/" TargetMode="External"/><Relationship Id="rId29" Type="http://schemas.openxmlformats.org/officeDocument/2006/relationships/hyperlink" Target="https://scholar.google.com/scholar?hl=en&amp;as_sdt=0%2C5&amp;q=spatial+flood+prediction&amp;btnG=" TargetMode="External"/><Relationship Id="rId11" Type="http://schemas.openxmlformats.org/officeDocument/2006/relationships/hyperlink" Target="https://link.springer.com/chapter/10.1007/978-3-031-21086-0_14" TargetMode="External"/><Relationship Id="rId24" Type="http://schemas.openxmlformats.org/officeDocument/2006/relationships/hyperlink" Target="https://gcos.wmo.int/en/news/river-discharge-data-are-now-available-online" TargetMode="External"/><Relationship Id="rId32" Type="http://schemas.openxmlformats.org/officeDocument/2006/relationships/hyperlink" Target="https://arc.indiawris.gov.in/server/rest/services/SubInfoSysLCC/River_StreamOrder/MapServer" TargetMode="External"/><Relationship Id="rId37" Type="http://schemas.openxmlformats.org/officeDocument/2006/relationships/hyperlink" Target="https://india-water.gov.in/mis/" TargetMode="External"/><Relationship Id="rId40" Type="http://schemas.openxmlformats.org/officeDocument/2006/relationships/hyperlink" Target="https://ffs.india-water.gov.in/" TargetMode="External"/><Relationship Id="rId45" Type="http://schemas.openxmlformats.org/officeDocument/2006/relationships/hyperlink" Target="https://github.com/search?q=Flood%20Prediction&amp;type=repositories" TargetMode="External"/><Relationship Id="rId53" Type="http://schemas.openxmlformats.org/officeDocument/2006/relationships/footer" Target="footer3.xml"/><Relationship Id="rId5" Type="http://schemas.openxmlformats.org/officeDocument/2006/relationships/footnotes" Target="footnotes.xml"/><Relationship Id="rId10" Type="http://schemas.microsoft.com/office/2007/relationships/hdphoto" Target="media/hdphoto1.wdp"/><Relationship Id="rId19" Type="http://schemas.openxmlformats.org/officeDocument/2006/relationships/hyperlink" Target="https://www.bing.com/search?pglt=673&amp;q=obtain+stream+ordering+for+indian+rivers&amp;cvid=05df8fc14c95469ab130eda254f4158b&amp;aqs=edge..69i57j0j69i64.6641j0j1&amp;FORM=ANAB01&amp;PC=EDGEDSE" TargetMode="External"/><Relationship Id="rId31" Type="http://schemas.openxmlformats.org/officeDocument/2006/relationships/hyperlink" Target="https://arc.indiawris.gov.in/server/rest/services/SubInfoSysLCC/River_StreamOrder/MapServer" TargetMode="External"/><Relationship Id="rId44" Type="http://schemas.openxmlformats.org/officeDocument/2006/relationships/hyperlink" Target="https://www.pib.gov.in/PressReleaseIframePage.aspx?PRID=1849954" TargetMode="External"/><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ink.springer.com/article/10.1007/s11069-020-04441-7" TargetMode="External"/><Relationship Id="rId22" Type="http://schemas.openxmlformats.org/officeDocument/2006/relationships/hyperlink" Target="https://indiawris.gov.in/wiki/doku.php?id=wris_time_series_data" TargetMode="External"/><Relationship Id="rId27" Type="http://schemas.openxmlformats.org/officeDocument/2006/relationships/hyperlink" Target="https://cwc.gov.in/get-hydrological-data" TargetMode="External"/><Relationship Id="rId30" Type="http://schemas.openxmlformats.org/officeDocument/2006/relationships/hyperlink" Target="https://arc.indiawris.gov.in/server/rest/services/SubInfoSysLCC/River_StreamOrder/MapServer" TargetMode="External"/><Relationship Id="rId35" Type="http://schemas.openxmlformats.org/officeDocument/2006/relationships/hyperlink" Target="https://arc.indiawris.gov.in/server/rest/services/SubInfoSysLCC/River_StreamOrder/MapServer" TargetMode="External"/><Relationship Id="rId43" Type="http://schemas.openxmlformats.org/officeDocument/2006/relationships/hyperlink" Target="https://www.pib.gov.in/PressReleaseIframePage.aspx?PRID=1849954"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link.springer.com/article/10.1007/s11069-021-04698-6" TargetMode="External"/><Relationship Id="rId17" Type="http://schemas.openxmlformats.org/officeDocument/2006/relationships/hyperlink" Target="https://gisrsstudy.com/stream-order-arcgis/" TargetMode="External"/><Relationship Id="rId25" Type="http://schemas.openxmlformats.org/officeDocument/2006/relationships/hyperlink" Target="https://indiawris.gov.in/wris/" TargetMode="External"/><Relationship Id="rId33" Type="http://schemas.openxmlformats.org/officeDocument/2006/relationships/hyperlink" Target="https://arc.indiawris.gov.in/server/rest/services/SubInfoSysLCC/River_StreamOrder/MapServer" TargetMode="External"/><Relationship Id="rId38" Type="http://schemas.openxmlformats.org/officeDocument/2006/relationships/hyperlink" Target="https://www.bing.com/videos/search?q=www.india-water.gov.in&amp;docid=603507333927102826&amp;mid=7A7F12B836C4086F27657A7F12B836C4086F2765&amp;view=detail&amp;FORM=VIRE" TargetMode="External"/><Relationship Id="rId46" Type="http://schemas.openxmlformats.org/officeDocument/2006/relationships/hyperlink" Target="https://data.gov.in/sector/Water%20Resources" TargetMode="External"/><Relationship Id="rId20" Type="http://schemas.openxmlformats.org/officeDocument/2006/relationships/hyperlink" Target="https://www.bing.com/search?pglt=673&amp;q=obtain+stream+ordering+for+indian+rivers&amp;cvid=05df8fc14c95469ab130eda254f4158b&amp;aqs=edge..69i57j0j69i64.6641j0j1&amp;FORM=ANAB01&amp;PC=EDGEDSE" TargetMode="External"/><Relationship Id="rId41" Type="http://schemas.openxmlformats.org/officeDocument/2006/relationships/hyperlink" Target="https://ffs.india-water.gov.in/"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ciencedirect.com/science/article/pii/S0098300413001337" TargetMode="External"/><Relationship Id="rId23" Type="http://schemas.openxmlformats.org/officeDocument/2006/relationships/hyperlink" Target="https://indiawris.gov.in/wiki/doku.php?id=wris_time_series_data" TargetMode="External"/><Relationship Id="rId28" Type="http://schemas.openxmlformats.org/officeDocument/2006/relationships/hyperlink" Target="https://cwc.gov.in/get-hydrological-data" TargetMode="External"/><Relationship Id="rId36" Type="http://schemas.openxmlformats.org/officeDocument/2006/relationships/hyperlink" Target="https://indiawris.gov.in/wiki/doku.php?id=ganga" TargetMode="External"/><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6</Pages>
  <Words>1967</Words>
  <Characters>11214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Ghosh, Surajit (IWMI)</dc:creator>
  <cp:keywords/>
  <dc:description/>
  <cp:lastModifiedBy>Santanu Banerjee</cp:lastModifiedBy>
  <cp:revision>13</cp:revision>
  <dcterms:created xsi:type="dcterms:W3CDTF">2023-09-04T07:09:00Z</dcterms:created>
  <dcterms:modified xsi:type="dcterms:W3CDTF">2023-09-14T11:26:00Z</dcterms:modified>
</cp:coreProperties>
</file>