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答案评估与缓存报告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rPr>
          <w:b/>
          <w:bCs/>
        </w:rPr>
        <w:t xml:space="preserve">状态：已完成</w:t>
      </w:r>
      <w:r>
        <w:t xml:space="preserve"> — 阶段 0–6 全部通过（2026-07-08）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rPr>
          <w:b/>
          <w:bCs/>
        </w:rPr>
        <w:t xml:space="preserve">本阶段范围</w:t>
      </w:r>
      <w:r>
        <w:t xml:space="preserve">：多维度答案评估器、生成结果缓存、批量并行处理、统一粘合流水线</w:t>
      </w:r>
      <w:r>
        <w:br/>
      </w:r>
      <w:r>
        <w:rPr>
          <w:b/>
          <w:bCs/>
        </w:rPr>
        <w:t xml:space="preserve">不包含</w:t>
      </w:r>
      <w:r>
        <w:t xml:space="preserve">：人工标注平台、在线 A/B、分布式缓存（Redis）</w:t>
      </w:r>
      <w:r>
        <w:br/>
      </w:r>
      <w:r>
        <w:rPr>
          <w:b/>
          <w:bCs/>
        </w:rPr>
        <w:t xml:space="preserve">验证模式</w:t>
      </w:r>
      <w:r>
        <w:t xml:space="preserve">：默认 </w:t>
      </w:r>
      <w:r>
        <w:rPr>
          <w:rFonts w:ascii="Courier New" w:cs="Courier New" w:eastAsia="Courier New" w:hAnsi="Courier New"/>
          <w:shd w:fill="F1F5F9" w:color="auto" w:val="clear"/>
        </w:rPr>
        <w:t xml:space="preserve">offline</w:t>
      </w:r>
      <w:r>
        <w:t xml:space="preserve">（复用 08 </w:t>
      </w:r>
      <w:r>
        <w:rPr>
          <w:rFonts w:ascii="Courier New" w:cs="Courier New" w:eastAsia="Courier New" w:hAnsi="Courier New"/>
          <w:shd w:fill="F1F5F9" w:color="auto" w:val="clear"/>
        </w:rPr>
        <w:t xml:space="preserve">generation_eval.json</w:t>
      </w:r>
      <w:r>
        <w:t xml:space="preserve"> 快照）；可选 </w:t>
      </w:r>
      <w:r>
        <w:rPr>
          <w:rFonts w:ascii="Courier New" w:cs="Courier New" w:eastAsia="Courier New" w:hAnsi="Courier New"/>
          <w:shd w:fill="F1F5F9" w:color="auto" w:val="clear"/>
        </w:rPr>
        <w:t xml:space="preserve">live</w:t>
      </w:r>
      <w:r>
        <w:t xml:space="preserve">（Ollama）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1. 概述</w:t>
      </w:r>
    </w:p>
    <w:p>
      <w:pPr>
        <w:spacing w:after="120"/>
        <w:jc w:val="left"/>
      </w:pPr>
      <w:r>
        <w:t xml:space="preserve">本阶段在 08 端到端生成能力之上，补齐 RAG 链路的</w:t>
      </w:r>
      <w:r>
        <w:rPr>
          <w:b/>
          <w:bCs/>
        </w:rPr>
        <w:t xml:space="preserve">质量保障与工程优化层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08</w:t>
      </w:r>
      <w:r>
        <w:t xml:space="preserve">：生成执行 → </w:t>
      </w:r>
      <w:r>
        <w:rPr>
          <w:rFonts w:ascii="Courier New" w:cs="Courier New" w:eastAsia="Courier New" w:hAnsi="Courier New"/>
          <w:shd w:fill="F1F5F9" w:color="auto" w:val="clear"/>
        </w:rPr>
        <w:t xml:space="preserve">answer</w:t>
      </w:r>
      <w:r>
        <w:t xml:space="preserve"> + </w:t>
      </w:r>
      <w:r>
        <w:rPr>
          <w:rFonts w:ascii="Courier New" w:cs="Courier New" w:eastAsia="Courier New" w:hAnsi="Courier New"/>
          <w:shd w:fill="F1F5F9" w:color="auto" w:val="clear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09（本阶段）</w:t>
      </w:r>
      <w:r>
        <w:t xml:space="preserve">：评估 + 缓存 + 批量调度 → </w:t>
      </w:r>
      <w:r>
        <w:rPr>
          <w:rFonts w:ascii="Courier New" w:cs="Courier New" w:eastAsia="Courier New" w:hAnsi="Courier New"/>
          <w:shd w:fill="F1F5F9" w:color="auto" w:val="clear"/>
        </w:rPr>
        <w:t xml:space="preserve">generation</w:t>
      </w:r>
      <w:r>
        <w:t xml:space="preserve"> + </w:t>
      </w:r>
      <w:r>
        <w:rPr>
          <w:rFonts w:ascii="Courier New" w:cs="Courier New" w:eastAsia="Courier New" w:hAnsi="Courier New"/>
          <w:shd w:fill="F1F5F9" w:color="auto" w:val="clear"/>
        </w:rPr>
        <w:t xml:space="preserve">evaluation</w:t>
      </w:r>
      <w:r>
        <w:t xml:space="preserve"> + </w:t>
      </w:r>
      <w:r>
        <w:rPr>
          <w:rFonts w:ascii="Courier New" w:cs="Courier New" w:eastAsia="Courier New" w:hAnsi="Courier New"/>
          <w:shd w:fill="F1F5F9" w:color="auto" w:val="clear"/>
        </w:rPr>
        <w:t xml:space="preserve">cache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1.1 端到端数据流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query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↓ GenerationCache lookup(key=hash(query, context, model, temperature))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├─ HIT  → 复用缓存 generation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└─ MISS → ModelAdapter.generate()（默认复用 08 快照或 live pipeline）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↓ AnswerEvaluator.evaluate()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↓ 统一输出 { generation, evaluation, cache, extensions }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1.2 验证范围说明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755"/>
        <w:gridCol w:w="4388"/>
        <w:gridCol w:w="3217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项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本阶段 notebook / CLI 验证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c>
          <w:p>
            <w:pPr>
              <w:jc w:val="left"/>
            </w:pPr>
            <w:r>
              <w:t xml:space="preserve">生成输入</w:t>
            </w:r>
          </w:p>
        </w:tc>
        <w:tc>
          <w:p>
            <w:pPr>
              <w:jc w:val="left"/>
            </w:pPr>
            <w:r>
              <w:t xml:space="preserve">08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generation_eval.json</w:t>
            </w:r>
            <w:r>
              <w:t xml:space="preserve"> 四条快照（offline）</w:t>
            </w:r>
          </w:p>
        </w:tc>
        <w:tc>
          <w:p>
            <w:pPr>
              <w:jc w:val="left"/>
            </w:pPr>
            <w:r>
              <w:t xml:space="preserve">不依赖实时 Ollama，便于复现</w:t>
            </w:r>
          </w:p>
        </w:tc>
      </w:tr>
      <w:tr>
        <w:tc>
          <w:p>
            <w:pPr>
              <w:jc w:val="left"/>
            </w:pPr>
            <w:r>
              <w:t xml:space="preserve">评估基准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data/ground_truth.json</w:t>
            </w:r>
            <w:r>
              <w:t xml:space="preserve"> 四条 reference + key_phrases</w:t>
            </w:r>
          </w:p>
        </w:tc>
        <w:tc>
          <w:p>
            <w:pPr>
              <w:jc w:val="left"/>
            </w:pPr>
            <w:r>
              <w:t xml:space="preserve">与 08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DEFAULT_QUERIES</w:t>
            </w:r>
            <w:r>
              <w:t xml:space="preserve"> 对齐</w:t>
            </w:r>
          </w:p>
        </w:tc>
      </w:tr>
      <w:tr>
        <w:tc>
          <w:p>
            <w:pPr>
              <w:jc w:val="left"/>
            </w:pPr>
            <w:r>
              <w:t xml:space="preserve">缓存</w:t>
            </w:r>
          </w:p>
        </w:tc>
        <w:tc>
          <w:p>
            <w:pPr>
              <w:jc w:val="left"/>
            </w:pPr>
            <w:r>
              <w:t xml:space="preserve">进程内 LRU + TTL + 低温门控</w:t>
            </w:r>
          </w:p>
        </w:tc>
        <w:tc>
          <w:p>
            <w:pPr>
              <w:jc w:val="left"/>
            </w:pPr>
            <w:r>
              <w:t xml:space="preserve">进程退出即失效（MVP 边界）</w:t>
            </w:r>
          </w:p>
        </w:tc>
      </w:tr>
      <w:tr>
        <w:tc>
          <w:p>
            <w:pPr>
              <w:jc w:val="left"/>
            </w:pPr>
            <w:r>
              <w:t xml:space="preserve">批量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BatchRunner</w:t>
            </w:r>
            <w:r>
              <w:t xml:space="preserve"> 多 query 并行</w:t>
            </w:r>
          </w:p>
        </w:tc>
        <w:tc>
          <w:p>
            <w:pPr>
              <w:jc w:val="left"/>
            </w:pPr>
            <w:r>
              <w:t xml:space="preserve">单 query 内部仍串行</w:t>
            </w:r>
          </w:p>
        </w:tc>
      </w:tr>
    </w:tbl>
    <w:p>
      <w:pPr>
        <w:spacing w:before="24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2. 任务书对照（</w:t>
      </w:r>
      <w:r>
        <w:rPr>
          <w:rFonts w:ascii="Courier New" w:cs="Courier New" w:eastAsia="Courier New" w:hAnsi="Courier New"/>
          <w:shd w:fill="F1F5F9" w:color="auto" w:val="clear"/>
        </w:rPr>
        <w:t xml:space="preserve">任务.txt</w:t>
      </w:r>
      <w:r>
        <w:t xml:space="preserve">）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t xml:space="preserve">说明：下表“实现策略”列描述</w:t>
      </w:r>
      <w:r>
        <w:rPr>
          <w:b/>
          <w:bCs/>
        </w:rPr>
        <w:t xml:space="preserve">本阶段如何落地</w:t>
      </w:r>
      <w:r>
        <w:t xml:space="preserve">，不是仅做完成标记。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2.1 评估部分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761"/>
        <w:gridCol w:w="2224"/>
        <w:gridCol w:w="4263"/>
        <w:gridCol w:w="1112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任务书要求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交付模块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实现策略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状态</w:t>
            </w:r>
          </w:p>
        </w:tc>
      </w:tr>
      <w:tr>
        <w:tc>
          <w:p>
            <w:pPr>
              <w:jc w:val="left"/>
            </w:pPr>
            <w:r>
              <w:t xml:space="preserve">文本相似性（ROUGE）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AnswerEvaluator.score_rouge()</w:t>
            </w:r>
          </w:p>
        </w:tc>
        <w:tc>
          <w:p>
            <w:pPr>
              <w:jc w:val="left"/>
            </w:pPr>
            <w:r>
              <w:t xml:space="preserve">使用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rouge-score</w:t>
            </w:r>
            <w:r>
              <w:t xml:space="preserve"> 计算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rouge1/rouge2/rougeL</w:t>
            </w:r>
            <w:r>
              <w:t xml:space="preserve"> 的 F1；输入为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generated_answer</w:t>
            </w:r>
            <w:r>
              <w:t xml:space="preserve"> 与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ground_truth.reference_answer</w:t>
            </w:r>
            <w:r>
              <w:t xml:space="preserve"> 文本重叠度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  <w:tr>
        <w:tc>
          <w:p>
            <w:pPr>
              <w:jc w:val="left"/>
            </w:pPr>
            <w:r>
              <w:t xml:space="preserve">关键信息提取 + recall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patterns.py</w:t>
            </w:r>
            <w:r>
              <w:t xml:space="preserve"> +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key_info_recall()</w:t>
            </w:r>
          </w:p>
        </w:tc>
        <w:tc>
          <w:p>
            <w:pPr>
              <w:jc w:val="left"/>
            </w:pPr>
            <w:r>
              <w:t xml:space="preserve">用正则提取百分比/剂量/时间范围，并用关键词组匹配安全/治疗/机制信息；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recall = matched_gt / total_gt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  <w:tr>
        <w:tc>
          <w:p>
            <w:pPr>
              <w:jc w:val="left"/>
            </w:pPr>
            <w:r>
              <w:t xml:space="preserve">幻觉检测（绝对化信号）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detect_hallucination_signals()</w:t>
            </w:r>
          </w:p>
        </w:tc>
        <w:tc>
          <w:p>
            <w:pPr>
              <w:jc w:val="left"/>
            </w:pPr>
            <w:r>
              <w:t xml:space="preserve">规则匹配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studies show</w:t>
            </w:r>
            <w:r>
              <w:t xml:space="preserve">、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has been proven</w:t>
            </w:r>
            <w:r>
              <w:t xml:space="preserve">、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100%</w:t>
            </w:r>
            <w:r>
              <w:t xml:space="preserve">、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completely safe</w:t>
            </w:r>
            <w:r>
              <w:t xml:space="preserve"> 等信号并加权累加为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hallucination_risk</w:t>
            </w:r>
            <w:r>
              <w:t xml:space="preserve">（风险提醒，非终审）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  <w:tr>
        <w:tc>
          <w:p>
            <w:pPr>
              <w:jc w:val="left"/>
            </w:pPr>
            <w:r>
              <w:t xml:space="preserve">可读性（句长等）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readability_metrics()</w:t>
            </w:r>
          </w:p>
        </w:tc>
        <w:tc>
          <w:p>
            <w:pPr>
              <w:jc w:val="left"/>
            </w:pPr>
            <w:r>
              <w:t xml:space="preserve">按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.!?</w:t>
            </w:r>
            <w:r>
              <w:t xml:space="preserve"> 分句，统计句数、词数、平均句长、平均词长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  <w:tr>
        <w:tc>
          <w:p>
            <w:pPr>
              <w:jc w:val="left"/>
            </w:pPr>
            <w:r>
              <w:t xml:space="preserve">汇总评估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evaluate()</w:t>
            </w:r>
            <w:r>
              <w:t xml:space="preserve"> →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EvaluationResult</w:t>
            </w:r>
          </w:p>
        </w:tc>
        <w:tc>
          <w:p>
            <w:pPr>
              <w:jc w:val="left"/>
            </w:pPr>
            <w:r>
              <w:t xml:space="preserve">四维指标统一封装为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EvaluationResult</w:t>
            </w:r>
            <w:r>
              <w:t xml:space="preserve">，供流水线与报告直接消费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</w:tbl>
    <w:p>
      <w:pPr>
        <w:spacing w:before="24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2.2 缓存策略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998"/>
        <w:gridCol w:w="2314"/>
        <w:gridCol w:w="3786"/>
        <w:gridCol w:w="1262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任务书要求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交付模块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实现策略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状态</w:t>
            </w:r>
          </w:p>
        </w:tc>
      </w:tr>
      <w:tr>
        <w:tc>
          <w:p>
            <w:pPr>
              <w:jc w:val="left"/>
            </w:pPr>
            <w:r>
              <w:t xml:space="preserve">query + context 哈希键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GenerationCache.make_key()</w:t>
            </w:r>
          </w:p>
        </w:tc>
        <w:tc>
          <w:p>
            <w:pPr>
              <w:jc w:val="left"/>
            </w:pPr>
            <w:r>
              <w:t xml:space="preserve">将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query/context/model/temperature_bucket</w:t>
            </w:r>
            <w:r>
              <w:t xml:space="preserve"> 规范化后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sha256</w:t>
            </w:r>
            <w:r>
              <w:t xml:space="preserve">，保证同输入同键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  <w:tr>
        <w:tc>
          <w:p>
            <w:pPr>
              <w:jc w:val="left"/>
            </w:pPr>
            <w:r>
              <w:t xml:space="preserve">大小限制防 OOM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GenerationCache</w:t>
            </w:r>
            <w:r>
              <w:t xml:space="preserve"> LRU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OrderedDict</w:t>
            </w:r>
            <w:r>
              <w:t xml:space="preserve"> 维护访问顺序，超过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max_entries</w:t>
            </w:r>
            <w:r>
              <w:t xml:space="preserve">（默认 128）淘汰最久未用项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  <w:tr>
        <w:tc>
          <w:p>
            <w:pPr>
              <w:jc w:val="left"/>
            </w:pPr>
            <w:r>
              <w:t xml:space="preserve">TTL 时效控制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GenerationCache.get/set</w:t>
            </w:r>
          </w:p>
        </w:tc>
        <w:tc>
          <w:p>
            <w:pPr>
              <w:jc w:val="left"/>
            </w:pPr>
            <w:r>
              <w:t xml:space="preserve">写入时记录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expires_at</w:t>
            </w:r>
            <w:r>
              <w:t xml:space="preserve">，读取时过期即删除，默认 TTL 24h（可配）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  <w:tr>
        <w:tc>
          <w:p>
            <w:pPr>
              <w:jc w:val="left"/>
            </w:pPr>
            <w:r>
              <w:t xml:space="preserve">低温才缓存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GenerationCache.set()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temperature &gt; max_temperature</w:t>
            </w:r>
            <w:r>
              <w:t xml:space="preserve">（默认 0.3）时拒绝写入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  <w:tr>
        <w:tc>
          <w:p>
            <w:pPr>
              <w:jc w:val="left"/>
            </w:pPr>
            <w:r>
              <w:t xml:space="preserve">缓存统计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GenerationCache.stats()</w:t>
            </w:r>
          </w:p>
        </w:tc>
        <w:tc>
          <w:p>
            <w:pPr>
              <w:jc w:val="left"/>
            </w:pPr>
            <w:r>
              <w:t xml:space="preserve">维护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hits/misses/evictions/size</w:t>
            </w:r>
            <w:r>
              <w:t xml:space="preserve">，报告与 notebook 可直接展示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</w:tbl>
    <w:p>
      <w:pPr>
        <w:spacing w:before="24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2.3 批量处理（optional）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202"/>
        <w:gridCol w:w="2312"/>
        <w:gridCol w:w="3524"/>
        <w:gridCol w:w="1322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任务书要求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交付模块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实现策略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状态</w:t>
            </w:r>
          </w:p>
        </w:tc>
      </w:tr>
      <w:tr>
        <w:tc>
          <w:p>
            <w:pPr>
              <w:jc w:val="left"/>
            </w:pPr>
            <w:r>
              <w:t xml:space="preserve">ThreadPoolExecutor 并行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BatchRunner.run_batch()</w:t>
            </w:r>
          </w:p>
        </w:tc>
        <w:tc>
          <w:p>
            <w:pPr>
              <w:jc w:val="left"/>
            </w:pPr>
            <w:r>
              <w:t xml:space="preserve">多 query 并发执行；单 query 内部仍串行，不破坏 08 多 stage 依赖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  <w:tr>
        <w:tc>
          <w:p>
            <w:pPr>
              <w:jc w:val="left"/>
            </w:pPr>
            <w:r>
              <w:t xml:space="preserve">按 CPU 核心数控制并发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BatchRunner.__init__</w:t>
            </w:r>
          </w:p>
        </w:tc>
        <w:tc>
          <w:p>
            <w:pPr>
              <w:jc w:val="left"/>
            </w:pPr>
            <w:r>
              <w:t xml:space="preserve">默认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min(4, cpu_count)</w:t>
            </w:r>
            <w:r>
              <w:t xml:space="preserve">，避免 Ollama/本地推理排队过载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  <w:tr>
        <w:tc>
          <w:p>
            <w:pPr>
              <w:jc w:val="left"/>
            </w:pPr>
            <w:r>
              <w:t xml:space="preserve">单任务失败不中断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BatchRunner._run_single()</w:t>
            </w:r>
          </w:p>
        </w:tc>
        <w:tc>
          <w:p>
            <w:pPr>
              <w:jc w:val="left"/>
            </w:pPr>
            <w:r>
              <w:t xml:space="preserve">单任务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try/except</w:t>
            </w:r>
            <w:r>
              <w:t xml:space="preserve">，失败项返回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status=error</w:t>
            </w:r>
            <w:r>
              <w:t xml:space="preserve">，其余继续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  <w:tr>
        <w:tc>
          <w:p>
            <w:pPr>
              <w:jc w:val="left"/>
            </w:pPr>
            <w:r>
              <w:t xml:space="preserve">输入输出顺序一致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run_batch()</w:t>
            </w:r>
            <w:r>
              <w:t xml:space="preserve"> 重排</w:t>
            </w:r>
          </w:p>
        </w:tc>
        <w:tc>
          <w:p>
            <w:pPr>
              <w:jc w:val="left"/>
            </w:pPr>
            <w:r>
              <w:t xml:space="preserve">用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_index</w:t>
            </w:r>
            <w:r>
              <w:t xml:space="preserve"> 保序，最终输出顺序与输入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queries</w:t>
            </w:r>
            <w:r>
              <w:t xml:space="preserve"> 对齐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</w:tbl>
    <w:p>
      <w:pPr>
        <w:spacing w:before="24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2.4 复跑验证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768"/>
        <w:gridCol w:w="2912"/>
        <w:gridCol w:w="3432"/>
        <w:gridCol w:w="1248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任务书要求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交付模块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实现策略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状态</w:t>
            </w:r>
          </w:p>
        </w:tc>
      </w:tr>
      <w:tr>
        <w:tc>
          <w:p>
            <w:pPr>
              <w:jc w:val="left"/>
            </w:pPr>
            <w:r>
              <w:t xml:space="preserve">复跑 08 固定 query</w:t>
            </w:r>
          </w:p>
        </w:tc>
        <w:tc>
          <w:p>
            <w:pPr>
              <w:jc w:val="left"/>
            </w:pPr>
            <w:r>
              <w:t xml:space="preserve">CLI + notebook C6</w:t>
            </w:r>
          </w:p>
        </w:tc>
        <w:tc>
          <w:p>
            <w:pPr>
              <w:jc w:val="left"/>
            </w:pPr>
            <w:r>
              <w:t xml:space="preserve">对齐 08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DEFAULT_QUERIES</w:t>
            </w:r>
            <w:r>
              <w:t xml:space="preserve"> 四条，读取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ground_truth.json</w:t>
            </w:r>
            <w:r>
              <w:t xml:space="preserve"> 做评估对照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  <w:tr>
        <w:tc>
          <w:p>
            <w:pPr>
              <w:jc w:val="left"/>
            </w:pPr>
            <w:r>
              <w:t xml:space="preserve">验证评估/缓存/批量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eval_cache_batch_report.json</w:t>
            </w:r>
            <w:r>
              <w:t xml:space="preserve"> + acceptance tests</w:t>
            </w:r>
          </w:p>
        </w:tc>
        <w:tc>
          <w:p>
            <w:pPr>
              <w:jc w:val="left"/>
            </w:pPr>
            <w:r>
              <w:t xml:space="preserve">两轮批量执行（冷缓存 + 热缓存），并导出汇总指标与单条明细</w:t>
            </w:r>
          </w:p>
        </w:tc>
        <w:tc>
          <w:p>
            <w:pPr>
              <w:jc w:val="left"/>
            </w:pPr>
            <w:r>
              <w:t xml:space="preserve">✅ 已实现</w:t>
            </w:r>
          </w:p>
        </w:tc>
      </w:tr>
    </w:tbl>
    <w:p>
      <w:pPr>
        <w:spacing w:before="24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任务书整体验证结论：✅ 全部满足。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3. 模块与接口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995"/>
        <w:gridCol w:w="3529"/>
        <w:gridCol w:w="3836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模块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路径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职责</w:t>
            </w:r>
          </w:p>
        </w:tc>
      </w:tr>
      <w:tr>
        <w:tc>
          <w:p>
            <w:pPr>
              <w:jc w:val="left"/>
            </w:pPr>
            <w:r>
              <w:t xml:space="preserve">评估器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src/answer_evaluator.py</w:t>
            </w:r>
          </w:p>
        </w:tc>
        <w:tc>
          <w:p>
            <w:pPr>
              <w:jc w:val="left"/>
            </w:pPr>
            <w:r>
              <w:t xml:space="preserve">ROUGE / recall / 幻觉风险 / 可读性</w:t>
            </w:r>
          </w:p>
        </w:tc>
      </w:tr>
      <w:tr>
        <w:tc>
          <w:p>
            <w:pPr>
              <w:jc w:val="left"/>
            </w:pPr>
            <w:r>
              <w:t xml:space="preserve">规则库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src/patterns.py</w:t>
            </w:r>
          </w:p>
        </w:tc>
        <w:tc>
          <w:p>
            <w:pPr>
              <w:jc w:val="left"/>
            </w:pPr>
            <w:r>
              <w:t xml:space="preserve">医学关键信息与风险信号正则</w:t>
            </w:r>
          </w:p>
        </w:tc>
      </w:tr>
      <w:tr>
        <w:tc>
          <w:p>
            <w:pPr>
              <w:jc w:val="left"/>
            </w:pPr>
            <w:r>
              <w:t xml:space="preserve">缓存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src/generation_cache.py</w:t>
            </w:r>
          </w:p>
        </w:tc>
        <w:tc>
          <w:p>
            <w:pPr>
              <w:jc w:val="left"/>
            </w:pPr>
            <w:r>
              <w:t xml:space="preserve">LRU + TTL + 温度门控</w:t>
            </w:r>
          </w:p>
        </w:tc>
      </w:tr>
      <w:tr>
        <w:tc>
          <w:p>
            <w:pPr>
              <w:jc w:val="left"/>
            </w:pPr>
            <w:r>
              <w:t xml:space="preserve">批量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src/batch_runner.py</w:t>
            </w:r>
          </w:p>
        </w:tc>
        <w:tc>
          <w:p>
            <w:pPr>
              <w:jc w:val="left"/>
            </w:pPr>
            <w:r>
              <w:t xml:space="preserve">多 query 并行调度</w:t>
            </w:r>
          </w:p>
        </w:tc>
      </w:tr>
      <w:tr>
        <w:tc>
          <w:p>
            <w:pPr>
              <w:jc w:val="left"/>
            </w:pPr>
            <w:r>
              <w:t xml:space="preserve">粘合流水线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src/pipeline_with_eval.py</w:t>
            </w:r>
          </w:p>
        </w:tc>
        <w:tc>
          <w:p>
            <w:pPr>
              <w:jc w:val="left"/>
            </w:pPr>
            <w:r>
              <w:t xml:space="preserve">generation + evaluation + cache</w:t>
            </w:r>
          </w:p>
        </w:tc>
      </w:tr>
      <w:tr>
        <w:tc>
          <w:p>
            <w:pPr>
              <w:jc w:val="left"/>
            </w:pPr>
            <w:r>
              <w:t xml:space="preserve">模型适配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src/model_adapter.py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ModelAdapter</w:t>
            </w:r>
            <w:r>
              <w:t xml:space="preserve"> /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SnapshotModelAdapter</w:t>
            </w:r>
          </w:p>
        </w:tc>
      </w:tr>
      <w:tr>
        <w:tc>
          <w:p>
            <w:pPr>
              <w:jc w:val="left"/>
            </w:pPr>
            <w:r>
              <w:t xml:space="preserve">报告构建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src/report_builder.py</w:t>
            </w:r>
          </w:p>
        </w:tc>
        <w:tc>
          <w:p>
            <w:pPr>
              <w:jc w:val="left"/>
            </w:pPr>
            <w:r>
              <w:t xml:space="preserve">汇总命中率、耗时、评估分布</w:t>
            </w:r>
          </w:p>
        </w:tc>
      </w:tr>
      <w:tr>
        <w:tc>
          <w:p>
            <w:pPr>
              <w:jc w:val="left"/>
            </w:pPr>
            <w:r>
              <w:t xml:space="preserve">CLI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scripts/run_eval_cache_batch.py</w:t>
            </w:r>
          </w:p>
        </w:tc>
        <w:tc>
          <w:p>
            <w:pPr>
              <w:jc w:val="left"/>
            </w:pPr>
            <w:r>
              <w:t xml:space="preserve">notebook 等价入口</w:t>
            </w:r>
          </w:p>
        </w:tc>
      </w:tr>
    </w:tbl>
    <w:p>
      <w:pPr>
        <w:spacing w:before="24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4. 验证结果（offline，2026-07-08）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t xml:space="preserve">数据来源：</w:t>
      </w:r>
      <w:r>
        <w:rPr>
          <w:rFonts w:ascii="Courier New" w:cs="Courier New" w:eastAsia="Courier New" w:hAnsi="Courier New"/>
          <w:shd w:fill="F1F5F9" w:color="auto" w:val="clear"/>
        </w:rPr>
        <w:t xml:space="preserve">outputs/samples/eval_cache_batch_report.json</w:t>
      </w:r>
      <w:r>
        <w:t xml:space="preserve">（由 </w:t>
      </w:r>
      <w:r>
        <w:rPr>
          <w:rFonts w:ascii="Courier New" w:cs="Courier New" w:eastAsia="Courier New" w:hAnsi="Courier New"/>
          <w:shd w:fill="F1F5F9" w:color="auto" w:val="clear"/>
        </w:rPr>
        <w:t xml:space="preserve">python scripts/run_eval_cache_batch.py --mode offline</w:t>
      </w:r>
      <w:r>
        <w:t xml:space="preserve"> 生成）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4.1 单测结果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pytest tests/ -v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=&gt; 18 passed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覆盖范围：评估器、缓存、批量、粘合流水线、报告构建、阶段 6 验收（四条 query + 二次缓存命中 + 批量顺序）。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4.2 报告汇总指标（summary 对照）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463"/>
        <w:gridCol w:w="1971"/>
        <w:gridCol w:w="1971"/>
        <w:gridCol w:w="2955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指标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第一轮（冷缓存）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第二轮（热缓存）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对照解读</w:t>
            </w:r>
          </w:p>
        </w:tc>
      </w:tr>
      <w:tr>
        <w:tc>
          <w:p>
            <w:pPr>
              <w:jc w:val="left"/>
            </w:pPr>
            <w:r>
              <w:t xml:space="preserve">批量返回条数</w:t>
            </w:r>
          </w:p>
        </w:tc>
        <w:tc>
          <w:p>
            <w:pPr>
              <w:jc w:val="left"/>
            </w:pPr>
            <w:r>
              <w:t xml:space="preserve">4/4</w:t>
            </w:r>
          </w:p>
        </w:tc>
        <w:tc>
          <w:p>
            <w:pPr>
              <w:jc w:val="left"/>
            </w:pPr>
            <w:r>
              <w:t xml:space="preserve">4/4</w:t>
            </w:r>
          </w:p>
        </w:tc>
        <w:tc>
          <w:p>
            <w:pPr>
              <w:jc w:val="left"/>
            </w:pPr>
            <w:r>
              <w:t xml:space="preserve">批量链路完整，无失败项</w:t>
            </w:r>
          </w:p>
        </w:tc>
      </w:tr>
      <w:tr>
        <w:tc>
          <w:p>
            <w:pPr>
              <w:jc w:val="left"/>
            </w:pPr>
            <w:r>
              <w:t xml:space="preserve">缓存命中率</w:t>
            </w:r>
          </w:p>
        </w:tc>
        <w:tc>
          <w:p>
            <w:pPr>
              <w:jc w:val="left"/>
            </w:pPr>
            <w:r>
              <w:t xml:space="preserve">0.0（0/4）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1.0（4/4）</w:t>
            </w:r>
          </w:p>
        </w:tc>
        <w:tc>
          <w:p>
            <w:pPr>
              <w:jc w:val="left"/>
            </w:pPr>
            <w:r>
              <w:t xml:space="preserve">相同输入二次执行全部命中缓存</w:t>
            </w:r>
          </w:p>
        </w:tc>
      </w:tr>
      <w:tr>
        <w:tc>
          <w:p>
            <w:pPr>
              <w:jc w:val="left"/>
            </w:pPr>
            <w:r>
              <w:t xml:space="preserve">平均耗时（秒）</w:t>
            </w:r>
          </w:p>
        </w:tc>
        <w:tc>
          <w:p>
            <w:pPr>
              <w:jc w:val="left"/>
            </w:pPr>
            <w:r>
              <w:t xml:space="preserve">—</w:t>
            </w:r>
          </w:p>
        </w:tc>
        <w:tc>
          <w:p>
            <w:pPr>
              <w:jc w:val="left"/>
            </w:pPr>
            <w:r>
              <w:t xml:space="preserve">0.0041</w:t>
            </w:r>
          </w:p>
        </w:tc>
        <w:tc>
          <w:p>
            <w:pPr>
              <w:jc w:val="left"/>
            </w:pPr>
            <w:r>
              <w:t xml:space="preserve">命中后几乎不再触发生成调用</w:t>
            </w:r>
          </w:p>
        </w:tc>
      </w:tr>
      <w:tr>
        <w:tc>
          <w:p>
            <w:pPr>
              <w:jc w:val="left"/>
            </w:pPr>
            <w:r>
              <w:t xml:space="preserve">rouge1 均值</w:t>
            </w:r>
          </w:p>
        </w:tc>
        <w:tc>
          <w:p>
            <w:pPr>
              <w:jc w:val="left"/>
            </w:pPr>
            <w:r>
              <w:t xml:space="preserve">0.0768</w:t>
            </w:r>
          </w:p>
        </w:tc>
        <w:tc>
          <w:p>
            <w:pPr>
              <w:jc w:val="left"/>
            </w:pPr>
            <w:r>
              <w:t xml:space="preserve">0.0768</w:t>
            </w:r>
          </w:p>
        </w:tc>
        <w:tc>
          <w:p>
            <w:pPr>
              <w:jc w:val="left"/>
            </w:pPr>
            <w:r>
              <w:t xml:space="preserve">两轮评估结果一致，说明缓存复用稳定</w:t>
            </w:r>
          </w:p>
        </w:tc>
      </w:tr>
      <w:tr>
        <w:tc>
          <w:p>
            <w:pPr>
              <w:jc w:val="left"/>
            </w:pPr>
            <w:r>
              <w:t xml:space="preserve">key_info_recall 均值</w:t>
            </w:r>
          </w:p>
        </w:tc>
        <w:tc>
          <w:p>
            <w:pPr>
              <w:jc w:val="left"/>
            </w:pPr>
            <w:r>
              <w:t xml:space="preserve">0.2321</w:t>
            </w:r>
          </w:p>
        </w:tc>
        <w:tc>
          <w:p>
            <w:pPr>
              <w:jc w:val="left"/>
            </w:pPr>
            <w:r>
              <w:t xml:space="preserve">0.2321</w:t>
            </w:r>
          </w:p>
        </w:tc>
        <w:tc>
          <w:p>
            <w:pPr>
              <w:jc w:val="left"/>
            </w:pPr>
            <w:r>
              <w:t xml:space="preserve">同上</w:t>
            </w:r>
          </w:p>
        </w:tc>
      </w:tr>
      <w:tr>
        <w:tc>
          <w:p>
            <w:pPr>
              <w:jc w:val="left"/>
            </w:pPr>
            <w:r>
              <w:t xml:space="preserve">hallucination_risk 均值</w:t>
            </w:r>
          </w:p>
        </w:tc>
        <w:tc>
          <w:p>
            <w:pPr>
              <w:jc w:val="left"/>
            </w:pPr>
            <w:r>
              <w:t xml:space="preserve">0.0</w:t>
            </w:r>
          </w:p>
        </w:tc>
        <w:tc>
          <w:p>
            <w:pPr>
              <w:jc w:val="left"/>
            </w:pPr>
            <w:r>
              <w:t xml:space="preserve">0.0</w:t>
            </w:r>
          </w:p>
        </w:tc>
        <w:tc>
          <w:p>
            <w:pPr>
              <w:jc w:val="left"/>
            </w:pPr>
            <w:r>
              <w:t xml:space="preserve">本批答案未触发绝对化风险信号</w:t>
            </w:r>
          </w:p>
        </w:tc>
      </w:tr>
      <w:tr>
        <w:tc>
          <w:p>
            <w:pPr>
              <w:jc w:val="left"/>
            </w:pPr>
            <w:r>
              <w:t xml:space="preserve">失败样本</w:t>
            </w:r>
          </w:p>
        </w:tc>
        <w:tc>
          <w:p>
            <w:pPr>
              <w:jc w:val="left"/>
            </w:pPr>
            <w:r>
              <w:t xml:space="preserve">0</w:t>
            </w:r>
          </w:p>
        </w:tc>
        <w:tc>
          <w:p>
            <w:pPr>
              <w:jc w:val="left"/>
            </w:pPr>
            <w:r>
              <w:t xml:space="preserve">0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failures_*</w:t>
            </w:r>
            <w:r>
              <w:t xml:space="preserve"> 均为空列表</w:t>
            </w:r>
          </w:p>
        </w:tc>
      </w:tr>
    </w:tbl>
    <w:p>
      <w:pPr>
        <w:spacing w:before="240"/>
      </w:pPr>
      <w:r>
        <w:t xml:space="preserve"> </w:t>
      </w:r>
    </w:p>
    <w:p>
      <w:pPr>
        <w:spacing w:after="120"/>
        <w:jc w:val="left"/>
      </w:pPr>
      <w:r>
        <w:t xml:space="preserve">对应 </w:t>
      </w:r>
      <w:r>
        <w:rPr>
          <w:rFonts w:ascii="Courier New" w:cs="Courier New" w:eastAsia="Courier New" w:hAnsi="Courier New"/>
          <w:shd w:fill="F1F5F9" w:color="auto" w:val="clear"/>
        </w:rPr>
        <w:t xml:space="preserve">summary</w:t>
      </w:r>
      <w:r>
        <w:t xml:space="preserve"> 原始片段：</w:t>
      </w:r>
    </w:p>
    <w:p>
      <w:pPr>
        <w:spacing w:after="200"/>
      </w:pPr>
      <w:r>
        <w:t xml:space="preserve"> 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{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"cache_first_pass": { "hits": 0, "misses": 4, "hit_rate": 0.0 },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"cache_second_pass": { "hits": 4, "misses": 0, "hit_rate": 1.0 },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"evaluation_first_pass": {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"rouge1_avg": 0.0768,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"key_info_recall_avg": 0.2321,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"hallucination_risk_avg": 0.0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}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}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4.3 单条 query 指标对照（first_pass）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429"/>
        <w:gridCol w:w="1715"/>
        <w:gridCol w:w="715"/>
        <w:gridCol w:w="1143"/>
        <w:gridCol w:w="1786"/>
        <w:gridCol w:w="1786"/>
        <w:gridCol w:w="857"/>
        <w:gridCol w:w="929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query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rouge1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key_info_recall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matched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missing（节选）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cache.hit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latency(s)</w:t>
            </w:r>
          </w:p>
        </w:tc>
      </w:tr>
      <w:tr>
        <w:tc>
          <w:p>
            <w:pPr>
              <w:jc w:val="left"/>
            </w:pPr>
            <w:r>
              <w:t xml:space="preserve">1</w:t>
            </w:r>
          </w:p>
        </w:tc>
        <w:tc>
          <w:p>
            <w:pPr>
              <w:jc w:val="left"/>
            </w:pPr>
            <w:r>
              <w:t xml:space="preserve">What is the treatment for MI?</w:t>
            </w:r>
          </w:p>
        </w:tc>
        <w:tc>
          <w:p>
            <w:pPr>
              <w:jc w:val="left"/>
            </w:pPr>
            <w:r>
              <w:t xml:space="preserve">0.0720</w:t>
            </w:r>
          </w:p>
        </w:tc>
        <w:tc>
          <w:p>
            <w:pPr>
              <w:jc w:val="left"/>
            </w:pPr>
            <w:r>
              <w:t xml:space="preserve">0.0000</w:t>
            </w:r>
          </w:p>
        </w:tc>
        <w:tc>
          <w:p>
            <w:pPr>
              <w:jc w:val="left"/>
            </w:pPr>
            <w:r>
              <w:t xml:space="preserve">—</w:t>
            </w:r>
          </w:p>
        </w:tc>
        <w:tc>
          <w:p>
            <w:pPr>
              <w:jc w:val="left"/>
            </w:pPr>
            <w:r>
              <w:t xml:space="preserve">reperfusion, statin, beta blocker...</w:t>
            </w:r>
          </w:p>
        </w:tc>
        <w:tc>
          <w:p>
            <w:pPr>
              <w:jc w:val="left"/>
            </w:pPr>
            <w:r>
              <w:t xml:space="preserve">false</w:t>
            </w:r>
          </w:p>
        </w:tc>
        <w:tc>
          <w:p>
            <w:pPr>
              <w:jc w:val="left"/>
            </w:pPr>
            <w:r>
              <w:t xml:space="preserve">0.0032</w:t>
            </w:r>
          </w:p>
        </w:tc>
      </w:tr>
      <w:tr>
        <w:tc>
          <w:p>
            <w:pPr>
              <w:jc w:val="left"/>
            </w:pPr>
            <w:r>
              <w:t xml:space="preserve">2</w:t>
            </w:r>
          </w:p>
        </w:tc>
        <w:tc>
          <w:p>
            <w:pPr>
              <w:jc w:val="left"/>
            </w:pPr>
            <w:r>
              <w:t xml:space="preserve">metformin cardiovascular effects</w:t>
            </w:r>
          </w:p>
        </w:tc>
        <w:tc>
          <w:p>
            <w:pPr>
              <w:jc w:val="left"/>
            </w:pPr>
            <w:r>
              <w:t xml:space="preserve">0.1240</w:t>
            </w:r>
          </w:p>
        </w:tc>
        <w:tc>
          <w:p>
            <w:pPr>
              <w:jc w:val="left"/>
            </w:pPr>
            <w:r>
              <w:t xml:space="preserve">0.0000</w:t>
            </w:r>
          </w:p>
        </w:tc>
        <w:tc>
          <w:p>
            <w:pPr>
              <w:jc w:val="left"/>
            </w:pPr>
            <w:r>
              <w:t xml:space="preserve">—</w:t>
            </w:r>
          </w:p>
        </w:tc>
        <w:tc>
          <w:p>
            <w:pPr>
              <w:jc w:val="left"/>
            </w:pPr>
            <w:r>
              <w:t xml:space="preserve">cardiovascular benefit, study design...</w:t>
            </w:r>
          </w:p>
        </w:tc>
        <w:tc>
          <w:p>
            <w:pPr>
              <w:jc w:val="left"/>
            </w:pPr>
            <w:r>
              <w:t xml:space="preserve">false</w:t>
            </w:r>
          </w:p>
        </w:tc>
        <w:tc>
          <w:p>
            <w:pPr>
              <w:jc w:val="left"/>
            </w:pPr>
            <w:r>
              <w:t xml:space="preserve">0.0034</w:t>
            </w:r>
          </w:p>
        </w:tc>
      </w:tr>
      <w:tr>
        <w:tc>
          <w:p>
            <w:pPr>
              <w:jc w:val="left"/>
            </w:pPr>
            <w:r>
              <w:t xml:space="preserve">3</w:t>
            </w:r>
          </w:p>
        </w:tc>
        <w:tc>
          <w:p>
            <w:pPr>
              <w:jc w:val="left"/>
            </w:pPr>
            <w:r>
              <w:t xml:space="preserve">papers on malaria after 2015</w:t>
            </w:r>
          </w:p>
        </w:tc>
        <w:tc>
          <w:p>
            <w:pPr>
              <w:jc w:val="left"/>
            </w:pPr>
            <w:r>
              <w:t xml:space="preserve">0.0407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0.5000</w:t>
            </w:r>
          </w:p>
        </w:tc>
        <w:tc>
          <w:p>
            <w:pPr>
              <w:jc w:val="left"/>
            </w:pPr>
            <w:r>
              <w:t xml:space="preserve">malaria, after 2015, intervention</w:t>
            </w:r>
          </w:p>
        </w:tc>
        <w:tc>
          <w:p>
            <w:pPr>
              <w:jc w:val="left"/>
            </w:pPr>
            <w:r>
              <w:t xml:space="preserve">published, outcomes, safety</w:t>
            </w:r>
          </w:p>
        </w:tc>
        <w:tc>
          <w:p>
            <w:pPr>
              <w:jc w:val="left"/>
            </w:pPr>
            <w:r>
              <w:t xml:space="preserve">false</w:t>
            </w:r>
          </w:p>
        </w:tc>
        <w:tc>
          <w:p>
            <w:pPr>
              <w:jc w:val="left"/>
            </w:pPr>
            <w:r>
              <w:t xml:space="preserve">0.0051</w:t>
            </w:r>
          </w:p>
        </w:tc>
      </w:tr>
      <w:tr>
        <w:tc>
          <w:p>
            <w:pPr>
              <w:jc w:val="left"/>
            </w:pPr>
            <w:r>
              <w:t xml:space="preserve">4</w:t>
            </w:r>
          </w:p>
        </w:tc>
        <w:tc>
          <w:p>
            <w:pPr>
              <w:jc w:val="left"/>
            </w:pPr>
            <w:r>
              <w:t xml:space="preserve">warfarin atrial fibrillation elderly</w:t>
            </w:r>
          </w:p>
        </w:tc>
        <w:tc>
          <w:p>
            <w:pPr>
              <w:jc w:val="left"/>
            </w:pPr>
            <w:r>
              <w:t xml:space="preserve">0.0704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0.4286</w:t>
            </w:r>
          </w:p>
        </w:tc>
        <w:tc>
          <w:p>
            <w:pPr>
              <w:jc w:val="left"/>
            </w:pPr>
            <w:r>
              <w:t xml:space="preserve">elderly, atrial fibrillation, warfarin</w:t>
            </w:r>
          </w:p>
        </w:tc>
        <w:tc>
          <w:p>
            <w:pPr>
              <w:jc w:val="left"/>
            </w:pPr>
            <w:r>
              <w:t xml:space="preserve">INR monitoring, bleeding risk...</w:t>
            </w:r>
          </w:p>
        </w:tc>
        <w:tc>
          <w:p>
            <w:pPr>
              <w:jc w:val="left"/>
            </w:pPr>
            <w:r>
              <w:t xml:space="preserve">false</w:t>
            </w:r>
          </w:p>
        </w:tc>
        <w:tc>
          <w:p>
            <w:pPr>
              <w:jc w:val="left"/>
            </w:pPr>
            <w:r>
              <w:t xml:space="preserve">0.0037</w:t>
            </w:r>
          </w:p>
        </w:tc>
      </w:tr>
    </w:tbl>
    <w:p>
      <w:pPr>
        <w:spacing w:before="240"/>
      </w:pPr>
      <w:r>
        <w:t xml:space="preserve"> </w:t>
      </w:r>
    </w:p>
    <w:p>
      <w:pPr>
        <w:spacing w:after="120"/>
        <w:jc w:val="left"/>
      </w:pPr>
      <w:r>
        <w:t xml:space="preserve">说明：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ROUGE 偏低是预期现象：08 快照答案偏“证据不足/不确定性表达”，与 </w:t>
      </w:r>
      <w:r>
        <w:rPr>
          <w:rFonts w:ascii="Courier New" w:cs="Courier New" w:eastAsia="Courier New" w:hAnsi="Courier New"/>
          <w:shd w:fill="F1F5F9" w:color="auto" w:val="clear"/>
        </w:rPr>
        <w:t xml:space="preserve">ground_truth</w:t>
      </w:r>
      <w:r>
        <w:t xml:space="preserve"> 的治疗型参考文本重叠有限。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key_info_recall 在 Q3/Q4 能检出部分关键短语，说明“关键信息 recall”维度有区分度。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第一轮 </w:t>
      </w:r>
      <w:r>
        <w:rPr>
          <w:rFonts w:ascii="Courier New" w:cs="Courier New" w:eastAsia="Courier New" w:hAnsi="Courier New"/>
          <w:shd w:fill="F1F5F9" w:color="auto" w:val="clear"/>
        </w:rPr>
        <w:t xml:space="preserve">cache.hit=false</w:t>
      </w:r>
      <w:r>
        <w:t xml:space="preserve"> 符合冷启动预期。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4.4 输出结构示例（单条 result 对照）</w:t>
      </w:r>
    </w:p>
    <w:p>
      <w:pPr>
        <w:spacing w:after="120"/>
        <w:jc w:val="left"/>
      </w:pPr>
      <w:r>
        <w:t xml:space="preserve">以 Q4（warfarin）第一轮结果为例，统一输出结构如下：</w:t>
      </w:r>
    </w:p>
    <w:p>
      <w:pPr>
        <w:spacing w:after="200"/>
      </w:pPr>
      <w:r>
        <w:t xml:space="preserve"> 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{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"query": "warfarin atrial fibrillation elderly",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"generation": {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"answer": "The context provided focuses on the detection of atrial fibrillation (AF) in elderly patients...",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"sources": [{"doc_id": "PMC509245", "source_title": "SAFE trial ..."}],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"model_name": "deepseek-r1:7b",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"provider": "stage08_snapshot"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},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"evaluation": {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"rouge": {"rouge1": 0.0704, "rouge2": 0.0295, "rougeL": 0.0469},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"key_info_recall": 0.4286,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"key_info_matched": ["elderly", "atrial fibrillation", "warfarin"],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"key_info_missing": ["stroke risk", "inr monitoring", "bleeding risk"],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"hallucination_risk": 0.0,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"readability": {"num_sentences": 12.0, "avg_sentence_len_words": 25.8333}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},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"cache": {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"hit": false,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"key": "395d7223906df66cb3c0c13c00159ad57099a9ef90940864332555d15b75e8d9",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"stats": {"hits": 0, "misses": 4, "size": 4}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}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}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第二轮同 query 的关键差异（缓存层）：</w:t>
      </w:r>
    </w:p>
    <w:p>
      <w:pPr>
        <w:spacing w:after="200"/>
      </w:pPr>
      <w:r>
        <w:t xml:space="preserve"> 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{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"query": "warfarin atrial fibrillation elderly",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"evaluation": { "rouge": {"rouge1": 0.0704}, "key_info_recall": 0.4286 },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"cache": { "hit": true, "stats": {"hits": 4, "misses": 4, "size": 4} },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"latency_seconds": 0.0030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}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可见：评估指标保持一致，但 </w:t>
      </w:r>
      <w:r>
        <w:rPr>
          <w:rFonts w:ascii="Courier New" w:cs="Courier New" w:eastAsia="Courier New" w:hAnsi="Courier New"/>
          <w:shd w:fill="F1F5F9" w:color="auto" w:val="clear"/>
        </w:rPr>
        <w:t xml:space="preserve">cache.hit</w:t>
      </w:r>
      <w:r>
        <w:t xml:space="preserve"> 从 </w:t>
      </w:r>
      <w:r>
        <w:rPr>
          <w:rFonts w:ascii="Courier New" w:cs="Courier New" w:eastAsia="Courier New" w:hAnsi="Courier New"/>
          <w:shd w:fill="F1F5F9" w:color="auto" w:val="clear"/>
        </w:rPr>
        <w:t xml:space="preserve">false</w:t>
      </w:r>
      <w:r>
        <w:t xml:space="preserve"> 变为 </w:t>
      </w:r>
      <w:r>
        <w:rPr>
          <w:rFonts w:ascii="Courier New" w:cs="Courier New" w:eastAsia="Courier New" w:hAnsi="Courier New"/>
          <w:shd w:fill="F1F5F9" w:color="auto" w:val="clear"/>
        </w:rPr>
        <w:t xml:space="preserve">true</w:t>
      </w:r>
      <w:r>
        <w:t xml:space="preserve">，耗时维持毫秒级。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4.5 批量与失败样本对照</w:t>
      </w:r>
    </w:p>
    <w:p>
      <w:pPr>
        <w:spacing w:after="12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batch_stats</w:t>
      </w:r>
      <w:r>
        <w:t xml:space="preserve"> 原始输出：</w:t>
      </w:r>
    </w:p>
    <w:p>
      <w:pPr>
        <w:spacing w:after="200"/>
      </w:pPr>
      <w:r>
        <w:t xml:space="preserve"> 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{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"total": 4,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"succeeded": 4,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"failed": 0,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"avg_latency_seconds": 0.0041,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"error_rate": 0.0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}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失败样本字段：</w:t>
      </w:r>
    </w:p>
    <w:p>
      <w:pPr>
        <w:spacing w:after="200"/>
      </w:pPr>
      <w:r>
        <w:t xml:space="preserve"> 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{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"failures_first_pass": [],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"failures_second_pass": []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}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说明批量执行未出现单条拖垮整批的情况，且输出顺序与输入 query 列表一致（</w:t>
      </w:r>
      <w:r>
        <w:rPr>
          <w:rFonts w:ascii="Courier New" w:cs="Courier New" w:eastAsia="Courier New" w:hAnsi="Courier New"/>
          <w:shd w:fill="F1F5F9" w:color="auto" w:val="clear"/>
        </w:rPr>
        <w:t xml:space="preserve">_index</w:t>
      </w:r>
      <w:r>
        <w:t xml:space="preserve"> 0→3）。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4.6 结论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评估链路有效</w:t>
      </w:r>
      <w:r>
        <w:t xml:space="preserve">：四条 query 均产出完整 </w:t>
      </w:r>
      <w:r>
        <w:rPr>
          <w:rFonts w:ascii="Courier New" w:cs="Courier New" w:eastAsia="Courier New" w:hAnsi="Courier New"/>
          <w:shd w:fill="F1F5F9" w:color="auto" w:val="clear"/>
        </w:rPr>
        <w:t xml:space="preserve">evaluation</w:t>
      </w:r>
      <w:r>
        <w:t xml:space="preserve"> 结构，不是只有汇总均值。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缓存链路有效</w:t>
      </w:r>
      <w:r>
        <w:t xml:space="preserve">：第二轮 4/4 命中，验证了“少重复写”目标。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批量链路有效</w:t>
      </w:r>
      <w:r>
        <w:t xml:space="preserve">：4/4 成功、0 失败、顺序对齐。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指标解释边界</w:t>
      </w:r>
      <w:r>
        <w:t xml:space="preserve">：当前 offline 快照与人工 </w:t>
      </w:r>
      <w:r>
        <w:rPr>
          <w:rFonts w:ascii="Courier New" w:cs="Courier New" w:eastAsia="Courier New" w:hAnsi="Courier New"/>
          <w:shd w:fill="F1F5F9" w:color="auto" w:val="clear"/>
        </w:rPr>
        <w:t xml:space="preserve">ground_truth</w:t>
      </w:r>
      <w:r>
        <w:t xml:space="preserve"> 存在语义差距，报告应并列查看 ROUGE 与 key_info_recall，而不只看单一分数。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5. 局限与后续扩展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259"/>
        <w:gridCol w:w="3066"/>
        <w:gridCol w:w="4035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项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当前边界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后续抓手</w:t>
            </w:r>
          </w:p>
        </w:tc>
      </w:tr>
      <w:tr>
        <w:tc>
          <w:p>
            <w:pPr>
              <w:jc w:val="left"/>
            </w:pPr>
            <w:r>
              <w:t xml:space="preserve">缓存持久化</w:t>
            </w:r>
          </w:p>
        </w:tc>
        <w:tc>
          <w:p>
            <w:pPr>
              <w:jc w:val="left"/>
            </w:pPr>
            <w:r>
              <w:t xml:space="preserve">进程内内存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BaseCacheBackend</w:t>
            </w:r>
            <w:r>
              <w:t xml:space="preserve"> → sqlite/redis</w:t>
            </w:r>
          </w:p>
        </w:tc>
      </w:tr>
      <w:tr>
        <w:tc>
          <w:p>
            <w:pPr>
              <w:jc w:val="left"/>
            </w:pPr>
            <w:r>
              <w:t xml:space="preserve">幻觉判定</w:t>
            </w:r>
          </w:p>
        </w:tc>
        <w:tc>
          <w:p>
            <w:pPr>
              <w:jc w:val="left"/>
            </w:pPr>
            <w:r>
              <w:t xml:space="preserve">启发式风险信号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link_signals_with_sources()</w:t>
            </w:r>
            <w:r>
              <w:t xml:space="preserve"> 引用降权</w:t>
            </w:r>
          </w:p>
        </w:tc>
      </w:tr>
      <w:tr>
        <w:tc>
          <w:p>
            <w:pPr>
              <w:jc w:val="left"/>
            </w:pPr>
            <w:r>
              <w:t xml:space="preserve">关键信息匹配</w:t>
            </w:r>
          </w:p>
        </w:tc>
        <w:tc>
          <w:p>
            <w:pPr>
              <w:jc w:val="left"/>
            </w:pPr>
            <w:r>
              <w:t xml:space="preserve">短语/正则重叠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semantic_key_info_match</w:t>
            </w:r>
          </w:p>
        </w:tc>
      </w:tr>
      <w:tr>
        <w:tc>
          <w:p>
            <w:pPr>
              <w:jc w:val="left"/>
            </w:pPr>
            <w:r>
              <w:t xml:space="preserve">模型接入</w:t>
            </w:r>
          </w:p>
        </w:tc>
        <w:tc>
          <w:p>
            <w:pPr>
              <w:jc w:val="left"/>
            </w:pPr>
            <w:r>
              <w:t xml:space="preserve">默认 offline/live 两路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ModelAdapter</w:t>
            </w:r>
            <w:r>
              <w:t xml:space="preserve"> 扩展多 provider</w:t>
            </w:r>
          </w:p>
        </w:tc>
      </w:tr>
    </w:tbl>
    <w:p>
      <w:pPr>
        <w:spacing w:before="24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6. 复现入口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conda activate med-rag-verify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cd "D:\谷歌\09 生成答案评估，缓存策略与批量处理"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pytest tests/ -v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python scripts/run_eval_cache_batch.py --mode offline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Notebook：</w:t>
      </w:r>
      <w:r>
        <w:rPr>
          <w:rFonts w:ascii="Courier New" w:cs="Courier New" w:eastAsia="Courier New" w:hAnsi="Courier New"/>
          <w:shd w:fill="F1F5F9" w:color="auto" w:val="clear"/>
        </w:rPr>
        <w:t xml:space="preserve">notebooks/answer-eval-cache-batch.ipynb</w:t>
      </w:r>
      <w:r>
        <w:t xml:space="preserve">（C0–C6）。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space"/>
      <w:lvlText w:val="●"/>
      <w:lvlJc w:val="start"/>
      <w:pPr>
        <w:ind w:start="240" w:hanging="180"/>
      </w:pPr>
    </w:lvl>
    <w:lvl w:ilvl="1" w15:tentative="1">
      <w:start w:val="1"/>
      <w:numFmt w:val="bullet"/>
      <w:suff w:val="space"/>
      <w:lvlText w:val="○"/>
      <w:lvlJc w:val="start"/>
      <w:pPr>
        <w:ind w:start="660" w:hanging="180"/>
      </w:pPr>
    </w:lvl>
    <w:lvl w:ilvl="2" w15:tentative="1">
      <w:start w:val="1"/>
      <w:numFmt w:val="bullet"/>
      <w:suff w:val="space"/>
      <w:lvlText w:val="■"/>
      <w:lvlJc w:val="start"/>
      <w:pPr>
        <w:ind w:start="1080" w:hanging="180"/>
      </w:pPr>
    </w:lvl>
    <w:lvl w:ilvl="3" w15:tentative="1">
      <w:start w:val="1"/>
      <w:numFmt w:val="bullet"/>
      <w:suff w:val="space"/>
      <w:lvlText w:val="●"/>
      <w:lvlJc w:val="start"/>
      <w:pPr>
        <w:ind w:start="1500" w:hanging="180"/>
      </w:pPr>
    </w:lvl>
    <w:lvl w:ilvl="4" w15:tentative="1">
      <w:start w:val="1"/>
      <w:numFmt w:val="bullet"/>
      <w:suff w:val="space"/>
      <w:lvlText w:val="○"/>
      <w:lvlJc w:val="start"/>
      <w:pPr>
        <w:ind w:start="1920" w:hanging="180"/>
      </w:pPr>
    </w:lvl>
    <w:lvl w:ilvl="5" w15:tentative="1">
      <w:start w:val="1"/>
      <w:numFmt w:val="bullet"/>
      <w:suff w:val="space"/>
      <w:lvlText w:val="■"/>
      <w:lvlJc w:val="start"/>
      <w:pPr>
        <w:ind w:start="2340" w:hanging="180"/>
      </w:pPr>
    </w:lvl>
    <w:lvl w:ilvl="6" w15:tentative="1">
      <w:start w:val="1"/>
      <w:numFmt w:val="bullet"/>
      <w:suff w:val="space"/>
      <w:lvlText w:val="●"/>
      <w:lvlJc w:val="start"/>
      <w:pPr>
        <w:ind w:start="2760" w:hanging="180"/>
      </w:pPr>
    </w:lvl>
    <w:lvl w:ilvl="7" w15:tentative="1">
      <w:start w:val="1"/>
      <w:numFmt w:val="bullet"/>
      <w:suff w:val="space"/>
      <w:lvlText w:val="○"/>
      <w:lvlJc w:val="start"/>
      <w:pPr>
        <w:ind w:start="3180" w:hanging="180"/>
      </w:pPr>
    </w:lvl>
    <w:lvl w:ilvl="8" w15:tentative="1">
      <w:start w:val="1"/>
      <w:numFmt w:val="bullet"/>
      <w:suff w:val="space"/>
      <w:lvlText w:val="■"/>
      <w:lvlJc w:val="start"/>
      <w:pPr>
        <w:ind w:start="36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2026-07-08T01:00:33.903Z</dcterms:created>
  <dcterms:modified xsi:type="dcterms:W3CDTF">2026-07-08T01:00:33.903Z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