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上下文组装与提示工程报告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状态：已完成</w:t>
      </w:r>
      <w:r>
        <w:t xml:space="preserve"> — 上下文组装器 + 四阶段 Prompt 模板 + 单元测试 + notebook 演示均已通过（2026-06-24）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本阶段边界</w:t>
      </w:r>
      <w:r>
        <w:t xml:space="preserve">：将 06 检索候选整理为受控长度 </w:t>
      </w:r>
      <w:r>
        <w:rPr>
          <w:rFonts w:ascii="Courier New" w:cs="Courier New" w:eastAsia="Courier New" w:hAnsi="Courier New"/>
          <w:shd w:fill="F1F5F9" w:color="auto" w:val="clear"/>
        </w:rPr>
        <w:t xml:space="preserve">context_text</w:t>
      </w:r>
      <w:r>
        <w:t xml:space="preserve"> 与可渲染的 Prompt payload；</w:t>
      </w:r>
      <w:r>
        <w:rPr>
          <w:b/>
          <w:bCs/>
        </w:rPr>
        <w:t xml:space="preserve">不调用 LLM</w:t>
      </w:r>
      <w:r>
        <w:t xml:space="preserve">，不生成最终医学答案。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概述</w:t>
      </w:r>
    </w:p>
    <w:p>
      <w:pPr>
        <w:spacing w:after="120"/>
        <w:jc w:val="left"/>
      </w:pPr>
      <w:r>
        <w:t xml:space="preserve">本阶段在 06 多路检索与重排序流水线之后，实现 </w:t>
      </w:r>
      <w:r>
        <w:rPr>
          <w:b/>
          <w:bCs/>
        </w:rPr>
        <w:t xml:space="preserve">上下文组装（Context Assembler）</w:t>
      </w:r>
      <w:r>
        <w:t xml:space="preserve"> 与 </w:t>
      </w:r>
      <w:r>
        <w:rPr>
          <w:b/>
          <w:bCs/>
        </w:rPr>
        <w:t xml:space="preserve">医学提示工程模板（Prompt Stages）</w:t>
      </w:r>
      <w:r>
        <w:t xml:space="preserve">，为后续 LangChain RAG 的答案生成链路提供标准化输入。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在 RAG 链路中的位置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用户 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05 MedicalQueryEnhancer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06 RetrievalPipeline（向量 + BM25 → 融合 → rerank）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【本阶段】ContextAssembler（去重 / 多样化 / 控长）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【本阶段】PromptStage × 4（渲染 system + user prompt）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（后续）LLM 推理 → 最终回答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输入与输出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23"/>
        <w:gridCol w:w="66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上游输入</w:t>
            </w:r>
          </w:p>
        </w:tc>
        <w:tc>
          <w:p>
            <w:pPr>
              <w:jc w:val="left"/>
            </w:pPr>
            <w:r>
              <w:t xml:space="preserve">06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result["reranked"]</w:t>
            </w:r>
            <w:r>
              <w:t xml:space="preserve">（首选）或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result["retrieval"]["fused"]</w:t>
            </w:r>
            <w:r>
              <w:t xml:space="preserve">（退化）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输入契约</w:t>
            </w:r>
          </w:p>
        </w:tc>
        <w:tc>
          <w:p>
            <w:pPr>
              <w:jc w:val="left"/>
            </w:pPr>
            <w:r>
              <w:t xml:space="preserve">见 </w:t>
            </w:r>
            <w:r>
              <w:rPr>
                <w:color w:val="0563C1"/>
                <w:u w:val="single"/>
              </w:rPr>
              <w:t xml:space="preserve">`输入候选格式约定.md`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组装输出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AssembledContext</w:t>
            </w:r>
            <w:r>
              <w:t xml:space="preserve">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context_text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metadata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selected_chunks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Prompt 输出</w:t>
            </w:r>
          </w:p>
        </w:tc>
        <w:tc>
          <w:p>
            <w:pPr>
              <w:jc w:val="left"/>
            </w:pPr>
            <w:r>
              <w:t xml:space="preserve">四阶段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dict</w:t>
            </w:r>
            <w:r>
              <w:t xml:space="preserve"> payload：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stage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system_prompt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user_prompt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temperature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max_tokens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本阶段不做</w:t>
            </w:r>
          </w:p>
        </w:tc>
        <w:tc>
          <w:p>
            <w:pPr>
              <w:jc w:val="left"/>
            </w:pPr>
            <w:r>
              <w:t xml:space="preserve">LLM API 调用、多阶段 LLM 输出串联、答案后处理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任务书对照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50"/>
        <w:gridCol w:w="3770"/>
        <w:gridCol w:w="10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DocumentChunk</w:t>
            </w:r>
            <w:r>
              <w:t xml:space="preserve"> 数据类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src/models.py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ContextAssembler</w:t>
            </w:r>
            <w:r>
              <w:t xml:space="preserve">（去重、排序、多样化、截断、metadata）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src/context_assembler.py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tokenizer 加载与 token 估算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estimate_tokens()</w:t>
            </w:r>
            <w:r>
              <w:t xml:space="preserve">（默认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gpt2</w:t>
            </w:r>
            <w:r>
              <w:t xml:space="preserve">，可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None</w:t>
            </w:r>
            <w:r>
              <w:t xml:space="preserve"> 启发式）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Jaccard 去重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dedup_by_jaccard()</w:t>
            </w:r>
            <w:r>
              <w:t xml:space="preserve">，阈值默认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0.85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四阶段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PromptStage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src/prompts.py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PROMPT_STAGES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evidence_evaluator / answer_generator / critical_reviewer / final_assembler</w:t>
            </w:r>
          </w:p>
        </w:tc>
        <w:tc>
          <w:p>
            <w:pPr>
              <w:jc w:val="left"/>
            </w:pPr>
            <w:r>
              <w:t xml:space="preserve">四阶段模板 + 统一占位符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模块设计</w:t>
      </w:r>
    </w:p>
    <w:p>
      <w:pPr>
        <w:pStyle w:val="Heading3"/>
        <w:spacing w:after="200"/>
        <w:jc w:val="left"/>
      </w:pPr>
      <w:r>
        <w:t xml:space="preserve">2.1 数据结构与 06 对接（</w:t>
      </w:r>
      <w:r>
        <w:rPr>
          <w:rFonts w:ascii="Courier New" w:cs="Courier New" w:eastAsia="Courier New" w:hAnsi="Courier New"/>
          <w:shd w:fill="F1F5F9" w:color="auto" w:val="clear"/>
        </w:rPr>
        <w:t xml:space="preserve">models.py</w:t>
      </w:r>
      <w:r>
        <w:t xml:space="preserve">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12"/>
        <w:gridCol w:w="56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DocumentChunk</w:t>
            </w:r>
          </w:p>
        </w:tc>
        <w:tc>
          <w:p>
            <w:pPr>
              <w:jc w:val="left"/>
            </w:pPr>
            <w:r>
              <w:t xml:space="preserve">统一文档块：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metadata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relevance_score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chunk_id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ContextMetadata</w:t>
            </w:r>
          </w:p>
        </w:tc>
        <w:tc>
          <w:p>
            <w:pPr>
              <w:jc w:val="left"/>
            </w:pPr>
            <w:r>
              <w:t xml:space="preserve">组装统计：检索数、去重后数、入选数、估算 token、来源分布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AssembledContext</w:t>
            </w:r>
          </w:p>
        </w:tc>
        <w:tc>
          <w:p>
            <w:pPr>
              <w:jc w:val="left"/>
            </w:pPr>
            <w:r>
              <w:t xml:space="preserve">最终产物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to_dict()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document_chunk_from_candidate()</w:t>
            </w:r>
          </w:p>
        </w:tc>
        <w:tc>
          <w:p>
            <w:pPr>
              <w:jc w:val="left"/>
            </w:pPr>
            <w:r>
              <w:t xml:space="preserve">单条 06 候选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DocumentChunk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coerce_to_document_chunks()</w:t>
            </w:r>
          </w:p>
        </w:tc>
        <w:tc>
          <w:p>
            <w:pPr>
              <w:jc w:val="left"/>
            </w:pPr>
            <w:r>
              <w:t xml:space="preserve">批量转换，跳过无效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相关性分数映射</w:t>
      </w:r>
      <w:r>
        <w:t xml:space="preserve">：优先 </w:t>
      </w:r>
      <w:r>
        <w:rPr>
          <w:rFonts w:ascii="Courier New" w:cs="Courier New" w:eastAsia="Courier New" w:hAnsi="Courier New"/>
          <w:shd w:fill="F1F5F9" w:color="auto" w:val="clear"/>
        </w:rPr>
        <w:t xml:space="preserve">rerank_score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fusion_score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score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vector_score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上下文组装器（</w:t>
      </w:r>
      <w:r>
        <w:rPr>
          <w:rFonts w:ascii="Courier New" w:cs="Courier New" w:eastAsia="Courier New" w:hAnsi="Courier New"/>
          <w:shd w:fill="F1F5F9" w:color="auto" w:val="clear"/>
        </w:rPr>
        <w:t xml:space="preserve">context_assembler.py</w:t>
      </w:r>
      <w:r>
        <w:t xml:space="preserve">）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ContextAssembler.assemble()</w:t>
      </w:r>
      <w:r>
        <w:t xml:space="preserve"> 流水线：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06 候选列表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→ coerce_to_document_chunks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→ dedup_by_jaccard（按 relevance 降序，保留高分）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→ _order_with_diversity（同源 doc_id 超配额降权）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→ _build_context（按 token 预算拼接，必要时截断）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→ AssembledContext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6"/>
        <w:gridCol w:w="3744"/>
        <w:gridCol w:w="36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策略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默认参数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Jaccard 去重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dedup_threshold=0.85</w:t>
            </w:r>
          </w:p>
        </w:tc>
        <w:tc>
          <w:p>
            <w:pPr>
              <w:jc w:val="left"/>
            </w:pPr>
            <w:r>
              <w:t xml:space="preserve">与 06 BM25 分词风格一致的轻量 token 集</w:t>
            </w:r>
          </w:p>
        </w:tc>
      </w:tr>
      <w:tr>
        <w:tc>
          <w:p>
            <w:pPr>
              <w:jc w:val="left"/>
            </w:pPr>
            <w:r>
              <w:t xml:space="preserve">多样化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max_per_source=2</w:t>
            </w:r>
            <w:r>
              <w:t xml:space="preserve">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source_penalty=0.15</w:t>
            </w:r>
          </w:p>
        </w:tc>
        <w:tc>
          <w:p>
            <w:pPr>
              <w:jc w:val="left"/>
            </w:pPr>
            <w:r>
              <w:t xml:space="preserve">按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doc_id</w:t>
            </w:r>
            <w:r>
              <w:t xml:space="preserve"> 计同源，超额条目降权</w:t>
            </w:r>
          </w:p>
        </w:tc>
      </w:tr>
      <w:tr>
        <w:tc>
          <w:p>
            <w:pPr>
              <w:jc w:val="left"/>
            </w:pPr>
            <w:r>
              <w:t xml:space="preserve">token 控长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max_context_tokens</w:t>
            </w:r>
            <w:r>
              <w:t xml:space="preserve">（默认 2048）</w:t>
            </w:r>
          </w:p>
        </w:tc>
        <w:tc>
          <w:p>
            <w:pPr>
              <w:jc w:val="left"/>
            </w:pPr>
            <w:r>
              <w:t xml:space="preserve">多块以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\n\n</w:t>
            </w:r>
            <w:r>
              <w:t xml:space="preserve"> 拼接</w:t>
            </w:r>
          </w:p>
        </w:tc>
      </w:tr>
      <w:tr>
        <w:tc>
          <w:p>
            <w:pPr>
              <w:jc w:val="left"/>
            </w:pPr>
            <w:r>
              <w:t xml:space="preserve">句号截断</w:t>
            </w:r>
          </w:p>
        </w:tc>
        <w:tc>
          <w:p>
            <w:pPr>
              <w:jc w:val="left"/>
            </w:pPr>
            <w:r>
              <w:t xml:space="preserve">末 10% 文本内找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!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?</w:t>
            </w:r>
          </w:p>
        </w:tc>
        <w:tc>
          <w:p>
            <w:pPr>
              <w:jc w:val="left"/>
            </w:pPr>
            <w:r>
              <w:t xml:space="preserve">无句号则硬截断到字符边界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提示工程模板（</w:t>
      </w:r>
      <w:r>
        <w:rPr>
          <w:rFonts w:ascii="Courier New" w:cs="Courier New" w:eastAsia="Courier New" w:hAnsi="Courier New"/>
          <w:shd w:fill="F1F5F9" w:color="auto" w:val="clear"/>
        </w:rPr>
        <w:t xml:space="preserve">prompts.py</w:t>
      </w:r>
      <w:r>
        <w:t xml:space="preserve">）</w:t>
      </w:r>
    </w:p>
    <w:p>
      <w:pPr>
        <w:spacing w:after="120"/>
        <w:jc w:val="left"/>
      </w:pPr>
      <w:r>
        <w:t xml:space="preserve">四阶段为 </w:t>
      </w:r>
      <w:r>
        <w:rPr>
          <w:b/>
          <w:bCs/>
        </w:rPr>
        <w:t xml:space="preserve">医学 RAG 多步 Prompt 剧本</w:t>
      </w:r>
      <w:r>
        <w:t xml:space="preserve">（流水线串行设计，非用户四选一模式）：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1618"/>
        <w:gridCol w:w="1618"/>
        <w:gridCol w:w="1502"/>
        <w:gridCol w:w="25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中文名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temperature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max_tokens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evidence_evaluator</w:t>
            </w:r>
          </w:p>
        </w:tc>
        <w:tc>
          <w:p>
            <w:pPr>
              <w:jc w:val="left"/>
            </w:pPr>
            <w:r>
              <w:t xml:space="preserve">证据评估器</w:t>
            </w:r>
          </w:p>
        </w:tc>
        <w:tc>
          <w:p>
            <w:pPr>
              <w:jc w:val="left"/>
            </w:pPr>
            <w:r>
              <w:t xml:space="preserve">0.1</w:t>
            </w:r>
          </w:p>
        </w:tc>
        <w:tc>
          <w:p>
            <w:pPr>
              <w:jc w:val="left"/>
            </w:pPr>
            <w:r>
              <w:t xml:space="preserve">900</w:t>
            </w:r>
          </w:p>
        </w:tc>
        <w:tc>
          <w:p>
            <w:pPr>
              <w:jc w:val="left"/>
            </w:pPr>
            <w:r>
              <w:t xml:space="preserve">审证据强弱与矛盾，不给临床建议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answer_generator</w:t>
            </w:r>
          </w:p>
        </w:tc>
        <w:tc>
          <w:p>
            <w:pPr>
              <w:jc w:val="left"/>
            </w:pPr>
            <w:r>
              <w:t xml:space="preserve">答案生成器</w:t>
            </w:r>
          </w:p>
        </w:tc>
        <w:tc>
          <w:p>
            <w:pPr>
              <w:jc w:val="left"/>
            </w:pPr>
            <w:r>
              <w:t xml:space="preserve">0.2</w:t>
            </w:r>
          </w:p>
        </w:tc>
        <w:tc>
          <w:p>
            <w:pPr>
              <w:jc w:val="left"/>
            </w:pPr>
            <w:r>
              <w:t xml:space="preserve">1200</w:t>
            </w:r>
          </w:p>
        </w:tc>
        <w:tc>
          <w:p>
            <w:pPr>
              <w:jc w:val="left"/>
            </w:pPr>
            <w:r>
              <w:t xml:space="preserve">基于 context 起草答案并引用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critical_reviewer</w:t>
            </w:r>
          </w:p>
        </w:tc>
        <w:tc>
          <w:p>
            <w:pPr>
              <w:jc w:val="left"/>
            </w:pPr>
            <w:r>
              <w:t xml:space="preserve">批判性审查器</w:t>
            </w:r>
          </w:p>
        </w:tc>
        <w:tc>
          <w:p>
            <w:pPr>
              <w:jc w:val="left"/>
            </w:pPr>
            <w:r>
              <w:t xml:space="preserve">0.0</w:t>
            </w:r>
          </w:p>
        </w:tc>
        <w:tc>
          <w:p>
            <w:pPr>
              <w:jc w:val="left"/>
            </w:pPr>
            <w:r>
              <w:t xml:space="preserve">800</w:t>
            </w:r>
          </w:p>
        </w:tc>
        <w:tc>
          <w:p>
            <w:pPr>
              <w:jc w:val="left"/>
            </w:pPr>
            <w:r>
              <w:t xml:space="preserve">挑过度断言、补安全提示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final_assembler</w:t>
            </w:r>
          </w:p>
        </w:tc>
        <w:tc>
          <w:p>
            <w:pPr>
              <w:jc w:val="left"/>
            </w:pPr>
            <w:r>
              <w:t xml:space="preserve">最终组装器</w:t>
            </w:r>
          </w:p>
        </w:tc>
        <w:tc>
          <w:p>
            <w:pPr>
              <w:jc w:val="left"/>
            </w:pPr>
            <w:r>
              <w:t xml:space="preserve">0.1</w:t>
            </w:r>
          </w:p>
        </w:tc>
        <w:tc>
          <w:p>
            <w:pPr>
              <w:jc w:val="left"/>
            </w:pPr>
            <w:r>
              <w:t xml:space="preserve">1000</w:t>
            </w:r>
          </w:p>
        </w:tc>
        <w:tc>
          <w:p>
            <w:pPr>
              <w:jc w:val="left"/>
            </w:pPr>
            <w:r>
              <w:t xml:space="preserve">合并修订，输出结构化终稿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统一占位符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{question}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{context}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{constraints}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{output_format}</w:t>
      </w:r>
      <w:r>
        <w:br/>
      </w:r>
      <w:r>
        <w:rPr>
          <w:b/>
          <w:bCs/>
        </w:rPr>
        <w:t xml:space="preserve">渲染入口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render_prompt_stage(stage_key, ...)</w:t>
      </w:r>
      <w:r>
        <w:t xml:space="preserve"> → 可直接对接 LLM 推理接口。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当前简化</w:t>
      </w:r>
      <w:r>
        <w:t xml:space="preserve">：四阶段共用同一 </w:t>
      </w:r>
      <w:r>
        <w:rPr>
          <w:rFonts w:ascii="Courier New" w:cs="Courier New" w:eastAsia="Courier New" w:hAnsi="Courier New"/>
          <w:shd w:fill="F1F5F9" w:color="auto" w:val="clear"/>
        </w:rPr>
        <w:t xml:space="preserve">context</w:t>
      </w:r>
      <w:r>
        <w:t xml:space="preserve">；尚未把上一阶段 LLM 输出注入下一阶段（留给 LangChain 全链路实现）。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样本库验证（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pipeline_eval.json</w:t>
      </w:r>
      <w:r>
        <w:t xml:space="preserve">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范围</w:t>
      </w:r>
      <w:r>
        <w:t xml:space="preserve">：使用 06 离线样例（5 条 query，样本库 1,267 chunks 检索结果），证明组装与 Prompt 渲染链路可运行。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冒烟用例：</w:t>
      </w:r>
      <w:r>
        <w:rPr>
          <w:rFonts w:ascii="Courier New" w:cs="Courier New" w:eastAsia="Courier New" w:hAnsi="Courier New"/>
          <w:shd w:fill="F1F5F9" w:color="auto" w:val="clear"/>
        </w:rPr>
        <w:t xml:space="preserve">metformin cardiovascular effects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05"/>
        <w:gridCol w:w="49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p>
            <w:pPr>
              <w:jc w:val="left"/>
            </w:pPr>
            <w:r>
              <w:t xml:space="preserve">输入候选数</w:t>
            </w:r>
          </w:p>
        </w:tc>
        <w:tc>
          <w:p>
            <w:pPr>
              <w:jc w:val="left"/>
            </w:pPr>
            <w:r>
              <w:t xml:space="preserve">5（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reranked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去重后</w:t>
            </w:r>
          </w:p>
        </w:tc>
        <w:tc>
          <w:p>
            <w:pPr>
              <w:jc w:val="left"/>
            </w:pPr>
            <w:r>
              <w:t xml:space="preserve">5（本样例无高相似重复）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max_context_tokens=1200</w:t>
            </w:r>
            <w:r>
              <w:t xml:space="preserve"> 时入选块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t xml:space="preserve">估算 token</w:t>
            </w:r>
          </w:p>
        </w:tc>
        <w:tc>
          <w:p>
            <w:pPr>
              <w:jc w:val="left"/>
            </w:pPr>
            <w:r>
              <w:t xml:space="preserve">1200（触顶）</w:t>
            </w:r>
          </w:p>
        </w:tc>
      </w:tr>
      <w:tr>
        <w:tc>
          <w:p>
            <w:pPr>
              <w:jc w:val="left"/>
            </w:pPr>
            <w:r>
              <w:t xml:space="preserve">唯一来源数</w:t>
            </w:r>
          </w:p>
        </w:tc>
        <w:tc>
          <w:p>
            <w:pPr>
              <w:jc w:val="left"/>
            </w:pPr>
            <w:r>
              <w:t xml:space="preserve">3（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PMC520826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PMC521687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PMC523844</w:t>
            </w:r>
            <w:r>
              <w:t xml:space="preserve">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截断行为</w:t>
      </w:r>
      <w:r>
        <w:t xml:space="preserve">（notebook C3）：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56"/>
        <w:gridCol w:w="1586"/>
        <w:gridCol w:w="2062"/>
        <w:gridCol w:w="28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`max_context_tokens`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入选块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估算 token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尾部句号</w:t>
            </w:r>
          </w:p>
        </w:tc>
      </w:tr>
      <w:tr>
        <w:tc>
          <w:p>
            <w:pPr>
              <w:jc w:val="left"/>
            </w:pPr>
            <w:r>
              <w:t xml:space="preserve">300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286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600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600</w:t>
            </w:r>
          </w:p>
        </w:tc>
        <w:tc>
          <w:p>
            <w:pPr>
              <w:jc w:val="left"/>
            </w:pPr>
            <w:r>
              <w:t xml:space="preserve">部分无句号（硬截断）</w:t>
            </w:r>
          </w:p>
        </w:tc>
      </w:tr>
      <w:tr>
        <w:tc>
          <w:p>
            <w:pPr>
              <w:jc w:val="left"/>
            </w:pPr>
            <w:r>
              <w:t xml:space="preserve">1200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1200</w:t>
            </w:r>
          </w:p>
        </w:tc>
        <w:tc>
          <w:p>
            <w:pPr>
              <w:jc w:val="left"/>
            </w:pPr>
            <w:r>
              <w:t xml:space="preserve">部分无句号（硬截断）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Prompt 渲染验证（notebook C4）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四阶段 </w:t>
      </w:r>
      <w:r>
        <w:rPr>
          <w:rFonts w:ascii="Courier New" w:cs="Courier New" w:eastAsia="Courier New" w:hAnsi="Courier New"/>
          <w:shd w:fill="F1F5F9" w:color="auto" w:val="clear"/>
        </w:rPr>
        <w:t xml:space="preserve">validate_prompt_stage()</w:t>
      </w:r>
      <w:r>
        <w:t xml:space="preserve"> 均返回空列表（占位符齐全）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answer_generator.user_prompt</w:t>
      </w:r>
      <w:r>
        <w:t xml:space="preserve"> 内嵌 </w:t>
      </w:r>
      <w:r>
        <w:rPr>
          <w:rFonts w:ascii="Courier New" w:cs="Courier New" w:eastAsia="Courier New" w:hAnsi="Courier New"/>
          <w:shd w:fill="F1F5F9" w:color="auto" w:val="clear"/>
        </w:rPr>
        <w:t xml:space="preserve">context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assembled.context_text</w:t>
      </w:r>
      <w:r>
        <w:t xml:space="preserve"> </w:t>
      </w:r>
      <w:r>
        <w:rPr>
          <w:b/>
          <w:bCs/>
        </w:rPr>
        <w:t xml:space="preserve">一致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导出样例见 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outputs/samples/prompt_examples.json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单元测试与 notebook 测试可视化</w:t>
      </w:r>
    </w:p>
    <w:p>
      <w:pPr>
        <w:pStyle w:val="Heading3"/>
        <w:spacing w:after="200"/>
        <w:jc w:val="left"/>
      </w:pPr>
      <w:r>
        <w:t xml:space="preserve">4.1 pytest（</w:t>
      </w:r>
      <w:r>
        <w:rPr>
          <w:rFonts w:ascii="Courier New" w:cs="Courier New" w:eastAsia="Courier New" w:hAnsi="Courier New"/>
          <w:shd w:fill="F1F5F9" w:color="auto" w:val="clear"/>
        </w:rPr>
        <w:t xml:space="preserve">tests/</w:t>
      </w:r>
      <w:r>
        <w:t xml:space="preserve">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activate med-rag-verify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"07 生成模块与提示词工程第一部分"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pytest tests/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93"/>
        <w:gridCol w:w="1702"/>
        <w:gridCol w:w="47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用例数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覆盖点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test_dedup.py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保留高分、阈值边界、空列表、无效跳过、同源降权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test_truncate.py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token 启发式、句号截断、控长、metadata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test_prompts.py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四阶段 key、字段、占位符、渲染、未知 stage 报错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16 passed，0 failed</w:t>
            </w:r>
            <w:r>
              <w:t xml:space="preserve">（2026-06-24）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结构化结果：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outputs/samples/test_report.json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notebook C7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generation-prompting.ipynb</w:t>
      </w:r>
      <w:r>
        <w:t xml:space="preserve"> </w:t>
      </w:r>
      <w:r>
        <w:rPr>
          <w:b/>
          <w:bCs/>
        </w:rPr>
        <w:t xml:space="preserve">C7</w:t>
      </w:r>
      <w:r>
        <w:t xml:space="preserve"> 在 notebook 内复跑 pytest，并生成：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68"/>
        <w:gridCol w:w="49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产物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test_summary_charts.png</w:t>
            </w:r>
          </w:p>
        </w:tc>
        <w:tc>
          <w:p>
            <w:pPr>
              <w:jc w:val="left"/>
            </w:pPr>
            <w:r>
              <w:t xml:space="preserve">通过率 / 模块用例数 / 模块通过率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test_scenario_charts.png</w:t>
            </w:r>
          </w:p>
        </w:tc>
        <w:tc>
          <w:p>
            <w:pPr>
              <w:jc w:val="left"/>
            </w:pPr>
            <w:r>
              <w:t xml:space="preserve">去重、阈值、控长、Prompt 参数示意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test_report_stdout.txt</w:t>
            </w:r>
          </w:p>
        </w:tc>
        <w:tc>
          <w:p>
            <w:pPr>
              <w:jc w:val="left"/>
            </w:pPr>
            <w:r>
              <w:t xml:space="preserve">完整 pytest 日志（无 ANSI 颜色码）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主要产出与入口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65"/>
        <w:gridCol w:w="60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产物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</w:tr>
      <w:tr>
        <w:tc>
          <w:p>
            <w:pPr>
              <w:jc w:val="left"/>
            </w:pPr>
            <w:r>
              <w:t xml:space="preserve">数据结构与转换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src/models.py</w:t>
            </w:r>
          </w:p>
        </w:tc>
      </w:tr>
      <w:tr>
        <w:tc>
          <w:p>
            <w:pPr>
              <w:jc w:val="left"/>
            </w:pPr>
            <w:r>
              <w:t xml:space="preserve">上下文组装器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src/context_assembler.py</w:t>
            </w:r>
          </w:p>
        </w:tc>
      </w:tr>
      <w:tr>
        <w:tc>
          <w:p>
            <w:pPr>
              <w:jc w:val="left"/>
            </w:pPr>
            <w:r>
              <w:t xml:space="preserve">提示模板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src/prompts.py</w:t>
            </w:r>
          </w:p>
        </w:tc>
      </w:tr>
      <w:tr>
        <w:tc>
          <w:p>
            <w:pPr>
              <w:jc w:val="left"/>
            </w:pPr>
            <w:r>
              <w:t xml:space="preserve">输入契约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输入候选格式约定.md</w:t>
            </w:r>
          </w:p>
        </w:tc>
      </w:tr>
      <w:tr>
        <w:tc>
          <w:p>
            <w:pPr>
              <w:jc w:val="left"/>
            </w:pPr>
            <w:r>
              <w:t xml:space="preserve">演示 notebook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notebooks/generation-prompting.ipynb</w:t>
            </w:r>
            <w:r>
              <w:t xml:space="preserve">（C0–C7）</w:t>
            </w:r>
          </w:p>
        </w:tc>
      </w:tr>
      <w:tr>
        <w:tc>
          <w:p>
            <w:pPr>
              <w:jc w:val="left"/>
            </w:pPr>
            <w:r>
              <w:t xml:space="preserve">组装样例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outputs/samples/assembled_context_examples.json</w:t>
            </w:r>
          </w:p>
        </w:tc>
      </w:tr>
      <w:tr>
        <w:tc>
          <w:p>
            <w:pPr>
              <w:jc w:val="left"/>
            </w:pPr>
            <w:r>
              <w:t xml:space="preserve">Prompt 样例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outputs/samples/prompt_examples.json</w:t>
            </w:r>
          </w:p>
        </w:tc>
      </w:tr>
      <w:tr>
        <w:tc>
          <w:p>
            <w:pPr>
              <w:jc w:val="left"/>
            </w:pPr>
            <w:r>
              <w:t xml:space="preserve">测试报告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outputs/samples/test_report.json</w:t>
            </w:r>
          </w:p>
        </w:tc>
      </w:tr>
      <w:tr>
        <w:tc>
          <w:p>
            <w:pPr>
              <w:jc w:val="left"/>
            </w:pPr>
            <w:r>
              <w:t xml:space="preserve">执行计划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schedule.md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Python 端到端示例</w:t>
      </w:r>
      <w:r>
        <w:t xml:space="preserve">（消费 06 输出）：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sys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pathlib import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STAGE06 = Path("06 检索系统开发第二部分")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STAGE07 = Path("07 生成模块与提示词工程第一部分")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sys.path.insert(0, str(STAGE06 / "src"))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sys.path.insert(0, str(STAGE07 / "src"))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pipeline import RetrievalPipeline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context_assembler import ContextAssembler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prompts import render_prompt_stage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pipe = RetrievalPipeline.from_mode("sample")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result = pipe.run("metformin cardiovascular effects")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asm = ContextAssembler(tokenizer_name=None)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assembled = asm.assemble(result["reranked"], max_context_tokens=1200)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payload = render_prompt_stage(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"answer_generator",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question="metformin cardiovascular effects",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context=assembled.context_text,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constraints="Use only evidence in context.",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output_format="JSON with answer and evidence_points",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payload["user_prompt"] → 后续 LLM 调用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风险与后续工作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40"/>
        <w:gridCol w:w="57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风险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应对</w:t>
            </w:r>
          </w:p>
        </w:tc>
      </w:tr>
      <w:tr>
        <w:tc>
          <w:p>
            <w:pPr>
              <w:jc w:val="left"/>
            </w:pPr>
            <w:r>
              <w:t xml:space="preserve">tokenizer 与目标 LLM 不一致</w:t>
            </w:r>
          </w:p>
        </w:tc>
        <w:tc>
          <w:p>
            <w:pPr>
              <w:jc w:val="left"/>
            </w:pPr>
            <w:r>
              <w:t xml:space="preserve">上线前按实际 LLM 统一 tokenizer；当前 notebook 默认启发式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len//4</w:t>
            </w:r>
          </w:p>
        </w:tc>
      </w:tr>
      <w:tr>
        <w:tc>
          <w:p>
            <w:pPr>
              <w:jc w:val="left"/>
            </w:pPr>
            <w:r>
              <w:t xml:space="preserve">去重过强</w:t>
            </w:r>
          </w:p>
        </w:tc>
        <w:tc>
          <w:p>
            <w:pPr>
              <w:jc w:val="left"/>
            </w:pPr>
            <w:r>
              <w:t xml:space="preserve">调低阈值或按场景关闭</w:t>
            </w:r>
          </w:p>
        </w:tc>
      </w:tr>
      <w:tr>
        <w:tc>
          <w:p>
            <w:pPr>
              <w:jc w:val="left"/>
            </w:pPr>
            <w:r>
              <w:t xml:space="preserve">截断无句号</w:t>
            </w:r>
          </w:p>
        </w:tc>
        <w:tc>
          <w:p>
            <w:pPr>
              <w:jc w:val="left"/>
            </w:pPr>
            <w:r>
              <w:t xml:space="preserve">末 10% 无标点则硬截断；可后续改为段落边界</w:t>
            </w:r>
          </w:p>
        </w:tc>
      </w:tr>
      <w:tr>
        <w:tc>
          <w:p>
            <w:pPr>
              <w:jc w:val="left"/>
            </w:pPr>
            <w:r>
              <w:t xml:space="preserve">四阶段未串联 LLM 输出</w:t>
            </w:r>
          </w:p>
        </w:tc>
        <w:tc>
          <w:p>
            <w:pPr>
              <w:jc w:val="left"/>
            </w:pPr>
            <w:r>
              <w:t xml:space="preserve">LangChain 阶段按 ①→②→③→④ 注入上一步结果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下一阶段建议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LangChain 封装：</w:t>
      </w:r>
      <w:r>
        <w:rPr>
          <w:rFonts w:ascii="Courier New" w:cs="Courier New" w:eastAsia="Courier New" w:hAnsi="Courier New"/>
          <w:shd w:fill="F1F5F9" w:color="auto" w:val="clear"/>
        </w:rPr>
        <w:t xml:space="preserve">RetrievalPipeline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ContextAssembler</w:t>
      </w:r>
      <w:r>
        <w:t xml:space="preserve"> → 四阶段 LLM Chain；</w:t>
      </w:r>
    </w:p>
    <w:p>
      <w:pPr>
        <w:spacing w:after="100"/>
        <w:ind w:start="20"/>
        <w:jc w:val="left"/>
      </w:pPr>
      <w:r>
        <w:t xml:space="preserve">2. </w:t>
      </w:r>
      <w:r>
        <w:t xml:space="preserve">生产环境切换 </w:t>
      </w:r>
      <w:r>
        <w:rPr>
          <w:rFonts w:ascii="Courier New" w:cs="Courier New" w:eastAsia="Courier New" w:hAnsi="Courier New"/>
          <w:shd w:fill="F1F5F9" w:color="auto" w:val="clear"/>
        </w:rPr>
        <w:t xml:space="preserve">from_mode("full")</w:t>
      </w:r>
      <w:r>
        <w:t xml:space="preserve"> 后复测组装与 Prompt 长度；</w:t>
      </w:r>
    </w:p>
    <w:p>
      <w:pPr>
        <w:spacing w:after="100"/>
        <w:ind w:start="20"/>
        <w:jc w:val="left"/>
      </w:pPr>
      <w:r>
        <w:t xml:space="preserve">3. </w:t>
      </w:r>
      <w:r>
        <w:t xml:space="preserve">按目标模型（Ollama 等）校准 </w:t>
      </w:r>
      <w:r>
        <w:rPr>
          <w:rFonts w:ascii="Courier New" w:cs="Courier New" w:eastAsia="Courier New" w:hAnsi="Courier New"/>
          <w:shd w:fill="F1F5F9" w:color="auto" w:val="clear"/>
        </w:rPr>
        <w:t xml:space="preserve">max_context_tokens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max_tokens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结论</w:t>
      </w:r>
    </w:p>
    <w:p>
      <w:pPr>
        <w:spacing w:after="120"/>
        <w:jc w:val="left"/>
      </w:pPr>
      <w:r>
        <w:t xml:space="preserve">本阶段已完成任务书要求的 </w:t>
      </w:r>
      <w:r>
        <w:rPr>
          <w:b/>
          <w:bCs/>
        </w:rPr>
        <w:t xml:space="preserve">上下文组装器</w:t>
      </w:r>
      <w:r>
        <w:t xml:space="preserve"> 与 </w:t>
      </w:r>
      <w:r>
        <w:rPr>
          <w:b/>
          <w:bCs/>
        </w:rPr>
        <w:t xml:space="preserve">医学四阶段提示模板</w:t>
      </w:r>
      <w:r>
        <w:t xml:space="preserve">，并通过样本库冒烟、16 项单元测试与 notebook C0–C7 演示验证。产出可直接作为后续 RAG 生成模块的 </w:t>
      </w:r>
      <w:r>
        <w:rPr>
          <w:b/>
          <w:bCs/>
        </w:rPr>
        <w:t xml:space="preserve">context + prompt 契约层</w:t>
      </w:r>
      <w:r>
        <w:t xml:space="preserve">，等待 LLM 推理接入。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细节与进度以 [`schedule.md`](../schedule.md) 为准。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2026-06-24T06:37:16.316Z</dcterms:created>
  <dcterms:modified xsi:type="dcterms:W3CDTF">2026-06-24T06:37:16.316Z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