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r>
        <w:br w:type="page"/>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p>
      <w:pPr>
        <w:spacing w:before="0" w:after="200"/>
      </w:pPr>
      <w:r>
        <w:rPr>
          <w:rFonts w:ascii="Times New Roman" w:hAnsi="Times New Roman"/>
          <w:b/>
          <w:sz w:val="24"/>
        </w:rPr>
        <w:t>3.6.7 SEQUENCE DIAGRAM</w:t>
      </w:r>
    </w:p>
    <w:p>
      <w:pPr>
        <w:jc w:val="center"/>
      </w:pPr>
      <w:r>
        <w:drawing>
          <wp:inline xmlns:a="http://schemas.openxmlformats.org/drawingml/2006/main" xmlns:pic="http://schemas.openxmlformats.org/drawingml/2006/picture">
            <wp:extent cx="5040000" cy="5473548"/>
            <wp:docPr id="10" name="Picture 10"/>
            <wp:cNvGraphicFramePr>
              <a:graphicFrameLocks noChangeAspect="1"/>
            </wp:cNvGraphicFramePr>
            <a:graphic>
              <a:graphicData uri="http://schemas.openxmlformats.org/drawingml/2006/picture">
                <pic:pic>
                  <pic:nvPicPr>
                    <pic:cNvPr id="0" name="fig-3.6.7_sequence_diag.png"/>
                    <pic:cNvPicPr/>
                  </pic:nvPicPr>
                  <pic:blipFill>
                    <a:blip r:embed="rId18"/>
                    <a:stretch>
                      <a:fillRect/>
                    </a:stretch>
                  </pic:blipFill>
                  <pic:spPr>
                    <a:xfrm>
                      <a:off x="0" y="0"/>
                      <a:ext cx="5040000" cy="5473548"/>
                    </a:xfrm>
                    <a:prstGeom prst="rect"/>
                  </pic:spPr>
                </pic:pic>
              </a:graphicData>
            </a:graphic>
          </wp:inline>
        </w:drawing>
      </w:r>
    </w:p>
    <w:p>
      <w:pPr>
        <w:spacing w:after="200"/>
        <w:jc w:val="center"/>
      </w:pPr>
      <w:r>
        <w:rPr>
          <w:rFonts w:ascii="Times New Roman" w:hAnsi="Times New Roman"/>
          <w:b/>
          <w:sz w:val="24"/>
        </w:rPr>
        <w:t>Figure 3.6.7: Sequence Diag</w:t>
      </w:r>
    </w:p>
    <w:p>
      <w:pPr>
        <w:spacing w:before="0" w:after="200"/>
      </w:pPr>
      <w:r>
        <w:rPr>
          <w:rFonts w:ascii="Times New Roman" w:hAnsi="Times New Roman"/>
          <w:b/>
          <w:sz w:val="24"/>
        </w:rPr>
        <w:t>3.6.8 STATE FLOW DIAGRAM</w:t>
      </w:r>
    </w:p>
    <w:p>
      <w:pPr>
        <w:jc w:val="center"/>
      </w:pPr>
      <w:r>
        <w:drawing>
          <wp:inline xmlns:a="http://schemas.openxmlformats.org/drawingml/2006/main" xmlns:pic="http://schemas.openxmlformats.org/drawingml/2006/picture">
            <wp:extent cx="5040000" cy="9420817"/>
            <wp:docPr id="11" name="Picture 11"/>
            <wp:cNvGraphicFramePr>
              <a:graphicFrameLocks noChangeAspect="1"/>
            </wp:cNvGraphicFramePr>
            <a:graphic>
              <a:graphicData uri="http://schemas.openxmlformats.org/drawingml/2006/picture">
                <pic:pic>
                  <pic:nvPicPr>
                    <pic:cNvPr id="0" name="fig-3.6.8_state_flow_diag.png"/>
                    <pic:cNvPicPr/>
                  </pic:nvPicPr>
                  <pic:blipFill>
                    <a:blip r:embed="rId19"/>
                    <a:stretch>
                      <a:fillRect/>
                    </a:stretch>
                  </pic:blipFill>
                  <pic:spPr>
                    <a:xfrm>
                      <a:off x="0" y="0"/>
                      <a:ext cx="5040000" cy="9420817"/>
                    </a:xfrm>
                    <a:prstGeom prst="rect"/>
                  </pic:spPr>
                </pic:pic>
              </a:graphicData>
            </a:graphic>
          </wp:inline>
        </w:drawing>
      </w:r>
    </w:p>
    <w:p>
      <w:pPr>
        <w:spacing w:after="200"/>
        <w:jc w:val="center"/>
      </w:pPr>
      <w:r>
        <w:rPr>
          <w:rFonts w:ascii="Times New Roman" w:hAnsi="Times New Roman"/>
          <w:b/>
          <w:sz w:val="24"/>
        </w:rPr>
        <w:t>Figure 3.6.8: State Flow Diag</w:t>
      </w:r>
    </w:p>
    <w:p>
      <w:pPr>
        <w:spacing w:before="0" w:after="200"/>
      </w:pPr>
      <w:r>
        <w:rPr>
          <w:rFonts w:ascii="Times New Roman" w:hAnsi="Times New Roman"/>
          <w:b/>
          <w:sz w:val="24"/>
        </w:rPr>
        <w:t>3.6.9 PACKAGE DIAGRAM</w:t>
      </w:r>
    </w:p>
    <w:p>
      <w:pPr>
        <w:jc w:val="center"/>
      </w:pPr>
      <w:r>
        <w:drawing>
          <wp:inline xmlns:a="http://schemas.openxmlformats.org/drawingml/2006/main" xmlns:pic="http://schemas.openxmlformats.org/drawingml/2006/picture">
            <wp:extent cx="5040000" cy="11219178"/>
            <wp:docPr id="12" name="Picture 12"/>
            <wp:cNvGraphicFramePr>
              <a:graphicFrameLocks noChangeAspect="1"/>
            </wp:cNvGraphicFramePr>
            <a:graphic>
              <a:graphicData uri="http://schemas.openxmlformats.org/drawingml/2006/picture">
                <pic:pic>
                  <pic:nvPicPr>
                    <pic:cNvPr id="0" name="fig-3.6.9_package_diag.png"/>
                    <pic:cNvPicPr/>
                  </pic:nvPicPr>
                  <pic:blipFill>
                    <a:blip r:embed="rId20"/>
                    <a:stretch>
                      <a:fillRect/>
                    </a:stretch>
                  </pic:blipFill>
                  <pic:spPr>
                    <a:xfrm>
                      <a:off x="0" y="0"/>
                      <a:ext cx="5040000" cy="11219178"/>
                    </a:xfrm>
                    <a:prstGeom prst="rect"/>
                  </pic:spPr>
                </pic:pic>
              </a:graphicData>
            </a:graphic>
          </wp:inline>
        </w:drawing>
      </w:r>
    </w:p>
    <w:p>
      <w:pPr>
        <w:spacing w:after="200"/>
        <w:jc w:val="center"/>
      </w:pPr>
      <w:r>
        <w:rPr>
          <w:rFonts w:ascii="Times New Roman" w:hAnsi="Times New Roman"/>
          <w:b/>
          <w:sz w:val="24"/>
        </w:rPr>
        <w:t>Figure 3.6.9: Package Diag</w:t>
      </w:r>
    </w:p>
    <w:p>
      <w:pPr>
        <w:spacing w:before="0" w:after="200"/>
      </w:pPr>
      <w:r>
        <w:rPr>
          <w:rFonts w:ascii="Times New Roman" w:hAnsi="Times New Roman"/>
          <w:b/>
          <w:sz w:val="24"/>
        </w:rPr>
        <w:t>3.6.10 COMPONENT DIAGRAM</w:t>
      </w:r>
    </w:p>
    <w:p>
      <w:pPr>
        <w:jc w:val="center"/>
      </w:pPr>
      <w:r>
        <w:drawing>
          <wp:inline xmlns:a="http://schemas.openxmlformats.org/drawingml/2006/main" xmlns:pic="http://schemas.openxmlformats.org/drawingml/2006/picture">
            <wp:extent cx="5040000" cy="2585121"/>
            <wp:docPr id="13" name="Picture 13"/>
            <wp:cNvGraphicFramePr>
              <a:graphicFrameLocks noChangeAspect="1"/>
            </wp:cNvGraphicFramePr>
            <a:graphic>
              <a:graphicData uri="http://schemas.openxmlformats.org/drawingml/2006/picture">
                <pic:pic>
                  <pic:nvPicPr>
                    <pic:cNvPr id="0" name="fig-3.6.10_component_diag.png"/>
                    <pic:cNvPicPr/>
                  </pic:nvPicPr>
                  <pic:blipFill>
                    <a:blip r:embed="rId21"/>
                    <a:stretch>
                      <a:fillRect/>
                    </a:stretch>
                  </pic:blipFill>
                  <pic:spPr>
                    <a:xfrm>
                      <a:off x="0" y="0"/>
                      <a:ext cx="5040000" cy="2585121"/>
                    </a:xfrm>
                    <a:prstGeom prst="rect"/>
                  </pic:spPr>
                </pic:pic>
              </a:graphicData>
            </a:graphic>
          </wp:inline>
        </w:drawing>
      </w:r>
    </w:p>
    <w:p>
      <w:pPr>
        <w:spacing w:after="200"/>
        <w:jc w:val="center"/>
      </w:pPr>
      <w:r>
        <w:rPr>
          <w:rFonts w:ascii="Times New Roman" w:hAnsi="Times New Roman"/>
          <w:b/>
          <w:sz w:val="24"/>
        </w:rPr>
        <w:t>Figure 3.6.10: Component Diag</w:t>
      </w:r>
    </w:p>
    <w:p>
      <w:pPr>
        <w:spacing w:before="0" w:after="200"/>
      </w:pPr>
      <w:r>
        <w:rPr>
          <w:rFonts w:ascii="Times New Roman" w:hAnsi="Times New Roman"/>
          <w:b/>
          <w:sz w:val="24"/>
        </w:rPr>
        <w:t>3.6.11 DEPLOYMENT DIAGRAM</w:t>
      </w:r>
    </w:p>
    <w:p>
      <w:pPr>
        <w:jc w:val="center"/>
      </w:pPr>
      <w:r>
        <w:drawing>
          <wp:inline xmlns:a="http://schemas.openxmlformats.org/drawingml/2006/main" xmlns:pic="http://schemas.openxmlformats.org/drawingml/2006/picture">
            <wp:extent cx="5040000" cy="13515222"/>
            <wp:docPr id="14" name="Picture 14"/>
            <wp:cNvGraphicFramePr>
              <a:graphicFrameLocks noChangeAspect="1"/>
            </wp:cNvGraphicFramePr>
            <a:graphic>
              <a:graphicData uri="http://schemas.openxmlformats.org/drawingml/2006/picture">
                <pic:pic>
                  <pic:nvPicPr>
                    <pic:cNvPr id="0" name="fig-3.6.11_deployment_diag.png"/>
                    <pic:cNvPicPr/>
                  </pic:nvPicPr>
                  <pic:blipFill>
                    <a:blip r:embed="rId22"/>
                    <a:stretch>
                      <a:fillRect/>
                    </a:stretch>
                  </pic:blipFill>
                  <pic:spPr>
                    <a:xfrm>
                      <a:off x="0" y="0"/>
                      <a:ext cx="5040000" cy="13515222"/>
                    </a:xfrm>
                    <a:prstGeom prst="rect"/>
                  </pic:spPr>
                </pic:pic>
              </a:graphicData>
            </a:graphic>
          </wp:inline>
        </w:drawing>
      </w:r>
    </w:p>
    <w:p>
      <w:pPr>
        <w:spacing w:after="200"/>
        <w:jc w:val="center"/>
      </w:pPr>
      <w:r>
        <w:rPr>
          <w:rFonts w:ascii="Times New Roman" w:hAnsi="Times New Roman"/>
          <w:b/>
          <w:sz w:val="24"/>
        </w:rPr>
        <w:t>Figure 3.6.11: Deployment Diag</w:t>
      </w:r>
    </w:p>
    <w:p>
      <w:pPr>
        <w:spacing w:before="0" w:after="200"/>
      </w:pPr>
      <w:r>
        <w:rPr>
          <w:rFonts w:ascii="Times New Roman" w:hAnsi="Times New Roman"/>
          <w:b/>
          <w:sz w:val="24"/>
        </w:rPr>
        <w:t>3.6.12 DATA FLOW DIAGRAM</w:t>
      </w:r>
    </w:p>
    <w:p>
      <w:pPr>
        <w:jc w:val="center"/>
      </w:pPr>
      <w:r>
        <w:drawing>
          <wp:inline xmlns:a="http://schemas.openxmlformats.org/drawingml/2006/main" xmlns:pic="http://schemas.openxmlformats.org/drawingml/2006/picture">
            <wp:extent cx="5040000" cy="1760520"/>
            <wp:docPr id="15" name="Picture 15"/>
            <wp:cNvGraphicFramePr>
              <a:graphicFrameLocks noChangeAspect="1"/>
            </wp:cNvGraphicFramePr>
            <a:graphic>
              <a:graphicData uri="http://schemas.openxmlformats.org/drawingml/2006/picture">
                <pic:pic>
                  <pic:nvPicPr>
                    <pic:cNvPr id="0" name="fig-3.6.12.1_level0_dataflow.png"/>
                    <pic:cNvPicPr/>
                  </pic:nvPicPr>
                  <pic:blipFill>
                    <a:blip r:embed="rId23"/>
                    <a:stretch>
                      <a:fillRect/>
                    </a:stretch>
                  </pic:blipFill>
                  <pic:spPr>
                    <a:xfrm>
                      <a:off x="0" y="0"/>
                      <a:ext cx="5040000" cy="1760520"/>
                    </a:xfrm>
                    <a:prstGeom prst="rect"/>
                  </pic:spPr>
                </pic:pic>
              </a:graphicData>
            </a:graphic>
          </wp:inline>
        </w:drawing>
      </w:r>
    </w:p>
    <w:p>
      <w:pPr>
        <w:spacing w:after="200"/>
        <w:jc w:val="center"/>
      </w:pPr>
      <w:r>
        <w:rPr>
          <w:rFonts w:ascii="Times New Roman" w:hAnsi="Times New Roman"/>
          <w:b/>
          <w:sz w:val="24"/>
        </w:rPr>
        <w:t>Figure 3.6.12.1: Level0 Dataflow</w:t>
      </w:r>
    </w:p>
    <w:p>
      <w:pPr>
        <w:jc w:val="center"/>
      </w:pPr>
      <w:r>
        <w:drawing>
          <wp:inline xmlns:a="http://schemas.openxmlformats.org/drawingml/2006/main" xmlns:pic="http://schemas.openxmlformats.org/drawingml/2006/picture">
            <wp:extent cx="5040000" cy="1254085"/>
            <wp:docPr id="16" name="Picture 16"/>
            <wp:cNvGraphicFramePr>
              <a:graphicFrameLocks noChangeAspect="1"/>
            </wp:cNvGraphicFramePr>
            <a:graphic>
              <a:graphicData uri="http://schemas.openxmlformats.org/drawingml/2006/picture">
                <pic:pic>
                  <pic:nvPicPr>
                    <pic:cNvPr id="0" name="fig-3.6.12.2_level1_dataflow.png"/>
                    <pic:cNvPicPr/>
                  </pic:nvPicPr>
                  <pic:blipFill>
                    <a:blip r:embed="rId24"/>
                    <a:stretch>
                      <a:fillRect/>
                    </a:stretch>
                  </pic:blipFill>
                  <pic:spPr>
                    <a:xfrm>
                      <a:off x="0" y="0"/>
                      <a:ext cx="5040000" cy="1254085"/>
                    </a:xfrm>
                    <a:prstGeom prst="rect"/>
                  </pic:spPr>
                </pic:pic>
              </a:graphicData>
            </a:graphic>
          </wp:inline>
        </w:drawing>
      </w:r>
    </w:p>
    <w:p>
      <w:pPr>
        <w:spacing w:after="200"/>
        <w:jc w:val="center"/>
      </w:pPr>
      <w:r>
        <w:rPr>
          <w:rFonts w:ascii="Times New Roman" w:hAnsi="Times New Roman"/>
          <w:b/>
          <w:sz w:val="24"/>
        </w:rPr>
        <w:t>Figure 3.6.12.2: Level1 Dataflow</w:t>
      </w:r>
    </w:p>
    <w:p>
      <w:pPr>
        <w:jc w:val="center"/>
      </w:pPr>
      <w:r>
        <w:drawing>
          <wp:inline xmlns:a="http://schemas.openxmlformats.org/drawingml/2006/main" xmlns:pic="http://schemas.openxmlformats.org/drawingml/2006/picture">
            <wp:extent cx="5040000" cy="9287040"/>
            <wp:docPr id="17" name="Picture 17"/>
            <wp:cNvGraphicFramePr>
              <a:graphicFrameLocks noChangeAspect="1"/>
            </wp:cNvGraphicFramePr>
            <a:graphic>
              <a:graphicData uri="http://schemas.openxmlformats.org/drawingml/2006/picture">
                <pic:pic>
                  <pic:nvPicPr>
                    <pic:cNvPr id="0" name="fig-3.6.12.3_level2_dataflow.png"/>
                    <pic:cNvPicPr/>
                  </pic:nvPicPr>
                  <pic:blipFill>
                    <a:blip r:embed="rId25"/>
                    <a:stretch>
                      <a:fillRect/>
                    </a:stretch>
                  </pic:blipFill>
                  <pic:spPr>
                    <a:xfrm>
                      <a:off x="0" y="0"/>
                      <a:ext cx="5040000" cy="9287040"/>
                    </a:xfrm>
                    <a:prstGeom prst="rect"/>
                  </pic:spPr>
                </pic:pic>
              </a:graphicData>
            </a:graphic>
          </wp:inline>
        </w:drawing>
      </w:r>
    </w:p>
    <w:p>
      <w:pPr>
        <w:spacing w:after="200"/>
        <w:jc w:val="center"/>
      </w:pPr>
      <w:r>
        <w:rPr>
          <w:rFonts w:ascii="Times New Roman" w:hAnsi="Times New Roman"/>
          <w:b/>
          <w:sz w:val="24"/>
        </w:rPr>
        <w:t>Figure 3.6.12.3: Level2 Dataflow</w:t>
      </w:r>
    </w:p>
    <w:p>
      <w:pPr>
        <w:spacing w:before="0" w:after="200"/>
      </w:pPr>
      <w:r>
        <w:rPr>
          <w:rFonts w:ascii="Times New Roman" w:hAnsi="Times New Roman"/>
          <w:b/>
          <w:sz w:val="24"/>
        </w:rPr>
        <w:t>3.6.13 DATABASE SCHEMA DESIGN</w:t>
      </w:r>
    </w:p>
    <w:p>
      <w:pPr>
        <w:jc w:val="center"/>
      </w:pPr>
      <w:r>
        <w:drawing>
          <wp:inline xmlns:a="http://schemas.openxmlformats.org/drawingml/2006/main" xmlns:pic="http://schemas.openxmlformats.org/drawingml/2006/picture">
            <wp:extent cx="5040000" cy="5034449"/>
            <wp:docPr id="18" name="Picture 18"/>
            <wp:cNvGraphicFramePr>
              <a:graphicFrameLocks noChangeAspect="1"/>
            </wp:cNvGraphicFramePr>
            <a:graphic>
              <a:graphicData uri="http://schemas.openxmlformats.org/drawingml/2006/picture">
                <pic:pic>
                  <pic:nvPicPr>
                    <pic:cNvPr id="0" name="fig-3.6.13.1_duck_db_schema.png"/>
                    <pic:cNvPicPr/>
                  </pic:nvPicPr>
                  <pic:blipFill>
                    <a:blip r:embed="rId26"/>
                    <a:stretch>
                      <a:fillRect/>
                    </a:stretch>
                  </pic:blipFill>
                  <pic:spPr>
                    <a:xfrm>
                      <a:off x="0" y="0"/>
                      <a:ext cx="5040000" cy="5034449"/>
                    </a:xfrm>
                    <a:prstGeom prst="rect"/>
                  </pic:spPr>
                </pic:pic>
              </a:graphicData>
            </a:graphic>
          </wp:inline>
        </w:drawing>
      </w:r>
    </w:p>
    <w:p>
      <w:pPr>
        <w:spacing w:after="200"/>
        <w:jc w:val="center"/>
      </w:pPr>
      <w:r>
        <w:rPr>
          <w:rFonts w:ascii="Times New Roman" w:hAnsi="Times New Roman"/>
          <w:b/>
          <w:sz w:val="24"/>
        </w:rPr>
        <w:t>Figure 3.6.13.1: Duck Db Schema</w:t>
      </w:r>
    </w:p>
    <w:p>
      <w:pPr>
        <w:jc w:val="center"/>
      </w:pPr>
      <w:r>
        <w:drawing>
          <wp:inline xmlns:a="http://schemas.openxmlformats.org/drawingml/2006/main" xmlns:pic="http://schemas.openxmlformats.org/drawingml/2006/picture">
            <wp:extent cx="5040000" cy="5256377"/>
            <wp:docPr id="19" name="Picture 19"/>
            <wp:cNvGraphicFramePr>
              <a:graphicFrameLocks noChangeAspect="1"/>
            </wp:cNvGraphicFramePr>
            <a:graphic>
              <a:graphicData uri="http://schemas.openxmlformats.org/drawingml/2006/picture">
                <pic:pic>
                  <pic:nvPicPr>
                    <pic:cNvPr id="0" name="fig-3.6.13.2_supabase_db_schema.png"/>
                    <pic:cNvPicPr/>
                  </pic:nvPicPr>
                  <pic:blipFill>
                    <a:blip r:embed="rId27"/>
                    <a:stretch>
                      <a:fillRect/>
                    </a:stretch>
                  </pic:blipFill>
                  <pic:spPr>
                    <a:xfrm>
                      <a:off x="0" y="0"/>
                      <a:ext cx="5040000" cy="5256377"/>
                    </a:xfrm>
                    <a:prstGeom prst="rect"/>
                  </pic:spPr>
                </pic:pic>
              </a:graphicData>
            </a:graphic>
          </wp:inline>
        </w:drawing>
      </w:r>
    </w:p>
    <w:p>
      <w:pPr>
        <w:spacing w:after="200"/>
        <w:jc w:val="center"/>
      </w:pPr>
      <w:r>
        <w:rPr>
          <w:rFonts w:ascii="Times New Roman" w:hAnsi="Times New Roman"/>
          <w:b/>
          <w:sz w:val="24"/>
        </w:rPr>
        <w:t>Figure 3.6.13.2: Supabase Db Schema</w:t>
      </w:r>
    </w:p>
    <w:p>
      <w:r>
        <w:br w:type="page"/>
      </w:r>
    </w:p>
    <w:p>
      <w:pPr>
        <w:spacing w:before="0" w:after="200"/>
      </w:pPr>
      <w:r>
        <w:rPr>
          <w:rFonts w:ascii="Times New Roman" w:hAnsi="Times New Roman"/>
          <w:b/>
          <w:sz w:val="32"/>
        </w:rPr>
        <w:t>SYSTEM DESIGN</w:t>
      </w:r>
    </w:p>
    <w:p>
      <w:r>
        <w:br w:type="page"/>
      </w:r>
    </w:p>
    <w:p>
      <w:pPr>
        <w:spacing w:before="0" w:after="200"/>
      </w:pPr>
      <w:r>
        <w:rPr>
          <w:rFonts w:ascii="Times New Roman" w:hAnsi="Times New Roman"/>
          <w:b/>
          <w:sz w:val="28"/>
        </w:rPr>
        <w:t>4.1 BASIC MODULES</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4.2 DATA DESIGN</w:t>
      </w:r>
    </w:p>
    <w:p>
      <w:pPr>
        <w:spacing w:after="160" w:line="276" w:lineRule="auto"/>
        <w:ind w:firstLine="360"/>
      </w:pPr>
      <w:r>
        <w:rPr>
          <w:rFonts w:ascii="Times New Roman" w:hAnsi="Times New Roman"/>
          <w:sz w:val="24"/>
        </w:rP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pPr>
        <w:spacing w:before="0" w:after="200"/>
      </w:pPr>
      <w:r>
        <w:rPr>
          <w:rFonts w:ascii="Times New Roman" w:hAnsi="Times New Roman"/>
          <w:b/>
          <w:sz w:val="24"/>
        </w:rPr>
        <w:t>4.2.1 SCHEMA DESIGN</w:t>
      </w:r>
    </w:p>
    <w:p>
      <w:pPr>
        <w:spacing w:after="160" w:line="276" w:lineRule="auto"/>
        <w:ind w:firstLine="360"/>
      </w:pPr>
      <w:r>
        <w:rPr>
          <w:rFonts w:ascii="Times New Roman" w:hAnsi="Times New Roman"/>
          <w:sz w:val="24"/>
        </w:rPr>
        <w:t>The data design consists of two parts: the Supabase application schema and the DuckDB analytical schema.</w:t>
      </w:r>
    </w:p>
    <w:p>
      <w:pPr>
        <w:spacing w:before="200" w:after="120"/>
        <w:ind w:left="360"/>
      </w:pPr>
      <w:r>
        <w:rPr>
          <w:rFonts w:ascii="Times New Roman" w:hAnsi="Times New Roman"/>
          <w:b/>
          <w:sz w:val="28"/>
        </w:rPr>
        <w:t>A. Supabase Application Schema</w:t>
      </w:r>
    </w:p>
    <w:p>
      <w:pPr>
        <w:spacing w:after="160" w:line="276" w:lineRule="auto"/>
        <w:ind w:firstLine="360"/>
      </w:pPr>
      <w:r>
        <w:rPr>
          <w:rFonts w:ascii="Times New Roman" w:hAnsi="Times New Roman"/>
          <w:sz w:val="24"/>
        </w:rPr>
        <w:t>Supabase stores the persistent application information required to manage users and projects.</w:t>
      </w:r>
    </w:p>
    <w:p>
      <w:pPr>
        <w:spacing w:before="200" w:after="120"/>
        <w:ind w:left="360"/>
      </w:pPr>
      <w:r>
        <w:rPr>
          <w:rFonts w:ascii="Times New Roman" w:hAnsi="Times New Roman"/>
          <w:b/>
          <w:sz w:val="28"/>
        </w:rPr>
        <w:t>Table 1: Users / Authentication</w:t>
      </w:r>
    </w:p>
    <w:p>
      <w:pPr>
        <w:spacing w:after="160" w:line="276" w:lineRule="auto"/>
        <w:ind w:firstLine="360"/>
      </w:pPr>
      <w:r>
        <w:rPr>
          <w:rFonts w:ascii="Times New Roman" w:hAnsi="Times New Roman"/>
          <w:sz w:val="24"/>
        </w:rPr>
        <w:t>Stores user authentication and profile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Unique identifier of the user</w:t>
            </w:r>
          </w:p>
        </w:tc>
      </w:tr>
      <w:tr>
        <w:tc>
          <w:tcPr>
            <w:tcW w:type="dxa" w:w="5103"/>
          </w:tcPr>
          <w:p>
            <w:r/>
            <w:r>
              <w:rPr>
                <w:rFonts w:ascii="Times New Roman" w:hAnsi="Times New Roman"/>
                <w:b w:val="0"/>
                <w:sz w:val="24"/>
              </w:rPr>
              <w:t>Email</w:t>
            </w:r>
          </w:p>
        </w:tc>
        <w:tc>
          <w:tcPr>
            <w:tcW w:type="dxa" w:w="5103"/>
          </w:tcPr>
          <w:p>
            <w:r/>
            <w:r>
              <w:rPr>
                <w:rFonts w:ascii="Times New Roman" w:hAnsi="Times New Roman"/>
                <w:b w:val="0"/>
                <w:sz w:val="24"/>
              </w:rPr>
              <w:t>User email address</w:t>
            </w:r>
          </w:p>
        </w:tc>
      </w:tr>
      <w:tr>
        <w:tc>
          <w:tcPr>
            <w:tcW w:type="dxa" w:w="5103"/>
          </w:tcPr>
          <w:p>
            <w:r/>
            <w:r>
              <w:rPr>
                <w:rFonts w:ascii="Times New Roman" w:hAnsi="Times New Roman"/>
                <w:b w:val="0"/>
                <w:sz w:val="24"/>
              </w:rPr>
              <w:t>Name</w:t>
            </w:r>
          </w:p>
        </w:tc>
        <w:tc>
          <w:tcPr>
            <w:tcW w:type="dxa" w:w="5103"/>
          </w:tcPr>
          <w:p>
            <w:r/>
            <w:r>
              <w:rPr>
                <w:rFonts w:ascii="Times New Roman" w:hAnsi="Times New Roman"/>
                <w:b w:val="0"/>
                <w:sz w:val="24"/>
              </w:rPr>
              <w:t>User display name</w:t>
            </w:r>
          </w:p>
        </w:tc>
      </w:tr>
      <w:tr>
        <w:tc>
          <w:tcPr>
            <w:tcW w:type="dxa" w:w="5103"/>
          </w:tcPr>
          <w:p>
            <w:r/>
            <w:r>
              <w:rPr>
                <w:rFonts w:ascii="Times New Roman" w:hAnsi="Times New Roman"/>
                <w:b w:val="0"/>
                <w:sz w:val="24"/>
              </w:rPr>
              <w:t>Authentication details</w:t>
            </w:r>
          </w:p>
        </w:tc>
        <w:tc>
          <w:tcPr>
            <w:tcW w:type="dxa" w:w="5103"/>
          </w:tcPr>
          <w:p>
            <w:r/>
            <w:r>
              <w:rPr>
                <w:rFonts w:ascii="Times New Roman" w:hAnsi="Times New Roman"/>
                <w:b w:val="0"/>
                <w:sz w:val="24"/>
              </w:rPr>
              <w:t>Information required for user authentication</w:t>
            </w:r>
          </w:p>
        </w:tc>
      </w:tr>
    </w:tbl>
    <w:p>
      <w:pPr>
        <w:spacing w:after="80"/>
      </w:pPr>
    </w:p>
    <w:p>
      <w:pPr>
        <w:spacing w:before="200" w:after="120"/>
        <w:ind w:left="360"/>
      </w:pPr>
      <w:r>
        <w:rPr>
          <w:rFonts w:ascii="Times New Roman" w:hAnsi="Times New Roman"/>
          <w:b/>
          <w:sz w:val="28"/>
        </w:rPr>
        <w:t>Table 2: Projects</w:t>
      </w:r>
    </w:p>
    <w:p>
      <w:pPr>
        <w:spacing w:after="160" w:line="276" w:lineRule="auto"/>
        <w:ind w:firstLine="360"/>
      </w:pPr>
      <w:r>
        <w:rPr>
          <w:rFonts w:ascii="Times New Roman" w:hAnsi="Times New Roman"/>
          <w:sz w:val="24"/>
        </w:rPr>
        <w:t>Stores project and workspace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Unique identifier of the project</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Identifies the project owner</w:t>
            </w:r>
          </w:p>
        </w:tc>
      </w:tr>
      <w:tr>
        <w:tc>
          <w:tcPr>
            <w:tcW w:type="dxa" w:w="5103"/>
          </w:tcPr>
          <w:p>
            <w:r/>
            <w:r>
              <w:rPr>
                <w:rFonts w:ascii="Times New Roman" w:hAnsi="Times New Roman"/>
                <w:b w:val="0"/>
                <w:sz w:val="24"/>
              </w:rPr>
              <w:t>Project Name</w:t>
            </w:r>
          </w:p>
        </w:tc>
        <w:tc>
          <w:tcPr>
            <w:tcW w:type="dxa" w:w="5103"/>
          </w:tcPr>
          <w:p>
            <w:r/>
            <w:r>
              <w:rPr>
                <w:rFonts w:ascii="Times New Roman" w:hAnsi="Times New Roman"/>
                <w:b w:val="0"/>
                <w:sz w:val="24"/>
              </w:rPr>
              <w:t>Name assigned to the project</w:t>
            </w:r>
          </w:p>
        </w:tc>
      </w:tr>
      <w:tr>
        <w:tc>
          <w:tcPr>
            <w:tcW w:type="dxa" w:w="5103"/>
          </w:tcPr>
          <w:p>
            <w:r/>
            <w:r>
              <w:rPr>
                <w:rFonts w:ascii="Times New Roman" w:hAnsi="Times New Roman"/>
                <w:b w:val="0"/>
                <w:sz w:val="24"/>
              </w:rPr>
              <w:t>Description</w:t>
            </w:r>
          </w:p>
        </w:tc>
        <w:tc>
          <w:tcPr>
            <w:tcW w:type="dxa" w:w="5103"/>
          </w:tcPr>
          <w:p>
            <w:r/>
            <w:r>
              <w:rPr>
                <w:rFonts w:ascii="Times New Roman" w:hAnsi="Times New Roman"/>
                <w:b w:val="0"/>
                <w:sz w:val="24"/>
              </w:rPr>
              <w:t>Optional project description</w:t>
            </w:r>
          </w:p>
        </w:tc>
      </w:tr>
      <w:tr>
        <w:tc>
          <w:tcPr>
            <w:tcW w:type="dxa" w:w="5103"/>
          </w:tcPr>
          <w:p>
            <w:r/>
            <w:r>
              <w:rPr>
                <w:rFonts w:ascii="Times New Roman" w:hAnsi="Times New Roman"/>
                <w:b w:val="0"/>
                <w:sz w:val="24"/>
              </w:rPr>
              <w:t>Created At</w:t>
            </w:r>
          </w:p>
        </w:tc>
        <w:tc>
          <w:tcPr>
            <w:tcW w:type="dxa" w:w="5103"/>
          </w:tcPr>
          <w:p>
            <w:r/>
            <w:r>
              <w:rPr>
                <w:rFonts w:ascii="Times New Roman" w:hAnsi="Times New Roman"/>
                <w:b w:val="0"/>
                <w:sz w:val="24"/>
              </w:rPr>
              <w:t>Project creation timestamp</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modification timestamp</w:t>
            </w:r>
          </w:p>
        </w:tc>
      </w:tr>
    </w:tbl>
    <w:p>
      <w:pPr>
        <w:spacing w:after="80"/>
      </w:pPr>
    </w:p>
    <w:p>
      <w:pPr>
        <w:spacing w:before="200" w:after="120"/>
        <w:ind w:left="360"/>
      </w:pPr>
      <w:r>
        <w:rPr>
          <w:rFonts w:ascii="Times New Roman" w:hAnsi="Times New Roman"/>
          <w:b/>
          <w:sz w:val="28"/>
        </w:rPr>
        <w:t>Table 3: Dashboard Configuration</w:t>
      </w:r>
    </w:p>
    <w:p>
      <w:pPr>
        <w:spacing w:after="160" w:line="276" w:lineRule="auto"/>
        <w:ind w:firstLine="360"/>
      </w:pPr>
      <w:r>
        <w:rPr>
          <w:rFonts w:ascii="Times New Roman" w:hAnsi="Times New Roman"/>
          <w:sz w:val="24"/>
        </w:rPr>
        <w:t>Stores saved dashboard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Dashboard ID</w:t>
            </w:r>
          </w:p>
        </w:tc>
        <w:tc>
          <w:tcPr>
            <w:tcW w:type="dxa" w:w="5103"/>
          </w:tcPr>
          <w:p>
            <w:r/>
            <w:r>
              <w:rPr>
                <w:rFonts w:ascii="Times New Roman" w:hAnsi="Times New Roman"/>
                <w:b w:val="0"/>
                <w:sz w:val="24"/>
              </w:rPr>
              <w:t>Unique dashboard identifier</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Associated project</w:t>
            </w:r>
          </w:p>
        </w:tc>
      </w:tr>
      <w:tr>
        <w:tc>
          <w:tcPr>
            <w:tcW w:type="dxa" w:w="5103"/>
          </w:tcPr>
          <w:p>
            <w:r/>
            <w:r>
              <w:rPr>
                <w:rFonts w:ascii="Times New Roman" w:hAnsi="Times New Roman"/>
                <w:b w:val="0"/>
                <w:sz w:val="24"/>
              </w:rPr>
              <w:t>Widgets</w:t>
            </w:r>
          </w:p>
        </w:tc>
        <w:tc>
          <w:tcPr>
            <w:tcW w:type="dxa" w:w="5103"/>
          </w:tcPr>
          <w:p>
            <w:r/>
            <w:r>
              <w:rPr>
                <w:rFonts w:ascii="Times New Roman" w:hAnsi="Times New Roman"/>
                <w:b w:val="0"/>
                <w:sz w:val="24"/>
              </w:rPr>
              <w:t>Chart and KPI configuration</w:t>
            </w:r>
          </w:p>
        </w:tc>
      </w:tr>
      <w:tr>
        <w:tc>
          <w:tcPr>
            <w:tcW w:type="dxa" w:w="5103"/>
          </w:tcPr>
          <w:p>
            <w:r/>
            <w:r>
              <w:rPr>
                <w:rFonts w:ascii="Times New Roman" w:hAnsi="Times New Roman"/>
                <w:b w:val="0"/>
                <w:sz w:val="24"/>
              </w:rPr>
              <w:t>Layout</w:t>
            </w:r>
          </w:p>
        </w:tc>
        <w:tc>
          <w:tcPr>
            <w:tcW w:type="dxa" w:w="5103"/>
          </w:tcPr>
          <w:p>
            <w:r/>
            <w:r>
              <w:rPr>
                <w:rFonts w:ascii="Times New Roman" w:hAnsi="Times New Roman"/>
                <w:b w:val="0"/>
                <w:sz w:val="24"/>
              </w:rPr>
              <w:t>Position and size of dashboard widgets</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dashboard update</w:t>
            </w:r>
          </w:p>
        </w:tc>
      </w:tr>
    </w:tbl>
    <w:p>
      <w:pPr>
        <w:spacing w:after="80"/>
      </w:pPr>
    </w:p>
    <w:p>
      <w:pPr>
        <w:spacing w:before="200" w:after="120"/>
        <w:ind w:left="360"/>
      </w:pPr>
      <w:r>
        <w:rPr>
          <w:rFonts w:ascii="Times New Roman" w:hAnsi="Times New Roman"/>
          <w:b/>
          <w:sz w:val="28"/>
        </w:rPr>
        <w:t>B. DuckDB Analytical Schema</w:t>
      </w:r>
    </w:p>
    <w:p>
      <w:pPr>
        <w:spacing w:after="160" w:line="276" w:lineRule="auto"/>
        <w:ind w:firstLine="360"/>
      </w:pPr>
      <w:r>
        <w:rPr>
          <w:rFonts w:ascii="Times New Roman" w:hAnsi="Times New Roman"/>
          <w:sz w:val="24"/>
        </w:rPr>
        <w:t>DuckDB stores the physical data uploaded by the user. Each project maintains an isolated analytical database containing the project's uploaded tables.</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Data Component</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Raw Tables</w:t>
            </w:r>
          </w:p>
        </w:tc>
        <w:tc>
          <w:tcPr>
            <w:tcW w:type="dxa" w:w="5103"/>
          </w:tcPr>
          <w:p>
            <w:r/>
            <w:r>
              <w:rPr>
                <w:rFonts w:ascii="Times New Roman" w:hAnsi="Times New Roman"/>
                <w:b w:val="0"/>
                <w:sz w:val="24"/>
              </w:rPr>
              <w:t>Original uploaded dataset tables</w:t>
            </w:r>
          </w:p>
        </w:tc>
      </w:tr>
      <w:tr>
        <w:tc>
          <w:tcPr>
            <w:tcW w:type="dxa" w:w="5103"/>
          </w:tcPr>
          <w:p>
            <w:r/>
            <w:r>
              <w:rPr>
                <w:rFonts w:ascii="Times New Roman" w:hAnsi="Times New Roman"/>
                <w:b w:val="0"/>
                <w:sz w:val="24"/>
              </w:rPr>
              <w:t>Profile Information</w:t>
            </w:r>
          </w:p>
        </w:tc>
        <w:tc>
          <w:tcPr>
            <w:tcW w:type="dxa" w:w="5103"/>
          </w:tcPr>
          <w:p>
            <w:r/>
            <w:r>
              <w:rPr>
                <w:rFonts w:ascii="Times New Roman" w:hAnsi="Times New Roman"/>
                <w:b w:val="0"/>
                <w:sz w:val="24"/>
              </w:rPr>
              <w:t>Column statistics, data types, null counts and distinct values</w:t>
            </w:r>
          </w:p>
        </w:tc>
      </w:tr>
      <w:tr>
        <w:tc>
          <w:tcPr>
            <w:tcW w:type="dxa" w:w="5103"/>
          </w:tcPr>
          <w:p>
            <w:r/>
            <w:r>
              <w:rPr>
                <w:rFonts w:ascii="Times New Roman" w:hAnsi="Times New Roman"/>
                <w:b w:val="0"/>
                <w:sz w:val="24"/>
              </w:rPr>
              <w:t>Cleaned Data</w:t>
            </w:r>
          </w:p>
        </w:tc>
        <w:tc>
          <w:tcPr>
            <w:tcW w:type="dxa" w:w="5103"/>
          </w:tcPr>
          <w:p>
            <w:r/>
            <w:r>
              <w:rPr>
                <w:rFonts w:ascii="Times New Roman" w:hAnsi="Times New Roman"/>
                <w:b w:val="0"/>
                <w:sz w:val="24"/>
              </w:rPr>
              <w:t>Dataset after cleaning operations</w:t>
            </w:r>
          </w:p>
        </w:tc>
      </w:tr>
      <w:tr>
        <w:tc>
          <w:tcPr>
            <w:tcW w:type="dxa" w:w="5103"/>
          </w:tcPr>
          <w:p>
            <w:r/>
            <w:r>
              <w:rPr>
                <w:rFonts w:ascii="Times New Roman" w:hAnsi="Times New Roman"/>
                <w:b w:val="0"/>
                <w:sz w:val="24"/>
              </w:rPr>
              <w:t>Transformed Data</w:t>
            </w:r>
          </w:p>
        </w:tc>
        <w:tc>
          <w:tcPr>
            <w:tcW w:type="dxa" w:w="5103"/>
          </w:tcPr>
          <w:p>
            <w:r/>
            <w:r>
              <w:rPr>
                <w:rFonts w:ascii="Times New Roman" w:hAnsi="Times New Roman"/>
                <w:b w:val="0"/>
                <w:sz w:val="24"/>
              </w:rPr>
              <w:t>Dataset after calculations, filtering, splitting, merging and summarisation</w:t>
            </w:r>
          </w:p>
        </w:tc>
      </w:tr>
      <w:tr>
        <w:tc>
          <w:tcPr>
            <w:tcW w:type="dxa" w:w="5103"/>
          </w:tcPr>
          <w:p>
            <w:r/>
            <w:r>
              <w:rPr>
                <w:rFonts w:ascii="Times New Roman" w:hAnsi="Times New Roman"/>
                <w:b w:val="0"/>
                <w:sz w:val="24"/>
              </w:rPr>
              <w:t>Relationships</w:t>
            </w:r>
          </w:p>
        </w:tc>
        <w:tc>
          <w:tcPr>
            <w:tcW w:type="dxa" w:w="5103"/>
          </w:tcPr>
          <w:p>
            <w:r/>
            <w:r>
              <w:rPr>
                <w:rFonts w:ascii="Times New Roman" w:hAnsi="Times New Roman"/>
                <w:b w:val="0"/>
                <w:sz w:val="24"/>
              </w:rPr>
              <w:t>Detected or user-defined table relationships</w:t>
            </w:r>
          </w:p>
        </w:tc>
      </w:tr>
      <w:tr>
        <w:tc>
          <w:tcPr>
            <w:tcW w:type="dxa" w:w="5103"/>
          </w:tcPr>
          <w:p>
            <w:r/>
            <w:r>
              <w:rPr>
                <w:rFonts w:ascii="Times New Roman" w:hAnsi="Times New Roman"/>
                <w:b w:val="0"/>
                <w:sz w:val="24"/>
              </w:rPr>
              <w:t>Snapshots</w:t>
            </w:r>
          </w:p>
        </w:tc>
        <w:tc>
          <w:tcPr>
            <w:tcW w:type="dxa" w:w="5103"/>
          </w:tcPr>
          <w:p>
            <w:r/>
            <w:r>
              <w:rPr>
                <w:rFonts w:ascii="Times New Roman" w:hAnsi="Times New Roman"/>
                <w:b w:val="0"/>
                <w:sz w:val="24"/>
              </w:rPr>
              <w:t>Previous table states used for undo operations</w:t>
            </w:r>
          </w:p>
        </w:tc>
      </w:tr>
      <w:tr>
        <w:tc>
          <w:tcPr>
            <w:tcW w:type="dxa" w:w="5103"/>
          </w:tcPr>
          <w:p>
            <w:r/>
            <w:r>
              <w:rPr>
                <w:rFonts w:ascii="Times New Roman" w:hAnsi="Times New Roman"/>
                <w:b w:val="0"/>
                <w:sz w:val="24"/>
              </w:rPr>
              <w:t>Operation History</w:t>
            </w:r>
          </w:p>
        </w:tc>
        <w:tc>
          <w:tcPr>
            <w:tcW w:type="dxa" w:w="5103"/>
          </w:tcPr>
          <w:p>
            <w:r/>
            <w:r>
              <w:rPr>
                <w:rFonts w:ascii="Times New Roman" w:hAnsi="Times New Roman"/>
                <w:b w:val="0"/>
                <w:sz w:val="24"/>
              </w:rPr>
              <w:t>Record of data-processing operations</w:t>
            </w:r>
          </w:p>
        </w:tc>
      </w:tr>
    </w:tbl>
    <w:p>
      <w:pPr>
        <w:spacing w:after="80"/>
      </w:pPr>
    </w:p>
    <w:p>
      <w:pPr>
        <w:spacing w:before="0" w:after="200"/>
      </w:pPr>
      <w:r>
        <w:rPr>
          <w:rFonts w:ascii="Times New Roman" w:hAnsi="Times New Roman"/>
          <w:b/>
          <w:sz w:val="24"/>
        </w:rPr>
        <w:t>4.2.2 DATA INTEGRITY AND CONSTRAINTS</w:t>
      </w:r>
    </w:p>
    <w:p>
      <w:pPr>
        <w:spacing w:after="160" w:line="276" w:lineRule="auto"/>
        <w:ind w:firstLine="360"/>
      </w:pPr>
      <w:r>
        <w:rPr>
          <w:rFonts w:ascii="Times New Roman" w:hAnsi="Times New Roman"/>
          <w:sz w:val="24"/>
        </w:rPr>
        <w:t>Cleanlytics maintains data integrity through the following mechanisms:</w:t>
      </w:r>
    </w:p>
    <w:p>
      <w:pPr>
        <w:pStyle w:val="ListBullet"/>
        <w:spacing w:after="80"/>
      </w:pPr>
      <w:r>
        <w:rPr>
          <w:rFonts w:ascii="Times New Roman" w:hAnsi="Times New Roman"/>
          <w:b/>
          <w:sz w:val="24"/>
        </w:rPr>
        <w:t>User and project isolation:</w:t>
      </w:r>
      <w:r>
        <w:rPr>
          <w:rFonts w:ascii="Times New Roman" w:hAnsi="Times New Roman"/>
          <w:sz w:val="24"/>
        </w:rPr>
        <w:t xml:space="preserve"> Application data is associated with the authenticated user and project.</w:t>
      </w:r>
    </w:p>
    <w:p>
      <w:pPr>
        <w:pStyle w:val="ListBullet"/>
        <w:spacing w:after="80"/>
      </w:pPr>
      <w:r>
        <w:rPr>
          <w:rFonts w:ascii="Times New Roman" w:hAnsi="Times New Roman"/>
          <w:b/>
          <w:sz w:val="24"/>
        </w:rPr>
        <w:t>Project isolation:</w:t>
      </w:r>
      <w:r>
        <w:rPr>
          <w:rFonts w:ascii="Times New Roman" w:hAnsi="Times New Roman"/>
          <w:sz w:val="24"/>
        </w:rPr>
        <w:t xml:space="preserve"> Each project uses its own DuckDB database, preventing accidental mixing of datasets between projects.</w:t>
      </w:r>
    </w:p>
    <w:p>
      <w:pPr>
        <w:pStyle w:val="ListBullet"/>
        <w:spacing w:after="80"/>
      </w:pPr>
      <w:r>
        <w:rPr>
          <w:rFonts w:ascii="Times New Roman" w:hAnsi="Times New Roman"/>
          <w:b/>
          <w:sz w:val="24"/>
        </w:rPr>
        <w:t>Referential relationships:</w:t>
      </w:r>
      <w:r>
        <w:rPr>
          <w:rFonts w:ascii="Times New Roman" w:hAnsi="Times New Roman"/>
          <w:sz w:val="24"/>
        </w:rPr>
        <w:t xml:space="preserve"> Project-related records are associated with their corresponding project.</w:t>
      </w:r>
    </w:p>
    <w:p>
      <w:pPr>
        <w:pStyle w:val="ListBullet"/>
        <w:spacing w:after="80"/>
      </w:pPr>
      <w:r>
        <w:rPr>
          <w:rFonts w:ascii="Times New Roman" w:hAnsi="Times New Roman"/>
          <w:b/>
          <w:sz w:val="24"/>
        </w:rPr>
        <w:t>Unique identification:</w:t>
      </w:r>
      <w:r>
        <w:rPr>
          <w:rFonts w:ascii="Times New Roman" w:hAnsi="Times New Roman"/>
          <w:sz w:val="24"/>
        </w:rPr>
        <w:t xml:space="preserve"> Users, projects, datasets, dashboards, and relationships use unique identifiers.</w:t>
      </w:r>
    </w:p>
    <w:p>
      <w:pPr>
        <w:pStyle w:val="ListBullet"/>
        <w:spacing w:after="80"/>
      </w:pPr>
      <w:r>
        <w:rPr>
          <w:rFonts w:ascii="Times New Roman" w:hAnsi="Times New Roman"/>
          <w:b/>
          <w:sz w:val="24"/>
        </w:rPr>
        <w:t>Input validation:</w:t>
      </w:r>
      <w:r>
        <w:rPr>
          <w:rFonts w:ascii="Times New Roman" w:hAnsi="Times New Roman"/>
          <w:sz w:val="24"/>
        </w:rPr>
        <w:t xml:space="preserve"> Uploaded files and API requests are validated before processing.</w:t>
      </w:r>
    </w:p>
    <w:p>
      <w:pPr>
        <w:pStyle w:val="ListBullet"/>
        <w:spacing w:after="80"/>
      </w:pPr>
      <w:r>
        <w:rPr>
          <w:rFonts w:ascii="Times New Roman" w:hAnsi="Times New Roman"/>
          <w:b/>
          <w:sz w:val="24"/>
        </w:rPr>
        <w:t>Relationship validation:</w:t>
      </w:r>
      <w:r>
        <w:rPr>
          <w:rFonts w:ascii="Times New Roman" w:hAnsi="Times New Roman"/>
          <w:sz w:val="24"/>
        </w:rPr>
        <w:t xml:space="preserve"> Detected table relationships include confidence and coverage information and can be reviewed by the user.</w:t>
      </w:r>
    </w:p>
    <w:p>
      <w:pPr>
        <w:pStyle w:val="ListBullet"/>
        <w:spacing w:after="80"/>
      </w:pPr>
      <w:r>
        <w:rPr>
          <w:rFonts w:ascii="Times New Roman" w:hAnsi="Times New Roman"/>
          <w:b/>
          <w:sz w:val="24"/>
        </w:rPr>
        <w:t>Operation safety:</w:t>
      </w:r>
      <w:r>
        <w:rPr>
          <w:rFonts w:ascii="Times New Roman" w:hAnsi="Times New Roman"/>
          <w:sz w:val="24"/>
        </w:rPr>
        <w:t xml:space="preserve"> Snapshots are created before destructive data operations, allowing recent changes to be undone.</w:t>
      </w:r>
    </w:p>
    <w:p>
      <w:pPr>
        <w:pStyle w:val="ListBullet"/>
        <w:spacing w:after="80"/>
      </w:pPr>
      <w:r>
        <w:rPr>
          <w:rFonts w:ascii="Times New Roman" w:hAnsi="Times New Roman"/>
          <w:b/>
          <w:sz w:val="24"/>
        </w:rPr>
        <w:t>Authentication and access control:</w:t>
      </w:r>
      <w:r>
        <w:rPr>
          <w:rFonts w:ascii="Times New Roman" w:hAnsi="Times New Roman"/>
          <w:sz w:val="24"/>
        </w:rPr>
        <w:t xml:space="preserve"> Supabase Authentication and Row Level Security help restrict access to authorized application data.</w:t>
      </w:r>
    </w:p>
    <w:p>
      <w:r>
        <w:br w:type="page"/>
      </w:r>
    </w:p>
    <w:p>
      <w:pPr>
        <w:spacing w:before="0" w:after="200"/>
      </w:pPr>
      <w:r>
        <w:rPr>
          <w:rFonts w:ascii="Times New Roman" w:hAnsi="Times New Roman"/>
          <w:b/>
          <w:sz w:val="28"/>
        </w:rPr>
        <w:t>4.3 USER INTERFACE DESIGN</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4.4 SECURITY ISSUES</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4.5 TEST CASES DESIGN</w:t>
      </w:r>
    </w:p>
    <w:p>
      <w:pPr>
        <w:spacing w:before="200" w:after="120"/>
        <w:ind w:left="360"/>
      </w:pPr>
      <w:r>
        <w:rPr>
          <w:rFonts w:ascii="Times New Roman" w:hAnsi="Times New Roman"/>
          <w:b/>
          <w:sz w:val="28"/>
        </w:rPr>
        <w:t>[content...]</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