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FB7935">
      <w:pPr>
        <w:spacing w:after="0" w:line="360" w:lineRule="auto"/>
        <w:jc w:val="both"/>
        <w:rPr>
          <w:rFonts w:hint="default"/>
          <w:b/>
          <w:bCs/>
          <w:sz w:val="24"/>
          <w:lang w:val="en-US"/>
        </w:rPr>
      </w:pPr>
    </w:p>
    <w:p w14:paraId="4A5A451A">
      <w:pPr>
        <w:spacing w:after="0" w:line="360" w:lineRule="auto"/>
        <w:jc w:val="both"/>
        <w:rPr>
          <w:rFonts w:hint="default"/>
          <w:b/>
          <w:bCs/>
          <w:sz w:val="24"/>
          <w:lang w:val="en-US"/>
        </w:rPr>
      </w:pPr>
    </w:p>
    <w:p w14:paraId="0E4D9C92">
      <w:pPr>
        <w:spacing w:after="0" w:line="360" w:lineRule="auto"/>
        <w:jc w:val="both"/>
        <w:rPr>
          <w:rFonts w:hint="default"/>
          <w:b/>
          <w:bCs/>
          <w:sz w:val="24"/>
          <w:lang w:val="en-US"/>
        </w:rPr>
      </w:pPr>
    </w:p>
    <w:p w14:paraId="3B500FC0">
      <w:pPr>
        <w:spacing w:after="0" w:line="360" w:lineRule="auto"/>
        <w:jc w:val="both"/>
        <w:rPr>
          <w:rFonts w:hint="default"/>
          <w:b/>
          <w:bCs/>
          <w:sz w:val="24"/>
          <w:lang w:val="en-US"/>
        </w:rPr>
      </w:pPr>
    </w:p>
    <w:p w14:paraId="58F4DC04">
      <w:pPr>
        <w:spacing w:after="0" w:line="360" w:lineRule="auto"/>
        <w:jc w:val="both"/>
        <w:rPr>
          <w:rFonts w:hint="default"/>
          <w:b/>
          <w:bCs/>
          <w:sz w:val="24"/>
          <w:lang w:val="en-US"/>
        </w:rPr>
      </w:pPr>
    </w:p>
    <w:p w14:paraId="387E9A28">
      <w:pPr>
        <w:spacing w:after="0" w:line="360" w:lineRule="auto"/>
        <w:jc w:val="both"/>
        <w:rPr>
          <w:rFonts w:hint="default"/>
          <w:b/>
          <w:bCs/>
          <w:sz w:val="24"/>
          <w:lang w:val="en-US"/>
        </w:rPr>
      </w:pPr>
    </w:p>
    <w:p w14:paraId="476321CB">
      <w:pPr>
        <w:spacing w:after="0" w:line="360" w:lineRule="auto"/>
        <w:jc w:val="both"/>
        <w:rPr>
          <w:rFonts w:hint="default"/>
          <w:b/>
          <w:bCs/>
          <w:sz w:val="24"/>
          <w:lang w:val="en-US"/>
        </w:rPr>
      </w:pPr>
    </w:p>
    <w:p w14:paraId="5F0EE2B5">
      <w:pPr>
        <w:spacing w:after="0" w:line="360" w:lineRule="auto"/>
        <w:jc w:val="both"/>
        <w:rPr>
          <w:rFonts w:hint="default"/>
          <w:b/>
          <w:bCs/>
          <w:sz w:val="24"/>
          <w:lang w:val="en-US"/>
        </w:rPr>
      </w:pPr>
    </w:p>
    <w:p w14:paraId="0DB5E656">
      <w:pPr>
        <w:spacing w:after="0" w:line="360" w:lineRule="auto"/>
        <w:jc w:val="both"/>
        <w:rPr>
          <w:rFonts w:hint="default"/>
          <w:b/>
          <w:bCs/>
          <w:sz w:val="24"/>
          <w:lang w:val="en-US"/>
        </w:rPr>
      </w:pPr>
    </w:p>
    <w:p w14:paraId="60F30680">
      <w:pPr>
        <w:spacing w:after="0" w:line="360" w:lineRule="auto"/>
        <w:jc w:val="both"/>
        <w:rPr>
          <w:rFonts w:hint="default"/>
          <w:b/>
          <w:bCs/>
          <w:sz w:val="24"/>
          <w:lang w:val="en-US"/>
        </w:rPr>
      </w:pPr>
    </w:p>
    <w:p w14:paraId="3FAB29B9">
      <w:pPr>
        <w:spacing w:after="0" w:line="360" w:lineRule="auto"/>
        <w:jc w:val="both"/>
        <w:rPr>
          <w:rFonts w:hint="default"/>
          <w:b/>
          <w:bCs/>
          <w:sz w:val="24"/>
          <w:lang w:val="en-US"/>
        </w:rPr>
      </w:pPr>
    </w:p>
    <w:p w14:paraId="33AB5D4D">
      <w:pPr>
        <w:spacing w:after="0" w:line="360" w:lineRule="auto"/>
        <w:jc w:val="both"/>
        <w:rPr>
          <w:rFonts w:hint="default"/>
          <w:b/>
          <w:bCs/>
          <w:sz w:val="24"/>
          <w:lang w:val="en-US"/>
        </w:rPr>
      </w:pPr>
    </w:p>
    <w:p w14:paraId="7E5C4A4F">
      <w:pPr>
        <w:spacing w:after="0" w:line="360" w:lineRule="auto"/>
        <w:jc w:val="both"/>
        <w:rPr>
          <w:rFonts w:hint="default"/>
          <w:b/>
          <w:bCs/>
          <w:sz w:val="24"/>
          <w:lang w:val="en-US"/>
        </w:rPr>
      </w:pPr>
    </w:p>
    <w:p w14:paraId="14E3966F">
      <w:pPr>
        <w:spacing w:after="0" w:line="360" w:lineRule="auto"/>
        <w:jc w:val="both"/>
        <w:rPr>
          <w:rFonts w:hint="default"/>
          <w:b/>
          <w:bCs/>
          <w:sz w:val="24"/>
          <w:lang w:val="en-US"/>
        </w:rPr>
      </w:pPr>
    </w:p>
    <w:p w14:paraId="629967E7">
      <w:pPr>
        <w:spacing w:after="0" w:line="360" w:lineRule="auto"/>
        <w:jc w:val="both"/>
        <w:rPr>
          <w:rFonts w:hint="default"/>
          <w:b/>
          <w:bCs/>
          <w:sz w:val="24"/>
          <w:lang w:val="en-US"/>
        </w:rPr>
      </w:pPr>
    </w:p>
    <w:p w14:paraId="19FF0FA9">
      <w:pPr>
        <w:spacing w:after="0" w:line="360" w:lineRule="auto"/>
        <w:jc w:val="both"/>
        <w:rPr>
          <w:rFonts w:hint="default"/>
          <w:b/>
          <w:bCs/>
          <w:sz w:val="24"/>
          <w:lang w:val="en-US"/>
        </w:rPr>
      </w:pPr>
    </w:p>
    <w:p w14:paraId="73CCD8C9">
      <w:pPr>
        <w:spacing w:after="0" w:line="360" w:lineRule="auto"/>
        <w:jc w:val="both"/>
        <w:rPr>
          <w:rFonts w:hint="default"/>
          <w:b/>
          <w:bCs/>
          <w:sz w:val="24"/>
          <w:lang w:val="en-US"/>
        </w:rPr>
      </w:pPr>
    </w:p>
    <w:p w14:paraId="00CCBC18">
      <w:pPr>
        <w:spacing w:after="0" w:line="360" w:lineRule="auto"/>
        <w:jc w:val="both"/>
        <w:rPr>
          <w:rFonts w:hint="default"/>
          <w:b/>
          <w:bCs/>
          <w:sz w:val="24"/>
          <w:lang w:val="en-US"/>
        </w:rPr>
      </w:pPr>
    </w:p>
    <w:p w14:paraId="5487F0FC">
      <w:pPr>
        <w:spacing w:after="0" w:line="360" w:lineRule="auto"/>
        <w:jc w:val="both"/>
        <w:rPr>
          <w:rFonts w:hint="default"/>
          <w:b/>
          <w:bCs/>
          <w:sz w:val="24"/>
          <w:lang w:val="en-US"/>
        </w:rPr>
      </w:pPr>
    </w:p>
    <w:p w14:paraId="414E573D">
      <w:pPr>
        <w:spacing w:after="0" w:line="360" w:lineRule="auto"/>
        <w:jc w:val="both"/>
        <w:rPr>
          <w:rFonts w:hint="default"/>
          <w:b/>
          <w:bCs/>
          <w:sz w:val="24"/>
          <w:lang w:val="en-US"/>
        </w:rPr>
      </w:pPr>
    </w:p>
    <w:p w14:paraId="67A5561F">
      <w:pPr>
        <w:spacing w:after="0" w:line="360" w:lineRule="auto"/>
        <w:jc w:val="both"/>
        <w:rPr>
          <w:rFonts w:hint="default"/>
          <w:b/>
          <w:bCs/>
          <w:sz w:val="24"/>
          <w:lang w:val="en-US"/>
        </w:rPr>
      </w:pPr>
    </w:p>
    <w:p w14:paraId="532F36D9">
      <w:pPr>
        <w:spacing w:after="0" w:line="360" w:lineRule="auto"/>
        <w:jc w:val="both"/>
        <w:rPr>
          <w:rFonts w:hint="default"/>
          <w:b/>
          <w:bCs/>
          <w:sz w:val="24"/>
          <w:lang w:val="en-US"/>
        </w:rPr>
      </w:pPr>
    </w:p>
    <w:p w14:paraId="3158F2F4">
      <w:pPr>
        <w:spacing w:after="0" w:line="360" w:lineRule="auto"/>
        <w:jc w:val="both"/>
        <w:rPr>
          <w:rFonts w:hint="default"/>
          <w:b/>
          <w:bCs/>
          <w:sz w:val="24"/>
          <w:lang w:val="en-US"/>
        </w:rPr>
      </w:pPr>
    </w:p>
    <w:p w14:paraId="0F7ABE56">
      <w:pPr>
        <w:spacing w:after="0" w:line="360" w:lineRule="auto"/>
        <w:jc w:val="both"/>
        <w:rPr>
          <w:rFonts w:hint="default"/>
          <w:b/>
          <w:bCs/>
          <w:sz w:val="24"/>
          <w:lang w:val="en-US"/>
        </w:rPr>
      </w:pPr>
    </w:p>
    <w:p w14:paraId="029C98FB">
      <w:pPr>
        <w:spacing w:after="0" w:line="360" w:lineRule="auto"/>
        <w:jc w:val="both"/>
        <w:rPr>
          <w:rFonts w:hint="default"/>
          <w:b/>
          <w:bCs/>
          <w:sz w:val="24"/>
          <w:lang w:val="en-US"/>
        </w:rPr>
      </w:pPr>
      <w:bookmarkStart w:id="0" w:name="_GoBack"/>
      <w:bookmarkEnd w:id="0"/>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1625"/>
        <w:gridCol w:w="1675"/>
        <w:gridCol w:w="1682"/>
        <w:gridCol w:w="1657"/>
      </w:tblGrid>
      <w:tr w14:paraId="765A4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7EC37B35">
            <w:pPr>
              <w:keepNext w:val="0"/>
              <w:keepLines w:val="0"/>
              <w:widowControl/>
              <w:suppressLineNumbers w:val="0"/>
              <w:jc w:val="center"/>
              <w:rPr>
                <w:rStyle w:val="4"/>
                <w:rFonts w:hint="default" w:ascii="Times New Roman" w:hAnsi="Times New Roman" w:eastAsia="SimSun" w:cs="Times New Roman"/>
                <w:sz w:val="24"/>
                <w:szCs w:val="24"/>
                <w:vertAlign w:val="baseline"/>
                <w:lang w:val="en-US"/>
              </w:rPr>
            </w:pPr>
            <w:r>
              <w:rPr>
                <w:rStyle w:val="4"/>
                <w:rFonts w:hint="default" w:ascii="Times New Roman" w:hAnsi="Times New Roman" w:eastAsia="SimSun" w:cs="Times New Roman"/>
                <w:kern w:val="0"/>
                <w:sz w:val="24"/>
                <w:szCs w:val="24"/>
                <w:lang w:val="en-US" w:eastAsia="zh-CN" w:bidi="ar"/>
              </w:rPr>
              <w:t>Mdule</w:t>
            </w:r>
          </w:p>
        </w:tc>
        <w:tc>
          <w:tcPr>
            <w:tcW w:w="1704" w:type="dxa"/>
            <w:shd w:val="clear" w:color="auto" w:fill="5B9BD5" w:themeFill="accent1"/>
            <w:vAlign w:val="center"/>
          </w:tcPr>
          <w:p w14:paraId="5EC63606">
            <w:pPr>
              <w:keepNext w:val="0"/>
              <w:keepLines w:val="0"/>
              <w:widowControl/>
              <w:suppressLineNumbers w:val="0"/>
              <w:jc w:val="center"/>
              <w:rPr>
                <w:rStyle w:val="4"/>
                <w:rFonts w:hint="default" w:ascii="Times New Roman" w:hAnsi="Times New Roman" w:eastAsia="SimSun" w:cs="Times New Roman"/>
                <w:sz w:val="24"/>
                <w:szCs w:val="24"/>
                <w:vertAlign w:val="baseline"/>
                <w:lang w:val="en-US"/>
              </w:rPr>
            </w:pPr>
            <w:r>
              <w:rPr>
                <w:rStyle w:val="4"/>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601D945B">
            <w:pPr>
              <w:keepNext w:val="0"/>
              <w:keepLines w:val="0"/>
              <w:widowControl/>
              <w:suppressLineNumbers w:val="0"/>
              <w:jc w:val="center"/>
              <w:rPr>
                <w:rStyle w:val="4"/>
                <w:rFonts w:hint="default" w:ascii="Times New Roman" w:hAnsi="Times New Roman" w:eastAsia="SimSun" w:cs="Times New Roman"/>
                <w:sz w:val="24"/>
                <w:szCs w:val="24"/>
                <w:vertAlign w:val="baseline"/>
                <w:lang w:val="en-US"/>
              </w:rPr>
            </w:pPr>
            <w:r>
              <w:rPr>
                <w:rStyle w:val="4"/>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177CE0D1">
            <w:pPr>
              <w:keepNext w:val="0"/>
              <w:keepLines w:val="0"/>
              <w:widowControl/>
              <w:suppressLineNumbers w:val="0"/>
              <w:jc w:val="center"/>
              <w:rPr>
                <w:rStyle w:val="4"/>
                <w:rFonts w:hint="default" w:ascii="Times New Roman" w:hAnsi="Times New Roman" w:eastAsia="SimSun" w:cs="Times New Roman"/>
                <w:sz w:val="24"/>
                <w:szCs w:val="24"/>
                <w:vertAlign w:val="baseline"/>
                <w:lang w:val="en-US"/>
              </w:rPr>
            </w:pPr>
            <w:r>
              <w:rPr>
                <w:rStyle w:val="4"/>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4412BE76">
            <w:pPr>
              <w:keepNext w:val="0"/>
              <w:keepLines w:val="0"/>
              <w:widowControl/>
              <w:suppressLineNumbers w:val="0"/>
              <w:jc w:val="center"/>
              <w:rPr>
                <w:rStyle w:val="4"/>
                <w:rFonts w:hint="default" w:ascii="Times New Roman" w:hAnsi="Times New Roman" w:eastAsia="SimSun" w:cs="Times New Roman"/>
                <w:sz w:val="24"/>
                <w:szCs w:val="24"/>
                <w:vertAlign w:val="baseline"/>
                <w:lang w:val="en-US"/>
              </w:rPr>
            </w:pPr>
            <w:r>
              <w:rPr>
                <w:rStyle w:val="4"/>
                <w:rFonts w:hint="default" w:ascii="Times New Roman" w:hAnsi="Times New Roman" w:eastAsia="SimSun" w:cs="Times New Roman"/>
                <w:kern w:val="0"/>
                <w:sz w:val="24"/>
                <w:szCs w:val="24"/>
                <w:lang w:val="en-US" w:eastAsia="zh-CN" w:bidi="ar"/>
              </w:rPr>
              <w:t>Gap Identified</w:t>
            </w:r>
          </w:p>
        </w:tc>
      </w:tr>
      <w:tr w14:paraId="080A7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70" w:hRule="atLeast"/>
        </w:trPr>
        <w:tc>
          <w:tcPr>
            <w:tcW w:w="1704" w:type="dxa"/>
            <w:shd w:val="clear" w:color="auto" w:fill="9CC2E5" w:themeFill="accent1" w:themeFillTint="99"/>
            <w:vAlign w:val="center"/>
          </w:tcPr>
          <w:p w14:paraId="03249B19">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Style w:val="4"/>
                <w:rFonts w:hint="default" w:ascii="Times New Roman" w:hAnsi="Times New Roman" w:eastAsia="SimSun" w:cs="Times New Roman"/>
                <w:kern w:val="0"/>
                <w:sz w:val="24"/>
                <w:szCs w:val="24"/>
                <w:lang w:val="en-US" w:eastAsia="zh-CN" w:bidi="ar"/>
              </w:rPr>
              <w:t>Order Management</w:t>
            </w:r>
          </w:p>
        </w:tc>
        <w:tc>
          <w:tcPr>
            <w:tcW w:w="1704" w:type="dxa"/>
            <w:vAlign w:val="center"/>
          </w:tcPr>
          <w:p w14:paraId="25E0097F">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Sales Order Processing</w:t>
            </w:r>
          </w:p>
        </w:tc>
        <w:tc>
          <w:tcPr>
            <w:tcW w:w="1704" w:type="dxa"/>
            <w:vAlign w:val="center"/>
          </w:tcPr>
          <w:p w14:paraId="0175C663">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Sales orders are processed automatically in ERPNext with customer access to order status and updates.</w:t>
            </w:r>
          </w:p>
        </w:tc>
        <w:tc>
          <w:tcPr>
            <w:tcW w:w="1705" w:type="dxa"/>
            <w:vAlign w:val="center"/>
          </w:tcPr>
          <w:p w14:paraId="45B68C68">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4"/>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log into the system, click on the sales orders, and review each order. Upon clicking, the system will show the details. The owner can approve or update orders, which will then be processed automatically.</w:t>
            </w:r>
          </w:p>
        </w:tc>
        <w:tc>
          <w:tcPr>
            <w:tcW w:w="1705" w:type="dxa"/>
            <w:vAlign w:val="center"/>
          </w:tcPr>
          <w:p w14:paraId="3E3EB961">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The standard system allows customer access to order status, which is not required in your case.</w:t>
            </w:r>
          </w:p>
        </w:tc>
      </w:tr>
      <w:tr w14:paraId="201CD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shd w:val="clear" w:color="auto" w:fill="5B9BD5" w:themeFill="accent1"/>
            <w:vAlign w:val="center"/>
          </w:tcPr>
          <w:p w14:paraId="366F3BD4">
            <w:pPr>
              <w:keepNext w:val="0"/>
              <w:keepLines w:val="0"/>
              <w:widowControl/>
              <w:suppressLineNumbers w:val="0"/>
              <w:jc w:val="center"/>
              <w:rPr>
                <w:rStyle w:val="4"/>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51DE10BC">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48A66EA1">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3D589D83">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40A08B34">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Gap Identified</w:t>
            </w:r>
          </w:p>
        </w:tc>
      </w:tr>
      <w:tr w14:paraId="75D9B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8" w:hRule="atLeast"/>
        </w:trPr>
        <w:tc>
          <w:tcPr>
            <w:tcW w:w="1704" w:type="dxa"/>
            <w:shd w:val="clear" w:color="auto" w:fill="9CC2E5" w:themeFill="accent1" w:themeFillTint="99"/>
            <w:vAlign w:val="center"/>
          </w:tcPr>
          <w:p w14:paraId="2C708B2F">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Style w:val="4"/>
                <w:rFonts w:hint="default" w:ascii="Times New Roman" w:hAnsi="Times New Roman" w:eastAsia="SimSun" w:cs="Times New Roman"/>
                <w:kern w:val="0"/>
                <w:sz w:val="24"/>
                <w:szCs w:val="24"/>
                <w:lang w:val="en-US" w:eastAsia="zh-CN" w:bidi="ar"/>
              </w:rPr>
              <w:t>Production Planning</w:t>
            </w:r>
          </w:p>
        </w:tc>
        <w:tc>
          <w:tcPr>
            <w:tcW w:w="1704" w:type="dxa"/>
            <w:vAlign w:val="center"/>
          </w:tcPr>
          <w:p w14:paraId="1394D4FB">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Milling Process &amp; Production</w:t>
            </w:r>
          </w:p>
        </w:tc>
        <w:tc>
          <w:tcPr>
            <w:tcW w:w="1704" w:type="dxa"/>
            <w:vAlign w:val="center"/>
          </w:tcPr>
          <w:p w14:paraId="5DE4E8EB">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supports production planning and tracks manufacturing orders. It calculates required materials based on BOM (Bill of Materials) and production schedules automatically.</w:t>
            </w:r>
          </w:p>
        </w:tc>
        <w:tc>
          <w:tcPr>
            <w:tcW w:w="1705" w:type="dxa"/>
            <w:vAlign w:val="center"/>
          </w:tcPr>
          <w:p w14:paraId="30E9D3D1">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4"/>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the production plans and approve them. The system will display the current status, available stock, required materials, and production progress. Once approved, the system will automatically schedule and track the milling process.</w:t>
            </w:r>
          </w:p>
        </w:tc>
        <w:tc>
          <w:tcPr>
            <w:tcW w:w="1705" w:type="dxa"/>
            <w:vAlign w:val="center"/>
          </w:tcPr>
          <w:p w14:paraId="651C4F5B">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automatically generates production orders and schedules, which need to be customized for your rice mill's manual intervention.</w:t>
            </w:r>
          </w:p>
        </w:tc>
      </w:tr>
      <w:tr w14:paraId="08900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0FD2FBB7">
            <w:pPr>
              <w:keepNext w:val="0"/>
              <w:keepLines w:val="0"/>
              <w:widowControl/>
              <w:suppressLineNumbers w:val="0"/>
              <w:jc w:val="center"/>
              <w:rPr>
                <w:rStyle w:val="4"/>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07E865E8">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362A1788">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1CB43B74">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65D11B9C">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Gap Identified</w:t>
            </w:r>
          </w:p>
        </w:tc>
      </w:tr>
      <w:tr w14:paraId="756CA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8" w:hRule="atLeast"/>
        </w:trPr>
        <w:tc>
          <w:tcPr>
            <w:tcW w:w="1704" w:type="dxa"/>
            <w:shd w:val="clear" w:color="auto" w:fill="9CC2E5" w:themeFill="accent1" w:themeFillTint="99"/>
            <w:vAlign w:val="center"/>
          </w:tcPr>
          <w:p w14:paraId="1C51E619">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Style w:val="4"/>
                <w:rFonts w:hint="default" w:ascii="Times New Roman" w:hAnsi="Times New Roman" w:eastAsia="SimSun" w:cs="Times New Roman"/>
                <w:kern w:val="0"/>
                <w:sz w:val="24"/>
                <w:szCs w:val="24"/>
                <w:lang w:val="en-US" w:eastAsia="zh-CN" w:bidi="ar"/>
              </w:rPr>
              <w:t>Inventory Management</w:t>
            </w:r>
          </w:p>
        </w:tc>
        <w:tc>
          <w:tcPr>
            <w:tcW w:w="1704" w:type="dxa"/>
            <w:vAlign w:val="center"/>
          </w:tcPr>
          <w:p w14:paraId="58FD79C2">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Stock Management &amp; Byproducts</w:t>
            </w:r>
          </w:p>
        </w:tc>
        <w:tc>
          <w:tcPr>
            <w:tcW w:w="1704" w:type="dxa"/>
            <w:vAlign w:val="center"/>
          </w:tcPr>
          <w:p w14:paraId="6CE783D5">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automatically updates stock levels based on incoming goods, sales orders, and manufacturing outputs. It also tracks byproducts in the inventory module.</w:t>
            </w:r>
          </w:p>
        </w:tc>
        <w:tc>
          <w:tcPr>
            <w:tcW w:w="1705" w:type="dxa"/>
            <w:vAlign w:val="center"/>
          </w:tcPr>
          <w:p w14:paraId="41C3A0CA">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4"/>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inventory records, update stock levels, and manage byproducts. The system will track inventory in real-time, showing material availability, and automatically update stock levels after production and sales.</w:t>
            </w:r>
          </w:p>
        </w:tc>
        <w:tc>
          <w:tcPr>
            <w:tcW w:w="1705" w:type="dxa"/>
            <w:vAlign w:val="center"/>
          </w:tcPr>
          <w:p w14:paraId="6A0B2FCD">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The standard ERPNext system is fully automated but lacks customization for rice mill byproducts and specific stock management needs.</w:t>
            </w:r>
          </w:p>
        </w:tc>
      </w:tr>
      <w:tr w14:paraId="02C54E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06BC33ED">
            <w:pPr>
              <w:keepNext w:val="0"/>
              <w:keepLines w:val="0"/>
              <w:widowControl/>
              <w:suppressLineNumbers w:val="0"/>
              <w:jc w:val="center"/>
              <w:rPr>
                <w:rStyle w:val="4"/>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1ABB7B49">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3F1AF79A">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05849A3B">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0EC91F6F">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Gap Identified</w:t>
            </w:r>
          </w:p>
        </w:tc>
      </w:tr>
      <w:tr w14:paraId="74AA7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23" w:hRule="atLeast"/>
        </w:trPr>
        <w:tc>
          <w:tcPr>
            <w:tcW w:w="1704" w:type="dxa"/>
            <w:shd w:val="clear" w:color="auto" w:fill="9CC2E5" w:themeFill="accent1" w:themeFillTint="99"/>
            <w:vAlign w:val="center"/>
          </w:tcPr>
          <w:p w14:paraId="54A0EBA9">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Style w:val="4"/>
                <w:rFonts w:hint="default" w:ascii="Times New Roman" w:hAnsi="Times New Roman" w:eastAsia="SimSun" w:cs="Times New Roman"/>
                <w:kern w:val="0"/>
                <w:sz w:val="24"/>
                <w:szCs w:val="24"/>
                <w:lang w:val="en-US" w:eastAsia="zh-CN" w:bidi="ar"/>
              </w:rPr>
              <w:t>Financial Management</w:t>
            </w:r>
          </w:p>
        </w:tc>
        <w:tc>
          <w:tcPr>
            <w:tcW w:w="1704" w:type="dxa"/>
            <w:vAlign w:val="center"/>
          </w:tcPr>
          <w:p w14:paraId="2A270CB2">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Cost &amp; Financial Tracking</w:t>
            </w:r>
          </w:p>
        </w:tc>
        <w:tc>
          <w:tcPr>
            <w:tcW w:w="1704" w:type="dxa"/>
            <w:vAlign w:val="center"/>
          </w:tcPr>
          <w:p w14:paraId="5130ACAB">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has a complete financial tracking system that automates cost and financial calculations for inventory, sales, and expenses.</w:t>
            </w:r>
          </w:p>
        </w:tc>
        <w:tc>
          <w:tcPr>
            <w:tcW w:w="1705" w:type="dxa"/>
            <w:vAlign w:val="center"/>
          </w:tcPr>
          <w:p w14:paraId="159ED8D3">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4"/>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the financial reports to review costs, profits, and margins. The system will automatically track expenses related to production, sales, and byproducts. It will also generate financial statements such as P&amp;L reports and balance sheets.</w:t>
            </w:r>
          </w:p>
        </w:tc>
        <w:tc>
          <w:tcPr>
            <w:tcW w:w="1705" w:type="dxa"/>
            <w:vAlign w:val="center"/>
          </w:tcPr>
          <w:p w14:paraId="2B5D0A49">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offers financial automation but needs customization for the unique financial aspects of rice milling (e.g., specific costs like raw material wastage, milling costs, and byproducts).</w:t>
            </w:r>
          </w:p>
        </w:tc>
      </w:tr>
      <w:tr w14:paraId="75FE7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1E31097F">
            <w:pPr>
              <w:keepNext w:val="0"/>
              <w:keepLines w:val="0"/>
              <w:widowControl/>
              <w:suppressLineNumbers w:val="0"/>
              <w:jc w:val="center"/>
              <w:rPr>
                <w:rStyle w:val="4"/>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508868C4">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25086A56">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3D2F2B39">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7A20FC1F">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Gap Identified</w:t>
            </w:r>
          </w:p>
        </w:tc>
      </w:tr>
      <w:tr w14:paraId="5960E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4" w:hRule="atLeast"/>
        </w:trPr>
        <w:tc>
          <w:tcPr>
            <w:tcW w:w="1704" w:type="dxa"/>
            <w:shd w:val="clear" w:color="auto" w:fill="9CC2E5" w:themeFill="accent1" w:themeFillTint="99"/>
            <w:vAlign w:val="center"/>
          </w:tcPr>
          <w:p w14:paraId="0C9143F9">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Style w:val="4"/>
                <w:rFonts w:hint="default" w:ascii="Times New Roman" w:hAnsi="Times New Roman" w:eastAsia="SimSun" w:cs="Times New Roman"/>
                <w:kern w:val="0"/>
                <w:sz w:val="24"/>
                <w:szCs w:val="24"/>
                <w:lang w:val="en-US" w:eastAsia="zh-CN" w:bidi="ar"/>
              </w:rPr>
              <w:t>HRM/Employee Management</w:t>
            </w:r>
          </w:p>
        </w:tc>
        <w:tc>
          <w:tcPr>
            <w:tcW w:w="1704" w:type="dxa"/>
            <w:vAlign w:val="center"/>
          </w:tcPr>
          <w:p w14:paraId="45C48670">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Staff Management &amp; Payroll</w:t>
            </w:r>
          </w:p>
        </w:tc>
        <w:tc>
          <w:tcPr>
            <w:tcW w:w="1704" w:type="dxa"/>
            <w:vAlign w:val="center"/>
          </w:tcPr>
          <w:p w14:paraId="3117684E">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manages HR tasks, including staff records, attendance, payroll, and employee performance reviews.</w:t>
            </w:r>
          </w:p>
        </w:tc>
        <w:tc>
          <w:tcPr>
            <w:tcW w:w="1705" w:type="dxa"/>
            <w:vAlign w:val="center"/>
          </w:tcPr>
          <w:p w14:paraId="46D9DB95">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4"/>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employee records to review attendance, approve or adjust payroll, and manage staff performance. The system will calculate payroll based on attendance and hours worked and automatically process payments.</w:t>
            </w:r>
          </w:p>
        </w:tc>
        <w:tc>
          <w:tcPr>
            <w:tcW w:w="1705" w:type="dxa"/>
            <w:vAlign w:val="center"/>
          </w:tcPr>
          <w:p w14:paraId="5EB57B56">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automates payroll and attendance but needs customization to meet the specific labor force and hourly wage structure of the rice mill.</w:t>
            </w:r>
          </w:p>
        </w:tc>
      </w:tr>
      <w:tr w14:paraId="19C3C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9" w:hRule="atLeast"/>
        </w:trPr>
        <w:tc>
          <w:tcPr>
            <w:tcW w:w="1704" w:type="dxa"/>
            <w:shd w:val="clear" w:color="auto" w:fill="5B9BD5" w:themeFill="accent1"/>
            <w:vAlign w:val="center"/>
          </w:tcPr>
          <w:p w14:paraId="4CDD1B9D">
            <w:pPr>
              <w:keepNext w:val="0"/>
              <w:keepLines w:val="0"/>
              <w:widowControl/>
              <w:suppressLineNumbers w:val="0"/>
              <w:jc w:val="center"/>
              <w:rPr>
                <w:rStyle w:val="4"/>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7E0DE36D">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664E4660">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70395195">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6585E23C">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4"/>
                <w:rFonts w:hint="default" w:ascii="Times New Roman" w:hAnsi="Times New Roman" w:eastAsia="SimSun" w:cs="Times New Roman"/>
                <w:kern w:val="0"/>
                <w:sz w:val="24"/>
                <w:szCs w:val="24"/>
                <w:lang w:val="en-US" w:eastAsia="zh-CN" w:bidi="ar"/>
              </w:rPr>
              <w:t>Gap Identified</w:t>
            </w:r>
          </w:p>
        </w:tc>
      </w:tr>
      <w:tr w14:paraId="4D30B1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9CC2E5" w:themeFill="accent1" w:themeFillTint="99"/>
            <w:vAlign w:val="center"/>
          </w:tcPr>
          <w:p w14:paraId="2CC6239B">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Style w:val="4"/>
                <w:rFonts w:hint="default" w:ascii="Times New Roman" w:hAnsi="Times New Roman" w:eastAsia="SimSun" w:cs="Times New Roman"/>
                <w:kern w:val="0"/>
                <w:sz w:val="24"/>
                <w:szCs w:val="24"/>
                <w:lang w:val="en-US" w:eastAsia="zh-CN" w:bidi="ar"/>
              </w:rPr>
              <w:t>Notifications</w:t>
            </w:r>
          </w:p>
        </w:tc>
        <w:tc>
          <w:tcPr>
            <w:tcW w:w="1704" w:type="dxa"/>
            <w:vAlign w:val="center"/>
          </w:tcPr>
          <w:p w14:paraId="1B1D8BC0">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Alerts for Production &amp; Sales</w:t>
            </w:r>
          </w:p>
        </w:tc>
        <w:tc>
          <w:tcPr>
            <w:tcW w:w="1704" w:type="dxa"/>
            <w:vAlign w:val="center"/>
          </w:tcPr>
          <w:p w14:paraId="3AD460E3">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sends basic alerts for sales orders, production orders, and inventory updates.</w:t>
            </w:r>
          </w:p>
        </w:tc>
        <w:tc>
          <w:tcPr>
            <w:tcW w:w="1705" w:type="dxa"/>
            <w:vAlign w:val="center"/>
          </w:tcPr>
          <w:p w14:paraId="334CB68D">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4"/>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set up alerts for production delays, sales targets, and inventory thresholds. The system will automatically notify the owner when production milestones are reached, or when inventory needs replenishment.</w:t>
            </w:r>
          </w:p>
        </w:tc>
        <w:tc>
          <w:tcPr>
            <w:tcW w:w="1705" w:type="dxa"/>
            <w:vAlign w:val="center"/>
          </w:tcPr>
          <w:p w14:paraId="7C353C3A">
            <w:pPr>
              <w:keepNext w:val="0"/>
              <w:keepLines w:val="0"/>
              <w:widowControl/>
              <w:suppressLineNumbers w:val="0"/>
              <w:jc w:val="left"/>
              <w:rPr>
                <w:rStyle w:val="4"/>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sends notifications but lacks customization for alerts specific to the rice milling process, such as production delays or inventory shortages.</w:t>
            </w:r>
          </w:p>
        </w:tc>
      </w:tr>
    </w:tbl>
    <w:p w14:paraId="10760CC1"/>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02504F"/>
    <w:rsid w:val="3B0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22"/>
    <w:rPr>
      <w:b/>
      <w:bCs/>
    </w:rPr>
  </w:style>
  <w:style w:type="table" w:styleId="5">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2024-11-23T16:02:00Z</dcterms:created>
  <dc:creator>sallu</dc:creator>
  <cp:lastModifiedBy>sallu</cp:lastModifiedBy>
  <dcterms:modified xsi:type="dcterms:W3CDTF">2024-11-23T16:03:51Z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83B0253217144C0F8C811E72B9C50019_11</vt:lpwstr>
  </property>
</Properties>
</file>