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this tutorial we will be building a simple SDN with Raspis and Ryu.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2wjsytmcflm8" w:id="0"/>
      <w:bookmarkEnd w:id="0"/>
      <w:r w:rsidDel="00000000" w:rsidR="00000000" w:rsidRPr="00000000">
        <w:rPr>
          <w:rtl w:val="0"/>
        </w:rPr>
        <w:t xml:space="preserve">A short SDN and Ryu 102</w:t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eyosrva2t9sj" w:id="1"/>
      <w:bookmarkEnd w:id="1"/>
      <w:r w:rsidDel="00000000" w:rsidR="00000000" w:rsidRPr="00000000">
        <w:rPr>
          <w:rtl w:val="0"/>
        </w:rPr>
        <w:t xml:space="preserve">Set the network environment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rtl w:val="0"/>
        </w:rPr>
        <w:t xml:space="preserve">You must install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OVS on the Raspberry 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 that in step 3-A, the configure command parameter has two hyphens, e.g.: --with-linux.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Alternatively, you can just do: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 install openvswitch-switch openvswitch-common bridge-utils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going to build the topology shown below: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46854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6900" y="628650"/>
                          <a:ext cx="5943600" cy="4468546"/>
                          <a:chOff x="1866900" y="628650"/>
                          <a:chExt cx="6505650" cy="4886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66900" y="3886200"/>
                            <a:ext cx="2181300" cy="16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Raspberry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eth1: 172.24.1.7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191250" y="3886200"/>
                            <a:ext cx="2181300" cy="16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Raspberry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eth1:172.24.1.5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48200" y="4700550"/>
                            <a:ext cx="214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048200" y="628650"/>
                            <a:ext cx="2143200" cy="14955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SDN 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3064163" y="2017650"/>
                            <a:ext cx="1762200" cy="1975200"/>
                          </a:xfrm>
                          <a:prstGeom prst="bent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5226263" y="1830750"/>
                            <a:ext cx="1762200" cy="2349000"/>
                          </a:xfrm>
                          <a:prstGeom prst="bent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932875" y="2581275"/>
                            <a:ext cx="14478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 Plane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395825" y="4291050"/>
                            <a:ext cx="14478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Plane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190750" y="3810000"/>
                            <a:ext cx="15051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10.1.2.217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456875" y="3810000"/>
                            <a:ext cx="16299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10.1.2.215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105525" y="4467225"/>
                            <a:ext cx="6192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533775" y="4495800"/>
                            <a:ext cx="6192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657725" y="1800225"/>
                            <a:ext cx="6192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6854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685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OVS switch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using the example script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permissions to the script: chmod +x &lt;scriptName&gt;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script with sudo privileges: sudo ./&lt;scriptName&gt;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everything went as intended: sudo ovs-vsctl show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the OVS interface, and all interfaces managed by it have the same MAC address.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only interface with IP address is the OVS interface.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that we have created two OVS in each Raspberry PI, let’s run a simple SDN Controller application at the SDN Controller.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uissanabria.me/ditching-linc-for-open-vswitch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SanabriaRusso/SDN_primer/blob/master/SDN102/bootSwitch/startSwitch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