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Development Phase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Model Performance Test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21 February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PNT2022TMID</w:t>
            </w:r>
            <w:r>
              <w:rPr>
                <w:rFonts w:eastAsia="Calibri" w:cs="Calibri" w:ascii="Calibri" w:hAnsi="Calibri"/>
              </w:rPr>
              <w:t>45617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widowControl w:val="false"/>
              <w:spacing w:before="320" w:after="80"/>
              <w:rPr>
                <w:rFonts w:ascii="Calibri" w:hAnsi="Calibri" w:eastAsia="Calibri" w:cs="Calibri"/>
              </w:rPr>
            </w:pPr>
            <w:bookmarkStart w:id="0" w:name="projectTitle"/>
            <w:bookmarkEnd w:id="0"/>
            <w:r>
              <w:rPr>
                <w:rFonts w:eastAsia="Calibri" w:cs="Calibri" w:ascii="Calibri" w:hAnsi="Calibri"/>
              </w:rPr>
              <w:t>CleanTech: Transforming Waste Management with Transfer Learning</w:t>
            </w:r>
          </w:p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/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Model Performance Testing: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/>
      </w:r>
    </w:p>
    <w:tbl>
      <w:tblPr>
        <w:tblW w:w="936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85"/>
        <w:gridCol w:w="2026"/>
        <w:gridCol w:w="5299"/>
        <w:gridCol w:w="1350"/>
      </w:tblGrid>
      <w:tr>
        <w:trPr>
          <w:tblHeader w:val="true"/>
        </w:trPr>
        <w:tc>
          <w:tcPr>
            <w:tcW w:w="685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</w:rPr>
              <w:t>S.No.</w:t>
            </w:r>
          </w:p>
        </w:tc>
        <w:tc>
          <w:tcPr>
            <w:tcW w:w="2026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</w:rPr>
              <w:t>Parameter</w:t>
            </w:r>
          </w:p>
        </w:tc>
        <w:tc>
          <w:tcPr>
            <w:tcW w:w="5299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</w:rPr>
              <w:t>Details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</w:rPr>
              <w:t>Screenshot</w:t>
            </w:r>
          </w:p>
        </w:tc>
      </w:tr>
      <w:tr>
        <w:trPr/>
        <w:tc>
          <w:tcPr>
            <w:tcW w:w="6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02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Model Summary</w:t>
            </w:r>
          </w:p>
        </w:tc>
        <w:tc>
          <w:tcPr>
            <w:tcW w:w="529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Transfer learning approach applied to classify waste images into Biodegradable, Recyclable, and Trash categories. Utilized pre-trained models fine-tuned on our dataset for enhanced accuracy and efficiency.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02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Accuracy</w:t>
            </w:r>
          </w:p>
        </w:tc>
        <w:tc>
          <w:tcPr>
            <w:tcW w:w="529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- Training Accuracy: 98% - Validation Accuracy: 98%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02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Confidence Score </w:t>
            </w:r>
            <w:r>
              <w:rPr>
                <w:rStyle w:val="Emphasis"/>
              </w:rPr>
              <w:t>(If YOLO or object detection used)</w:t>
            </w:r>
          </w:p>
        </w:tc>
        <w:tc>
          <w:tcPr>
            <w:tcW w:w="529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- Classes detected accurately with high confidence. - Example: Model shows 92% confidence in correct classification of waste types.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/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1415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2</Pages>
  <Words>98</Words>
  <Characters>622</Characters>
  <CharactersWithSpaces>697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2025-06-28T00:22:00Z</dcterms:modified>
  <cp:revision>1</cp:revision>
  <dc:subject/>
  <dc:title/>
</cp:coreProperties>
</file>