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</w:t>
            </w:r>
            <w:r>
              <w:rPr>
                <w:rFonts w:eastAsia="Calibri" w:cs="Calibri" w:ascii="Calibri" w:hAnsi="Calibri"/>
              </w:rPr>
              <w:t>45617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Calibri" w:hAnsi="Calibri" w:eastAsia="Calibri" w:cs="Calibri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</w:rPr>
              <w:t>CleanTech: Transforming Waste Management with Transfer Learning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1974"/>
        <w:gridCol w:w="6701"/>
      </w:tblGrid>
      <w:tr>
        <w:trPr>
          <w:tblHeader w:val="true"/>
        </w:trPr>
        <w:tc>
          <w:tcPr>
            <w:tcW w:w="68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</w:rPr>
              <w:t>S.No.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</w:rPr>
              <w:t>Screenshot / Values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Data Rendered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Dataset includes images from 3 classes: </w:t>
            </w:r>
            <w:r>
              <w:rPr>
                <w:rStyle w:val="StrongEmphasis"/>
              </w:rPr>
              <w:t>Biodegradable</w:t>
            </w:r>
            <w:r>
              <w:rPr/>
              <w:t xml:space="preserve">, </w:t>
            </w:r>
            <w:r>
              <w:rPr>
                <w:rStyle w:val="StrongEmphasis"/>
              </w:rPr>
              <w:t>Recyclable</w:t>
            </w:r>
            <w:r>
              <w:rPr/>
              <w:t xml:space="preserve">, </w:t>
            </w:r>
            <w:r>
              <w:rPr>
                <w:rStyle w:val="StrongEmphasis"/>
              </w:rPr>
              <w:t>Trash</w:t>
            </w:r>
            <w:r>
              <w:rPr/>
              <w:t>. Each class contains approximately 100 images for training and validation.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Data Preprocessing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- Rescaled pixel values using </w:t>
            </w:r>
            <w:r>
              <w:rPr>
                <w:rStyle w:val="SourceText"/>
              </w:rPr>
              <w:t>ImageDataGenerator(rescale=1./255)</w:t>
            </w:r>
            <w:r>
              <w:rPr/>
              <w:t xml:space="preserve"> - Image resizing to (224 × 224) - Categorical encoding for class labels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Utilization of Data Filters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Applied image augmentation using Keras (flip, zoom, rotate) to improve generalization during training.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DAX Queries Used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 applicable for model training, but used Power BI DAX queries to analyze prediction results and class-wise counts for visualization purposes.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Dashboard Design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Number of Visualizations / Graphs:</w:t>
            </w:r>
            <w:r>
              <w:rPr/>
              <w:t xml:space="preserve"> 4 Includes: • Class distribution pie chart • Prediction outcome bar graph • Accuracy over epochs • Confusion matrix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Report Design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Number of Visualizations / Graphs:</w:t>
            </w:r>
            <w:r>
              <w:rPr/>
              <w:t xml:space="preserve"> 2 • Summary table of class performance • Line chart comparing training vs. validation accuracy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181</Words>
  <Characters>1093</Characters>
  <CharactersWithSpaces>1242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2025-06-28T00:15:44Z</dcterms:modified>
  <cp:revision>1</cp:revision>
  <dc:subject/>
  <dc:title/>
</cp:coreProperties>
</file>