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2"/>
        </w:numPr>
        <w:tabs>
          <w:tab w:val="left" w:pos="360" w:leader="none"/>
        </w:tabs>
        <w:ind w:left="-540" w:firstLine="720"/>
        <w:rPr/>
      </w:pPr>
      <w:hyperlink r:id="rId2">
        <w:r>
          <w:rPr>
            <w:rStyle w:val="InternetLink"/>
            <w:sz w:val="32"/>
            <w:szCs w:val="32"/>
          </w:rPr>
          <w:t>AgeDB</w:t>
        </w:r>
      </w:hyperlink>
    </w:p>
    <w:p>
      <w:pPr>
        <w:pStyle w:val="ListParagraph"/>
        <w:tabs>
          <w:tab w:val="left" w:pos="360" w:leader="none"/>
        </w:tabs>
        <w:ind w:left="-540" w:firstLine="720"/>
        <w:rPr/>
      </w:pPr>
      <w:r>
        <w:rPr>
          <w:sz w:val="24"/>
          <w:szCs w:val="32"/>
          <w:lang w:val="ru-RU"/>
        </w:rPr>
        <w:t xml:space="preserve">Набор изображений лиц людей разных возрастов в естественных условиях. Скачать его можно </w:t>
      </w:r>
      <w:hyperlink r:id="rId3">
        <w:r>
          <w:rPr>
            <w:rStyle w:val="InternetLink"/>
            <w:sz w:val="24"/>
            <w:szCs w:val="32"/>
            <w:lang w:val="ru-RU"/>
          </w:rPr>
          <w:t>здесь</w:t>
        </w:r>
      </w:hyperlink>
      <w:r>
        <w:rPr>
          <w:sz w:val="24"/>
          <w:szCs w:val="32"/>
          <w:lang w:val="ru-RU"/>
        </w:rPr>
        <w:t>.</w:t>
      </w:r>
      <w:r>
        <w:rPr>
          <w:lang w:eastAsia="en-GB"/>
        </w:rPr>
        <w:t xml:space="preserve"> </w:t>
      </w:r>
      <w:bookmarkStart w:id="0" w:name="_GoBack"/>
      <w:bookmarkEnd w:id="0"/>
      <w:r>
        <w:rPr/>
        <w:drawing>
          <wp:inline distT="0" distB="5080" distL="0" distR="0">
            <wp:extent cx="5772150" cy="283400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360" w:leader="none"/>
        </w:tabs>
        <w:ind w:left="-540" w:firstLine="720"/>
        <w:rPr/>
      </w:pPr>
      <w:r>
        <w:rPr>
          <w:sz w:val="24"/>
          <w:szCs w:val="32"/>
          <w:lang w:val="ru-RU"/>
        </w:rPr>
        <w:t xml:space="preserve">Этот набор может быть использован в инвариантных возрасту экспериментах по распознаванию лиц в реальных условиях: чувствительность алгоритма распознавания лица может быть измерена при увеличении возрастного разрыва между изображениями одного и того же человека. Возрастные метки точно соответствуют, так как </w:t>
      </w:r>
      <w:r>
        <w:rPr>
          <w:sz w:val="24"/>
          <w:szCs w:val="32"/>
          <w:lang w:val="en-US"/>
        </w:rPr>
        <w:t xml:space="preserve">AgeDB </w:t>
      </w:r>
      <w:r>
        <w:rPr>
          <w:sz w:val="24"/>
          <w:szCs w:val="32"/>
          <w:lang w:val="ru-RU"/>
        </w:rPr>
        <w:t xml:space="preserve">собран </w:t>
      </w:r>
      <w:r>
        <w:rPr>
          <w:i/>
          <w:sz w:val="24"/>
          <w:szCs w:val="32"/>
          <w:lang w:val="ru-RU"/>
        </w:rPr>
        <w:t>вручную</w:t>
      </w:r>
      <w:r>
        <w:rPr>
          <w:sz w:val="24"/>
          <w:szCs w:val="32"/>
          <w:lang w:val="ru-RU"/>
        </w:rPr>
        <w:t xml:space="preserve">. Более того, все люди были </w:t>
      </w:r>
      <w:r>
        <w:rPr>
          <w:sz w:val="24"/>
          <w:szCs w:val="32"/>
          <w:lang w:val="ru-RU"/>
        </w:rPr>
        <w:t>зафиксированы</w:t>
      </w:r>
      <w:r>
        <w:rPr>
          <w:sz w:val="24"/>
          <w:szCs w:val="32"/>
          <w:lang w:val="ru-RU"/>
        </w:rPr>
        <w:t xml:space="preserve"> бесконтрольно, в реальных условиях, то есть имеют разные позы, эмоции на лице, могут быть даже частично загорожены. С целью проведения подобных экспериментов на основе </w:t>
      </w:r>
      <w:r>
        <w:rPr>
          <w:sz w:val="24"/>
          <w:szCs w:val="32"/>
          <w:lang w:val="en-US"/>
        </w:rPr>
        <w:t>AgeDB</w:t>
      </w:r>
      <w:r>
        <w:rPr>
          <w:sz w:val="24"/>
          <w:szCs w:val="32"/>
          <w:lang w:val="ru-RU"/>
        </w:rPr>
        <w:t xml:space="preserve"> была создана база данных </w:t>
      </w:r>
      <w:r>
        <w:rPr>
          <w:sz w:val="24"/>
          <w:szCs w:val="32"/>
          <w:lang w:val="en-US"/>
        </w:rPr>
        <w:t>LFW</w:t>
      </w:r>
      <w:r>
        <w:rPr>
          <w:sz w:val="24"/>
          <w:szCs w:val="32"/>
          <w:lang w:val="ru-RU"/>
        </w:rPr>
        <w:t>: изображения разбиты согласно предопределённому значению возрастной разницы (5, 10, 20 и 30 лет)</w:t>
      </w:r>
    </w:p>
    <w:p>
      <w:pPr>
        <w:pStyle w:val="Caption1"/>
        <w:keepNext w:val="true"/>
        <w:ind w:left="-540" w:hanging="0"/>
        <w:rPr/>
      </w:pPr>
      <w:r>
        <w:rPr/>
        <w:fldChar w:fldCharType="begin"/>
      </w:r>
      <w:r>
        <w:rPr/>
        <w:instrText> SEQ Equation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t xml:space="preserve">Инвариантное возрасту распознавание лиц с использованием глубокой сети </w:t>
      </w:r>
      <w:r>
        <w:rPr>
          <w:lang w:val="en-US"/>
        </w:rPr>
        <w:t>VGG Face</w:t>
      </w:r>
      <w:r>
        <w:rPr/>
        <w:drawing>
          <wp:inline distT="0" distB="9525" distL="0" distR="0">
            <wp:extent cx="3201035" cy="187642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360" w:leader="none"/>
        </w:tabs>
        <w:ind w:left="-540" w:firstLine="720"/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</w:r>
    </w:p>
    <w:p>
      <w:pPr>
        <w:pStyle w:val="ListParagraph"/>
        <w:numPr>
          <w:ilvl w:val="0"/>
          <w:numId w:val="2"/>
        </w:numPr>
        <w:tabs>
          <w:tab w:val="left" w:pos="360" w:leader="none"/>
        </w:tabs>
        <w:ind w:left="-540" w:firstLine="360"/>
        <w:rPr/>
      </w:pPr>
      <w:hyperlink r:id="rId6">
        <w:r>
          <w:rPr>
            <w:rStyle w:val="InternetLink"/>
            <w:sz w:val="32"/>
            <w:szCs w:val="32"/>
            <w:lang w:val="en-US"/>
          </w:rPr>
          <w:t>UmdFaces</w:t>
        </w:r>
      </w:hyperlink>
    </w:p>
    <w:p>
      <w:pPr>
        <w:pStyle w:val="ListParagraph"/>
        <w:tabs>
          <w:tab w:val="left" w:pos="360" w:leader="none"/>
        </w:tabs>
        <w:ind w:left="-540" w:firstLine="360"/>
        <w:rPr/>
      </w:pPr>
      <w:r>
        <w:rPr>
          <w:sz w:val="24"/>
          <w:szCs w:val="32"/>
          <w:lang w:val="ru-RU"/>
        </w:rPr>
        <w:t xml:space="preserve">Этот набор был пропущен через свёрточную нейронную сеть и затем снабжён разного рода информацией: рамки, выражение лица, гендерная классификация, которые затем были проверены людьми и </w:t>
      </w:r>
      <w:r>
        <w:rPr>
          <w:sz w:val="24"/>
          <w:szCs w:val="32"/>
          <w:lang w:val="ru-RU"/>
        </w:rPr>
        <w:t>скорректированы.</w:t>
      </w:r>
      <w:r>
        <w:rPr>
          <w:sz w:val="24"/>
          <w:szCs w:val="32"/>
          <w:lang w:val="ru-RU"/>
        </w:rPr>
        <w:t xml:space="preserve"> Из 115000 изображений, проанализированных двумя экспертами, 28084 содержали неверную информацию. Тем не менее этого анализа оказалось недостаточно, и набор подвергся дополнительной проверке.</w:t>
      </w:r>
    </w:p>
    <w:p>
      <w:pPr>
        <w:pStyle w:val="Caption1"/>
        <w:keepNext w:val="true"/>
        <w:rPr/>
      </w:pPr>
      <w:r>
        <w:rPr/>
        <w:fldChar w:fldCharType="begin"/>
      </w:r>
      <w:r>
        <w:rPr/>
        <w:instrText> SEQ Equation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t>Стратегия окончательной очистки набора данных.</w:t>
      </w:r>
      <w:r>
        <w:rPr/>
        <w:drawing>
          <wp:inline distT="0" distB="0" distL="0" distR="0">
            <wp:extent cx="3870325" cy="303847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360"/>
        <w:rPr>
          <w:lang w:val="ru-RU"/>
        </w:rPr>
      </w:pPr>
      <w:r>
        <w:rPr>
          <w:lang w:val="ru-RU"/>
        </w:rPr>
        <w:t>В результате такой очистки были удалены ещё 12789 изображений. В результате он состоит из 367888 изображений для 8277 людей, разделённых на неперес</w:t>
      </w:r>
      <w:r>
        <w:rPr>
          <w:lang w:val="ru-RU"/>
        </w:rPr>
        <w:t>екающиеся тренировочные и тестовые части.</w:t>
      </w:r>
    </w:p>
    <w:p>
      <w:pPr>
        <w:pStyle w:val="ListParagraph"/>
        <w:numPr>
          <w:ilvl w:val="0"/>
          <w:numId w:val="2"/>
        </w:numPr>
        <w:tabs>
          <w:tab w:val="left" w:pos="360" w:leader="none"/>
        </w:tabs>
        <w:ind w:left="-540" w:firstLine="360"/>
        <w:rPr/>
      </w:pPr>
      <w:hyperlink r:id="rId8">
        <w:r>
          <w:rPr>
            <w:rStyle w:val="InternetLink"/>
            <w:sz w:val="32"/>
            <w:szCs w:val="32"/>
            <w:lang w:val="en-US"/>
          </w:rPr>
          <w:t>MS-Celeb-1M</w:t>
        </w:r>
      </w:hyperlink>
    </w:p>
    <w:p>
      <w:pPr>
        <w:pStyle w:val="ListParagraph"/>
        <w:numPr>
          <w:ilvl w:val="0"/>
          <w:numId w:val="0"/>
        </w:numPr>
        <w:tabs>
          <w:tab w:val="left" w:pos="360" w:leader="none"/>
        </w:tabs>
        <w:ind w:left="180" w:hanging="0"/>
        <w:rPr>
          <w:rStyle w:val="InternetLink"/>
          <w:sz w:val="32"/>
          <w:szCs w:val="32"/>
          <w:lang w:val="en-US"/>
        </w:rPr>
      </w:pPr>
      <w:r>
        <w:rPr/>
      </w:r>
    </w:p>
    <w:p>
      <w:pPr>
        <w:pStyle w:val="ListParagraph"/>
        <w:tabs>
          <w:tab w:val="left" w:pos="360" w:leader="none"/>
        </w:tabs>
        <w:ind w:left="-180" w:firstLine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Набор, состоящий из 10 миллионов изображений лиц знаменитостей. Он используется больше для поиска похожих изображений, а не для точности распознавания лица. Другими словами, для оценки метрики расстояния между похожими лицами. </w:t>
      </w:r>
      <w:r>
        <w:rPr>
          <w:sz w:val="24"/>
          <w:szCs w:val="24"/>
          <w:lang w:val="ru-RU"/>
        </w:rPr>
        <w:t>Он намеренно включает в себя лица похожих друг на друга знаменитостей (и даже близнецов), а также очень разные изображения одного человека (разный возраст, наличие макияжа, проведённые пластические операции, в том числе по смене пола).</w:t>
      </w:r>
    </w:p>
    <w:p>
      <w:pPr>
        <w:pStyle w:val="ListParagraph"/>
        <w:tabs>
          <w:tab w:val="left" w:pos="360" w:leader="none"/>
        </w:tabs>
        <w:ind w:left="-180" w:firstLine="360"/>
        <w:rPr>
          <w:sz w:val="24"/>
          <w:szCs w:val="24"/>
          <w:lang w:val="ru-RU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-943610</wp:posOffset>
            </wp:positionH>
            <wp:positionV relativeFrom="paragraph">
              <wp:posOffset>-38100</wp:posOffset>
            </wp:positionV>
            <wp:extent cx="7423150" cy="221805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Выходные данные, получаемые при использовании этого датасета, более близки к привычной человеческой оценке, так как распознанное лицо затем связывается с соответствующей о нём информацией в базе знаний (если распознали известную актрису, можно будет узнать не только её имя, но и также сам факт того, что она является актрисой, фильмы, где она снималась и т. д.)</w:t>
      </w:r>
    </w:p>
    <w:p>
      <w:pPr>
        <w:pStyle w:val="ListParagraph"/>
        <w:tabs>
          <w:tab w:val="left" w:pos="360" w:leader="none"/>
        </w:tabs>
        <w:ind w:left="-180" w:firstLine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Около 30000 меток были тщательно проверены и выставлены экспертами вручную.</w:t>
      </w:r>
    </w:p>
    <w:p>
      <w:pPr>
        <w:pStyle w:val="ListParagraph"/>
        <w:tabs>
          <w:tab w:val="left" w:pos="360" w:leader="none"/>
        </w:tabs>
        <w:ind w:left="-180" w:firstLine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ListParagraph"/>
        <w:numPr>
          <w:ilvl w:val="0"/>
          <w:numId w:val="2"/>
        </w:numPr>
        <w:tabs>
          <w:tab w:val="left" w:pos="360" w:leader="none"/>
        </w:tabs>
        <w:ind w:left="-540" w:firstLine="360"/>
        <w:rPr/>
      </w:pPr>
      <w:hyperlink r:id="rId10">
        <w:r>
          <w:rPr>
            <w:rStyle w:val="InternetLink"/>
            <w:sz w:val="32"/>
            <w:szCs w:val="32"/>
            <w:lang w:val="en-US"/>
          </w:rPr>
          <w:t>VGGFace2</w:t>
        </w:r>
      </w:hyperlink>
    </w:p>
    <w:p>
      <w:pPr>
        <w:pStyle w:val="ListParagraph"/>
        <w:ind w:left="0" w:right="0" w:firstLine="525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Состоит из 3.31 миллиона изображений 9131 знаменитостей, включающий в себя широкий спектр национальностей и профессий. Изображения различны по позам людей, их возрасту, по освещению и фону. Также набор сбалансирован по гендеру (58% мужчин). На каждого человека в среднем приходится 360 изображений ( от 80 до 843). Имеются подтверждённые людьми ограничительные рамки и пять опорных точек лица. Набор включает в себя тренировочных 863</w:t>
      </w:r>
      <w:r>
        <w:rPr>
          <w:sz w:val="24"/>
          <w:szCs w:val="24"/>
          <w:lang w:val="ru-RU"/>
        </w:rPr>
        <w:t>0</w:t>
      </w:r>
      <w:r>
        <w:rPr>
          <w:sz w:val="24"/>
          <w:szCs w:val="24"/>
          <w:lang w:val="ru-RU"/>
        </w:rPr>
        <w:t xml:space="preserve"> класс</w:t>
      </w:r>
      <w:r>
        <w:rPr>
          <w:sz w:val="24"/>
          <w:szCs w:val="24"/>
          <w:lang w:val="ru-RU"/>
        </w:rPr>
        <w:t>ов</w:t>
      </w:r>
      <w:r>
        <w:rPr>
          <w:sz w:val="24"/>
          <w:szCs w:val="24"/>
          <w:lang w:val="ru-RU"/>
        </w:rPr>
        <w:t xml:space="preserve"> и 500 тестовых.</w:t>
      </w:r>
    </w:p>
    <w:p>
      <w:pPr>
        <w:pStyle w:val="ListParagrap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-474345</wp:posOffset>
            </wp:positionH>
            <wp:positionV relativeFrom="paragraph">
              <wp:posOffset>-70485</wp:posOffset>
            </wp:positionV>
            <wp:extent cx="6598920" cy="127000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274320</wp:posOffset>
            </wp:positionH>
            <wp:positionV relativeFrom="paragraph">
              <wp:posOffset>1198880</wp:posOffset>
            </wp:positionV>
            <wp:extent cx="5483225" cy="507111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ListParagraph"/>
        <w:numPr>
          <w:ilvl w:val="0"/>
          <w:numId w:val="2"/>
        </w:numPr>
        <w:tabs>
          <w:tab w:val="left" w:pos="360" w:leader="none"/>
        </w:tabs>
        <w:ind w:left="-540" w:firstLine="360"/>
        <w:rPr/>
      </w:pPr>
      <w:hyperlink r:id="rId13">
        <w:r>
          <w:rPr>
            <w:rStyle w:val="InternetLink"/>
            <w:rFonts w:cs="Calibri" w:cstheme="minorHAnsi"/>
            <w:sz w:val="32"/>
            <w:szCs w:val="32"/>
          </w:rPr>
          <w:t>IJB-A</w:t>
        </w:r>
      </w:hyperlink>
    </w:p>
    <w:p>
      <w:pPr>
        <w:pStyle w:val="ListParagraph"/>
        <w:ind w:left="105" w:right="0" w:firstLine="525"/>
        <w:rPr>
          <w:rFonts w:cs="Calibri" w:cstheme="minorHAnsi"/>
          <w:sz w:val="24"/>
          <w:szCs w:val="24"/>
          <w:lang w:val="ru-RU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-793115</wp:posOffset>
            </wp:positionH>
            <wp:positionV relativeFrom="paragraph">
              <wp:posOffset>-68580</wp:posOffset>
            </wp:positionV>
            <wp:extent cx="7092315" cy="182308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31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-793115</wp:posOffset>
            </wp:positionH>
            <wp:positionV relativeFrom="paragraph">
              <wp:posOffset>1753870</wp:posOffset>
            </wp:positionV>
            <wp:extent cx="7027545" cy="156337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54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sz w:val="24"/>
          <w:szCs w:val="24"/>
          <w:lang w:val="ru-RU"/>
        </w:rPr>
        <w:t>Состоит из 500 персон, изображенных в «естественной среде», вручную зафиксированы рамки (не только для интересующего лица, но и для всех лиц, попавших на изображение), а также опорные точки (центр глаза и нос, если они видны).</w:t>
      </w:r>
    </w:p>
    <w:p>
      <w:pPr>
        <w:pStyle w:val="ListParagraph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</w:r>
    </w:p>
    <w:p>
      <w:pPr>
        <w:pStyle w:val="ListParagraph"/>
        <w:numPr>
          <w:ilvl w:val="0"/>
          <w:numId w:val="2"/>
        </w:numPr>
        <w:tabs>
          <w:tab w:val="left" w:pos="360" w:leader="none"/>
        </w:tabs>
        <w:ind w:left="-540" w:firstLine="360"/>
        <w:rPr/>
      </w:pPr>
      <w:hyperlink r:id="rId16">
        <w:r>
          <w:rPr>
            <w:rStyle w:val="InternetLink"/>
            <w:rFonts w:cs="Calibri" w:cstheme="minorHAnsi"/>
            <w:sz w:val="32"/>
            <w:szCs w:val="32"/>
            <w:lang w:val="en-US"/>
          </w:rPr>
          <w:t>Cross-Age LFW</w:t>
        </w:r>
      </w:hyperlink>
    </w:p>
    <w:p>
      <w:pPr>
        <w:pStyle w:val="ListParagraph"/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>Это модифицированный набор LFW с добавлением разницы в возрасте одного и того же человека.</w:t>
      </w:r>
    </w:p>
    <w:p>
      <w:pPr>
        <w:pStyle w:val="ListParagraph"/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>Процесс построения:</w:t>
      </w:r>
    </w:p>
    <w:p>
      <w:pPr>
        <w:pStyle w:val="ListParagraph"/>
        <w:numPr>
          <w:ilvl w:val="0"/>
          <w:numId w:val="3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сбор необработанных изображений из интернета;</w:t>
      </w:r>
    </w:p>
    <w:p>
      <w:pPr>
        <w:pStyle w:val="ListParagraph"/>
        <w:numPr>
          <w:ilvl w:val="0"/>
          <w:numId w:val="3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запуск детектора лица и ручная проверка полученных результатов в случае, если на снимке присутствуют два и более человека;</w:t>
      </w:r>
    </w:p>
    <w:p>
      <w:pPr>
        <w:pStyle w:val="ListParagraph"/>
        <w:numPr>
          <w:ilvl w:val="0"/>
          <w:numId w:val="3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обрезка и масштабирование обнаруженных лиц;</w:t>
      </w:r>
    </w:p>
    <w:p>
      <w:pPr>
        <w:pStyle w:val="ListParagraph"/>
        <w:numPr>
          <w:ilvl w:val="0"/>
          <w:numId w:val="3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устранение дубликатов;</w:t>
      </w:r>
    </w:p>
    <w:p>
      <w:pPr>
        <w:pStyle w:val="ListParagraph"/>
        <w:numPr>
          <w:ilvl w:val="0"/>
          <w:numId w:val="3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оценка корректности меток;</w:t>
      </w:r>
    </w:p>
    <w:p>
      <w:pPr>
        <w:pStyle w:val="ListParagraph"/>
        <w:numPr>
          <w:ilvl w:val="0"/>
          <w:numId w:val="3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получение опорных точек лица и выравнивание;</w:t>
      </w:r>
    </w:p>
    <w:p>
      <w:pPr>
        <w:pStyle w:val="ListParagraph"/>
        <w:numPr>
          <w:ilvl w:val="0"/>
          <w:numId w:val="3"/>
        </w:numPr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t xml:space="preserve"> </w:t>
      </w:r>
      <w:r>
        <w:rPr>
          <w:rFonts w:cs="Calibri" w:cstheme="minorHAnsi"/>
          <w:sz w:val="24"/>
          <w:szCs w:val="24"/>
          <w:lang w:val="ru-RU"/>
        </w:rPr>
        <w:t>оценка возраста и формирование тренировочного и тестового наборов: выбор пар с самой большой возрастной разницей в качестве положительных и людей с тем же полом и расой в качестве отрицательных пар.</w:t>
      </w:r>
    </w:p>
    <w:p>
      <w:pPr>
        <w:pStyle w:val="ListParagraph"/>
        <w:ind w:left="630" w:right="0" w:firstLine="525"/>
        <w:rPr>
          <w:rFonts w:cs="Calibri" w:cstheme="minorHAnsi"/>
          <w:sz w:val="24"/>
          <w:szCs w:val="24"/>
          <w:lang w:val="ru-RU"/>
        </w:rPr>
      </w:pPr>
      <w:r>
        <w:rPr>
          <w:rFonts w:cs="Calibri" w:cstheme="minorHAnsi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20535" cy="346138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53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-466090</wp:posOffset>
            </wp:positionH>
            <wp:positionV relativeFrom="paragraph">
              <wp:posOffset>3556000</wp:posOffset>
            </wp:positionV>
            <wp:extent cx="6880225" cy="270573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2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val="left" w:pos="360" w:leader="none"/>
        </w:tabs>
        <w:ind w:left="-540" w:firstLine="360"/>
        <w:rPr/>
      </w:pPr>
      <w:hyperlink r:id="rId19">
        <w:r>
          <w:rPr>
            <w:rStyle w:val="InternetLink"/>
            <w:rFonts w:cs="Calibri" w:cstheme="minorHAnsi"/>
            <w:sz w:val="32"/>
            <w:szCs w:val="32"/>
            <w:lang w:val="en-US"/>
          </w:rPr>
          <w:t>UTKFace</w:t>
        </w:r>
      </w:hyperlink>
    </w:p>
    <w:p>
      <w:pPr>
        <w:pStyle w:val="Normal"/>
        <w:tabs>
          <w:tab w:val="left" w:pos="360" w:leader="none"/>
        </w:tabs>
        <w:ind w:left="-540" w:firstLine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Состоит из 20000 и более изображений в </w:t>
      </w:r>
      <w:hyperlink r:id="rId20">
        <w:r>
          <w:rPr>
            <w:rStyle w:val="InternetLink"/>
            <w:sz w:val="24"/>
            <w:szCs w:val="24"/>
            <w:lang w:val="ru-RU"/>
          </w:rPr>
          <w:t>естественной среде</w:t>
        </w:r>
      </w:hyperlink>
      <w:r>
        <w:rPr>
          <w:sz w:val="24"/>
          <w:szCs w:val="24"/>
          <w:lang w:val="ru-RU"/>
        </w:rPr>
        <w:t xml:space="preserve"> или с </w:t>
      </w:r>
      <w:hyperlink r:id="rId21">
        <w:r>
          <w:rPr>
            <w:rStyle w:val="InternetLink"/>
            <w:sz w:val="24"/>
            <w:szCs w:val="24"/>
            <w:lang w:val="ru-RU"/>
          </w:rPr>
          <w:t>выровненными и обрезанными гранями</w:t>
        </w:r>
      </w:hyperlink>
      <w:r>
        <w:rPr>
          <w:sz w:val="24"/>
          <w:szCs w:val="24"/>
          <w:lang w:val="ru-RU"/>
        </w:rPr>
        <w:t xml:space="preserve"> разрешения 128x128 (присутствует только одно лицо) с 68 </w:t>
      </w:r>
      <w:hyperlink r:id="rId22">
        <w:r>
          <w:rPr>
            <w:rStyle w:val="InternetLink"/>
            <w:sz w:val="24"/>
            <w:szCs w:val="24"/>
            <w:lang w:val="ru-RU"/>
          </w:rPr>
          <w:t>опорными точками</w:t>
        </w:r>
      </w:hyperlink>
      <w:r>
        <w:rPr>
          <w:sz w:val="24"/>
          <w:szCs w:val="24"/>
          <w:lang w:val="ru-RU"/>
        </w:rPr>
        <w:t xml:space="preserve">  и метками о половой принадлежности ( 0 или 1 для мужского пола и женского), возрасте (от 0 до 106 лет) и этнической принадлежности (от 0 до 4 для людей с белой кожей, тёмной, азиатов и индийцев). </w:t>
      </w:r>
    </w:p>
    <w:p>
      <w:pPr>
        <w:pStyle w:val="Normal"/>
        <w:tabs>
          <w:tab w:val="left" w:pos="360" w:leader="none"/>
        </w:tabs>
        <w:ind w:left="-540" w:firstLine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-478790</wp:posOffset>
            </wp:positionH>
            <wp:positionV relativeFrom="paragraph">
              <wp:posOffset>27940</wp:posOffset>
            </wp:positionV>
            <wp:extent cx="6283325" cy="361188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6"/>
        <w:tblW w:w="11617" w:type="dxa"/>
        <w:jc w:val="left"/>
        <w:tblInd w:w="-1518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717"/>
        <w:gridCol w:w="800"/>
        <w:gridCol w:w="1450"/>
        <w:gridCol w:w="1166"/>
        <w:gridCol w:w="3234"/>
        <w:gridCol w:w="1450"/>
        <w:gridCol w:w="1800"/>
      </w:tblGrid>
      <w:tr>
        <w:trPr/>
        <w:tc>
          <w:tcPr>
            <w:tcW w:w="1717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Набор</w:t>
            </w:r>
          </w:p>
        </w:tc>
        <w:tc>
          <w:tcPr>
            <w:tcW w:w="80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Год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Изображений</w:t>
            </w:r>
          </w:p>
        </w:tc>
        <w:tc>
          <w:tcPr>
            <w:tcW w:w="116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Людей</w:t>
            </w:r>
          </w:p>
        </w:tc>
        <w:tc>
          <w:tcPr>
            <w:tcW w:w="3234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Метки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«Чистота» меток</w:t>
            </w:r>
          </w:p>
        </w:tc>
        <w:tc>
          <w:tcPr>
            <w:tcW w:w="180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естественной среде</w:t>
            </w:r>
          </w:p>
        </w:tc>
      </w:tr>
      <w:tr>
        <w:trPr/>
        <w:tc>
          <w:tcPr>
            <w:tcW w:w="1717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ru-RU"/>
              </w:rPr>
            </w:pPr>
            <w:r>
              <w:rPr>
                <w:sz w:val="24"/>
                <w:szCs w:val="24"/>
              </w:rPr>
              <w:t>AgeDB</w:t>
            </w:r>
          </w:p>
        </w:tc>
        <w:tc>
          <w:tcPr>
            <w:tcW w:w="80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2017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16488</w:t>
            </w:r>
          </w:p>
        </w:tc>
        <w:tc>
          <w:tcPr>
            <w:tcW w:w="116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568</w:t>
            </w:r>
          </w:p>
        </w:tc>
        <w:tc>
          <w:tcPr>
            <w:tcW w:w="3234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Возраст с точностью до года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+</w:t>
            </w:r>
          </w:p>
        </w:tc>
        <w:tc>
          <w:tcPr>
            <w:tcW w:w="180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+</w:t>
            </w:r>
          </w:p>
        </w:tc>
      </w:tr>
      <w:tr>
        <w:trPr/>
        <w:tc>
          <w:tcPr>
            <w:tcW w:w="1717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UmdFaces</w:t>
            </w:r>
          </w:p>
        </w:tc>
        <w:tc>
          <w:tcPr>
            <w:tcW w:w="80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2017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367888</w:t>
            </w:r>
          </w:p>
        </w:tc>
        <w:tc>
          <w:tcPr>
            <w:tcW w:w="116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8277</w:t>
            </w:r>
          </w:p>
        </w:tc>
        <w:tc>
          <w:tcPr>
            <w:tcW w:w="3234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Информация об ограничительной рамке, принадлежности, выражении лица, гендере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+</w:t>
            </w:r>
          </w:p>
        </w:tc>
        <w:tc>
          <w:tcPr>
            <w:tcW w:w="180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-</w:t>
            </w:r>
          </w:p>
        </w:tc>
      </w:tr>
      <w:tr>
        <w:trPr>
          <w:trHeight w:val="1062" w:hRule="atLeast"/>
        </w:trPr>
        <w:tc>
          <w:tcPr>
            <w:tcW w:w="1717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8"/>
                <w:szCs w:val="3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MS-Celeb-1M</w:t>
            </w:r>
          </w:p>
        </w:tc>
        <w:tc>
          <w:tcPr>
            <w:tcW w:w="80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2016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/>
            </w:pPr>
            <w:r>
              <w:rPr>
                <w:sz w:val="24"/>
                <w:szCs w:val="32"/>
                <w:lang w:val="en-US"/>
              </w:rPr>
              <w:t>~10</w:t>
            </w:r>
            <w:r>
              <w:rPr>
                <w:sz w:val="24"/>
                <w:szCs w:val="32"/>
                <w:lang w:val="en-US"/>
              </w:rPr>
              <w:t>М</w:t>
            </w:r>
          </w:p>
        </w:tc>
        <w:tc>
          <w:tcPr>
            <w:tcW w:w="1166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/>
            </w:pPr>
            <w:r>
              <w:rPr>
                <w:sz w:val="24"/>
                <w:szCs w:val="32"/>
                <w:lang w:val="en-US"/>
              </w:rPr>
              <w:t>100000</w:t>
            </w:r>
          </w:p>
        </w:tc>
        <w:tc>
          <w:tcPr>
            <w:tcW w:w="3234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Имя, связанная информация из открытой базы</w:t>
            </w:r>
          </w:p>
        </w:tc>
        <w:tc>
          <w:tcPr>
            <w:tcW w:w="145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+</w:t>
            </w:r>
          </w:p>
        </w:tc>
        <w:tc>
          <w:tcPr>
            <w:tcW w:w="1800" w:type="dxa"/>
            <w:tcBorders/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32"/>
                <w:lang w:val="ru-RU"/>
              </w:rPr>
            </w:pPr>
            <w:r>
              <w:rPr>
                <w:sz w:val="24"/>
                <w:szCs w:val="32"/>
                <w:lang w:val="ru-RU"/>
              </w:rPr>
              <w:t>-</w:t>
            </w:r>
          </w:p>
        </w:tc>
      </w:tr>
      <w:tr>
        <w:trPr>
          <w:trHeight w:val="1160" w:hRule="atLeast"/>
        </w:trPr>
        <w:tc>
          <w:tcPr>
            <w:tcW w:w="1717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VGGFace2</w:t>
            </w:r>
          </w:p>
        </w:tc>
        <w:tc>
          <w:tcPr>
            <w:tcW w:w="80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3.31М</w:t>
            </w:r>
          </w:p>
        </w:tc>
        <w:tc>
          <w:tcPr>
            <w:tcW w:w="116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9131</w:t>
            </w:r>
          </w:p>
        </w:tc>
        <w:tc>
          <w:tcPr>
            <w:tcW w:w="3234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Имя,  рамки, опорные точки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80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  <w:tr>
        <w:trPr>
          <w:trHeight w:val="900" w:hRule="atLeast"/>
        </w:trPr>
        <w:tc>
          <w:tcPr>
            <w:tcW w:w="1717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IJB-A</w:t>
            </w:r>
          </w:p>
        </w:tc>
        <w:tc>
          <w:tcPr>
            <w:tcW w:w="80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2015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5712 (+2085 видео)</w:t>
            </w:r>
          </w:p>
        </w:tc>
        <w:tc>
          <w:tcPr>
            <w:tcW w:w="116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3234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Имя</w:t>
            </w:r>
            <w:r>
              <w:rPr>
                <w:sz w:val="24"/>
                <w:szCs w:val="24"/>
                <w:lang w:val="ru-RU"/>
              </w:rPr>
              <w:t>, опорные точки, рамки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80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  <w:tr>
        <w:trPr>
          <w:trHeight w:val="900" w:hRule="atLeast"/>
        </w:trPr>
        <w:tc>
          <w:tcPr>
            <w:tcW w:w="1717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CALFW</w:t>
            </w:r>
          </w:p>
        </w:tc>
        <w:tc>
          <w:tcPr>
            <w:tcW w:w="80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2017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13233+</w:t>
            </w:r>
          </w:p>
        </w:tc>
        <w:tc>
          <w:tcPr>
            <w:tcW w:w="116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5749</w:t>
            </w:r>
          </w:p>
        </w:tc>
        <w:tc>
          <w:tcPr>
            <w:tcW w:w="3234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Имя,  раса, гендер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80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  <w:tr>
        <w:trPr>
          <w:trHeight w:val="900" w:hRule="atLeast"/>
        </w:trPr>
        <w:tc>
          <w:tcPr>
            <w:tcW w:w="1717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UTKFace</w:t>
            </w:r>
          </w:p>
        </w:tc>
        <w:tc>
          <w:tcPr>
            <w:tcW w:w="80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3708</w:t>
            </w:r>
          </w:p>
        </w:tc>
        <w:tc>
          <w:tcPr>
            <w:tcW w:w="1166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234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Имя,  раса, гендер</w:t>
            </w:r>
          </w:p>
        </w:tc>
        <w:tc>
          <w:tcPr>
            <w:tcW w:w="145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left="-105"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  <w:tc>
          <w:tcPr>
            <w:tcW w:w="1800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360" w:leader="none"/>
              </w:tabs>
              <w:spacing w:lineRule="auto" w:line="240" w:before="0" w:after="0"/>
              <w:ind w:right="-75" w:hanging="0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+</w:t>
            </w:r>
          </w:p>
        </w:tc>
      </w:tr>
    </w:tbl>
    <w:p>
      <w:pPr>
        <w:pStyle w:val="Normal"/>
        <w:tabs>
          <w:tab w:val="left" w:pos="360" w:leader="none"/>
        </w:tabs>
        <w:spacing w:before="0" w:after="160"/>
        <w:ind w:firstLine="360"/>
        <w:rPr>
          <w:sz w:val="28"/>
          <w:szCs w:val="32"/>
          <w:lang w:val="ru-RU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a0361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a03610"/>
    <w:rPr>
      <w:color w:val="954F72" w:themeColor="followedHyperlink"/>
      <w:u w:val="single"/>
    </w:rPr>
  </w:style>
  <w:style w:type="character" w:styleId="ListLabel1">
    <w:name w:val="ListLabel 1"/>
    <w:qFormat/>
    <w:rPr>
      <w:sz w:val="32"/>
      <w:szCs w:val="32"/>
    </w:rPr>
  </w:style>
  <w:style w:type="character" w:styleId="ListLabel2">
    <w:name w:val="ListLabel 2"/>
    <w:qFormat/>
    <w:rPr>
      <w:sz w:val="32"/>
      <w:szCs w:val="32"/>
    </w:rPr>
  </w:style>
  <w:style w:type="character" w:styleId="ListLabel3">
    <w:name w:val="ListLabel 3"/>
    <w:qFormat/>
    <w:rPr>
      <w:sz w:val="24"/>
      <w:szCs w:val="32"/>
      <w:lang w:val="ru-RU"/>
    </w:rPr>
  </w:style>
  <w:style w:type="character" w:styleId="ListLabel4">
    <w:name w:val="ListLabel 4"/>
    <w:qFormat/>
    <w:rPr>
      <w:sz w:val="32"/>
      <w:szCs w:val="32"/>
      <w:lang w:val="en-US"/>
    </w:rPr>
  </w:style>
  <w:style w:type="character" w:styleId="ListLabel5">
    <w:name w:val="ListLabel 5"/>
    <w:qFormat/>
    <w:rPr>
      <w:rFonts w:cs="Calibri" w:cstheme="minorHAnsi"/>
      <w:sz w:val="32"/>
      <w:szCs w:val="32"/>
    </w:rPr>
  </w:style>
  <w:style w:type="character" w:styleId="ListLabel6">
    <w:name w:val="ListLabel 6"/>
    <w:qFormat/>
    <w:rPr>
      <w:rFonts w:cs="Calibri" w:cstheme="minorHAnsi"/>
      <w:sz w:val="32"/>
      <w:szCs w:val="32"/>
      <w:lang w:val="en-US"/>
    </w:rPr>
  </w:style>
  <w:style w:type="character" w:styleId="ListLabel7">
    <w:name w:val="ListLabel 7"/>
    <w:qFormat/>
    <w:rPr>
      <w:sz w:val="28"/>
      <w:szCs w:val="32"/>
      <w:lang w:val="ru-RU"/>
    </w:rPr>
  </w:style>
  <w:style w:type="character" w:styleId="Emphasis">
    <w:name w:val="Emphasis"/>
    <w:qFormat/>
    <w:rPr>
      <w:i/>
      <w:iCs/>
    </w:rPr>
  </w:style>
  <w:style w:type="character" w:styleId="NumberingSymbols">
    <w:name w:val="Numbering Symbols"/>
    <w:qFormat/>
    <w:rPr/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5672d"/>
    <w:pPr>
      <w:spacing w:before="0" w:after="160"/>
      <w:ind w:left="720" w:hanging="0"/>
      <w:contextualSpacing/>
    </w:pPr>
    <w:rPr/>
  </w:style>
  <w:style w:type="paragraph" w:styleId="Caption1">
    <w:name w:val="caption"/>
    <w:basedOn w:val="Normal"/>
    <w:uiPriority w:val="35"/>
    <w:unhideWhenUsed/>
    <w:qFormat/>
    <w:rsid w:val="00cc60df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a0361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openaccess.thecvf.com/content_cvpr_2017_workshops/w33/papers/Moschoglou_AgeDB_The_First_CVPR_2017_paper.pdf" TargetMode="External"/><Relationship Id="rId3" Type="http://schemas.openxmlformats.org/officeDocument/2006/relationships/hyperlink" Target="https://ibug.doc.ic.ac.uk/resources/agedb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s://arxiv.org/pdf/1611.01484.pdf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arxiv.org/pdf/1607.08221.pdf" TargetMode="External"/><Relationship Id="rId9" Type="http://schemas.openxmlformats.org/officeDocument/2006/relationships/image" Target="media/image4.png"/><Relationship Id="rId10" Type="http://schemas.openxmlformats.org/officeDocument/2006/relationships/hyperlink" Target="https://arxiv.org/pdf/1710.08092.pdf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s://www.cv-foundation.org/openaccess/content_cvpr_2015/papers/Klare_Pushing_the_Frontiers_2015_CVPR_paper.pdf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arxiv.org/pdf/1708.08197.pdf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s://susanqq.github.io/UTKFace/" TargetMode="External"/><Relationship Id="rId20" Type="http://schemas.openxmlformats.org/officeDocument/2006/relationships/hyperlink" Target="https://drive.google.com/open?id=0BxYys69jI14kSVdWWllDMWhnN2c" TargetMode="External"/><Relationship Id="rId21" Type="http://schemas.openxmlformats.org/officeDocument/2006/relationships/hyperlink" Target="https://drive.google.com/drive/folders/0BxYys69jI14kU0I1YUQyY1ZDRUE?usp=sharing" TargetMode="External"/><Relationship Id="rId22" Type="http://schemas.openxmlformats.org/officeDocument/2006/relationships/hyperlink" Target="https://drive.google.com/open?id=0BxYys69jI14kS1lmbW1jbkFHaW8" TargetMode="External"/><Relationship Id="rId23" Type="http://schemas.openxmlformats.org/officeDocument/2006/relationships/image" Target="media/image11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Application>LibreOffice/6.0.7.3$Linux_X86_64 LibreOffice_project/00m0$Build-3</Application>
  <Pages>6</Pages>
  <Words>678</Words>
  <Characters>3986</Characters>
  <CharactersWithSpaces>4581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2019-03-01T21:00:00Z</dcterms:created>
  <dc:creator>Ksenia Lobankina</dc:creator>
  <dc:description/>
  <dc:language>en-US</dc:language>
  <cp:lastModifiedBy/>
  <dcterms:modified xsi:type="dcterms:W3CDTF">2019-03-04T15:46:46Z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