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BadExample</w:t>
      </w:r>
      <w:r w:rsidDel="00000000" w:rsidR="00000000" w:rsidRPr="00000000">
        <w:rPr>
          <w:highlight w:val="red"/>
          <w:rtl w:val="0"/>
        </w:rPr>
        <w:t xml:space="preserve">()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03">
      <w:pPr>
        <w:ind w:left="1440" w:firstLine="720"/>
        <w:rPr/>
      </w:pPr>
      <w:r w:rsidDel="00000000" w:rsidR="00000000" w:rsidRPr="00000000">
        <w:rPr>
          <w:rtl w:val="0"/>
        </w:rPr>
        <w:t xml:space="preserve">System.out.println("Happy Coding!");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Najjednostavnije objasnjenje: dve obicne zagrade su visak. Program nece raditi i “izbacivace” gresku (error) jer program ocekuje da ce se, u ovakvom navodjenju, nakon naziva klase pojaviti otvorena viticasta zagrada.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