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NAME:- MUHAMMAD ZOHAIB AHMER. (FA20-BCS-038)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SANAN (SP20-BCS-038).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DATED :-  2023.12.27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CC LAB TERMINAL</w:t>
      </w:r>
    </w:p>
    <w:p>
      <w:bookmarkStart w:id="0" w:name="_GoBack"/>
      <w:bookmarkEnd w:id="0"/>
    </w:p>
    <w:p>
      <w:r>
        <w:t>Q2: Which functions is used ??</w:t>
      </w:r>
    </w:p>
    <w:p>
      <w:r>
        <w:t>ANS:</w:t>
      </w:r>
    </w:p>
    <w:p>
      <w:r>
        <w:drawing>
          <wp:inline distT="0" distB="0" distL="0" distR="0">
            <wp:extent cx="5943600" cy="386651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943600" cy="19710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D526E"/>
    <w:rsid w:val="03F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2023-12-27T10:44:00Z</dcterms:created>
  <dc:creator>Zohaib Ahmer</dc:creator>
  <cp:lastModifiedBy>Zohaib Ahmer</cp:lastModifiedBy>
  <dcterms:modified xsi:type="dcterms:W3CDTF">2023-12-27T10:45:30Z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47272295A8AA47CEA471473509B240AB_11</vt:lpwstr>
  </property>
</Properties>
</file>